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1C29" w:rsidRDefault="00451C29">
      <w:pPr>
        <w:pStyle w:val="Legenda1"/>
        <w:rPr>
          <w:rFonts w:ascii="Tahoma" w:hAnsi="Tahoma" w:cs="Arial"/>
          <w:sz w:val="20"/>
        </w:rPr>
      </w:pPr>
    </w:p>
    <w:p w:rsidR="00451C29" w:rsidRDefault="00451C29">
      <w:pPr>
        <w:jc w:val="both"/>
        <w:rPr>
          <w:rFonts w:ascii="Tahoma" w:hAnsi="Tahoma" w:cs="Arial"/>
        </w:rPr>
      </w:pPr>
    </w:p>
    <w:p w:rsidR="001346D0" w:rsidRDefault="001346D0" w:rsidP="001346D0"/>
    <w:p w:rsidR="001346D0" w:rsidRDefault="001346D0" w:rsidP="001346D0">
      <w:pPr>
        <w:pStyle w:val="Tytu"/>
      </w:pPr>
      <w:r>
        <w:t>SPECYFIKACJA TECHNICZNA WYKONANIA</w:t>
      </w:r>
    </w:p>
    <w:p w:rsidR="001346D0" w:rsidRDefault="001346D0" w:rsidP="001346D0">
      <w:pPr>
        <w:pStyle w:val="Tytu"/>
      </w:pPr>
      <w:r>
        <w:t>I ODBIORU ROBÓT</w:t>
      </w:r>
    </w:p>
    <w:p w:rsidR="00C57806" w:rsidRDefault="00C57806" w:rsidP="00C57806">
      <w:pPr>
        <w:pStyle w:val="Podtytu"/>
      </w:pPr>
    </w:p>
    <w:p w:rsidR="00C57806" w:rsidRDefault="00C57806" w:rsidP="00C57806">
      <w:pPr>
        <w:pStyle w:val="Tekstpodstawowy"/>
      </w:pPr>
    </w:p>
    <w:p w:rsidR="00C57806" w:rsidRPr="00C57806" w:rsidRDefault="00C57806" w:rsidP="00C57806">
      <w:pPr>
        <w:pStyle w:val="Tekstpodstawowy"/>
      </w:pPr>
    </w:p>
    <w:p w:rsidR="001346D0" w:rsidRDefault="001346D0" w:rsidP="001346D0">
      <w:pPr>
        <w:pStyle w:val="Podtytu"/>
        <w:rPr>
          <w:b/>
          <w:i/>
          <w:sz w:val="32"/>
          <w:szCs w:val="32"/>
        </w:rPr>
      </w:pPr>
    </w:p>
    <w:p w:rsidR="001346D0" w:rsidRDefault="003E003D" w:rsidP="001346D0">
      <w:pPr>
        <w:pStyle w:val="Podtytu"/>
        <w:rPr>
          <w:b/>
          <w:i/>
          <w:sz w:val="32"/>
          <w:szCs w:val="32"/>
        </w:rPr>
      </w:pPr>
      <w:bookmarkStart w:id="0" w:name="_Toc295200694"/>
      <w:r>
        <w:rPr>
          <w:b/>
          <w:i/>
          <w:sz w:val="32"/>
          <w:szCs w:val="32"/>
        </w:rPr>
        <w:t>CZĘŚĆ OGÓLNOBUDOWLANA- S</w:t>
      </w:r>
      <w:r w:rsidR="001346D0">
        <w:rPr>
          <w:b/>
          <w:i/>
          <w:sz w:val="32"/>
          <w:szCs w:val="32"/>
        </w:rPr>
        <w:t>T</w:t>
      </w:r>
      <w:bookmarkEnd w:id="0"/>
      <w:r w:rsidR="00C57806">
        <w:rPr>
          <w:b/>
          <w:i/>
          <w:sz w:val="32"/>
          <w:szCs w:val="32"/>
        </w:rPr>
        <w:t xml:space="preserve"> </w:t>
      </w:r>
    </w:p>
    <w:p w:rsidR="00C57806" w:rsidRPr="00C57806" w:rsidRDefault="00C57806" w:rsidP="00C57806">
      <w:pPr>
        <w:pStyle w:val="Tekstpodstawowy"/>
      </w:pPr>
    </w:p>
    <w:p w:rsidR="001346D0" w:rsidRDefault="001346D0" w:rsidP="001346D0">
      <w:pPr>
        <w:pStyle w:val="Tytu"/>
      </w:pPr>
    </w:p>
    <w:p w:rsidR="001346D0" w:rsidRDefault="001346D0" w:rsidP="001346D0">
      <w:pPr>
        <w:jc w:val="right"/>
        <w:rPr>
          <w:rFonts w:ascii="Tahoma" w:hAnsi="Tahoma" w:cs="Tahoma"/>
        </w:rPr>
      </w:pPr>
    </w:p>
    <w:p w:rsidR="001346D0" w:rsidRDefault="001346D0" w:rsidP="001346D0">
      <w:pPr>
        <w:ind w:firstLine="708"/>
        <w:jc w:val="right"/>
        <w:rPr>
          <w:rFonts w:ascii="Arial" w:hAnsi="Arial" w:cs="Arial"/>
          <w:b/>
        </w:rPr>
      </w:pPr>
    </w:p>
    <w:p w:rsidR="001346D0" w:rsidRDefault="001346D0" w:rsidP="001346D0">
      <w:pPr>
        <w:rPr>
          <w:rFonts w:ascii="Arial" w:hAnsi="Arial" w:cs="Arial"/>
          <w:sz w:val="22"/>
          <w:szCs w:val="22"/>
        </w:rPr>
      </w:pPr>
    </w:p>
    <w:p w:rsidR="001346D0" w:rsidRDefault="001346D0" w:rsidP="001346D0">
      <w:pPr>
        <w:ind w:firstLine="708"/>
        <w:rPr>
          <w:rFonts w:ascii="Arial" w:hAnsi="Arial" w:cs="Arial"/>
          <w:u w:val="single"/>
        </w:rPr>
      </w:pPr>
      <w:r>
        <w:rPr>
          <w:rFonts w:ascii="Arial" w:hAnsi="Arial" w:cs="Arial"/>
          <w:u w:val="single"/>
        </w:rPr>
        <w:t>Kody CPV:</w:t>
      </w:r>
    </w:p>
    <w:p w:rsidR="001346D0" w:rsidRDefault="001346D0" w:rsidP="001346D0">
      <w:pPr>
        <w:rPr>
          <w:rFonts w:ascii="Arial" w:hAnsi="Arial" w:cs="Arial"/>
          <w:sz w:val="22"/>
          <w:szCs w:val="22"/>
        </w:rPr>
      </w:pPr>
    </w:p>
    <w:p w:rsidR="003E003D" w:rsidRDefault="003E003D" w:rsidP="003E003D">
      <w:pPr>
        <w:ind w:left="708"/>
        <w:rPr>
          <w:rFonts w:ascii="Arial" w:hAnsi="Arial" w:cs="Arial"/>
          <w:b/>
          <w:sz w:val="22"/>
          <w:szCs w:val="22"/>
        </w:rPr>
      </w:pPr>
      <w:r w:rsidRPr="001F5791">
        <w:rPr>
          <w:rFonts w:ascii="Arial" w:hAnsi="Arial" w:cs="Arial"/>
          <w:b/>
          <w:sz w:val="22"/>
          <w:szCs w:val="22"/>
        </w:rPr>
        <w:t>45110000-1</w:t>
      </w:r>
      <w:r>
        <w:rPr>
          <w:rFonts w:ascii="Arial" w:hAnsi="Arial" w:cs="Arial"/>
          <w:b/>
          <w:sz w:val="22"/>
          <w:szCs w:val="22"/>
        </w:rPr>
        <w:t xml:space="preserve"> Roboty </w:t>
      </w:r>
      <w:r w:rsidRPr="001F5791">
        <w:rPr>
          <w:rFonts w:ascii="Arial" w:hAnsi="Arial" w:cs="Arial"/>
          <w:b/>
          <w:sz w:val="22"/>
          <w:szCs w:val="22"/>
        </w:rPr>
        <w:t>w zakresie burzenia i rozbiórki obiektów budowlanych; roboty ziemne</w:t>
      </w:r>
    </w:p>
    <w:p w:rsidR="003E003D" w:rsidRPr="00A30613" w:rsidRDefault="003E003D" w:rsidP="003E003D">
      <w:pPr>
        <w:ind w:left="708"/>
        <w:rPr>
          <w:rFonts w:ascii="Arial" w:hAnsi="Arial" w:cs="Arial"/>
          <w:b/>
          <w:sz w:val="22"/>
          <w:szCs w:val="22"/>
        </w:rPr>
      </w:pPr>
      <w:r w:rsidRPr="00A30613">
        <w:rPr>
          <w:rFonts w:ascii="Arial" w:hAnsi="Arial" w:cs="Arial"/>
          <w:b/>
          <w:sz w:val="22"/>
          <w:szCs w:val="22"/>
        </w:rPr>
        <w:t>45210000-2</w:t>
      </w:r>
      <w:r>
        <w:rPr>
          <w:rFonts w:ascii="Arial" w:hAnsi="Arial" w:cs="Arial"/>
          <w:b/>
          <w:sz w:val="22"/>
          <w:szCs w:val="22"/>
        </w:rPr>
        <w:t xml:space="preserve"> </w:t>
      </w:r>
      <w:r w:rsidRPr="00A30613">
        <w:rPr>
          <w:rFonts w:ascii="Arial" w:hAnsi="Arial" w:cs="Arial"/>
          <w:b/>
          <w:sz w:val="22"/>
          <w:szCs w:val="22"/>
        </w:rPr>
        <w:t>Roboty budowlane w zakresie budynków</w:t>
      </w:r>
    </w:p>
    <w:p w:rsidR="003E003D" w:rsidRPr="00A30613" w:rsidRDefault="003E003D" w:rsidP="003E003D">
      <w:pPr>
        <w:ind w:left="708"/>
        <w:rPr>
          <w:rFonts w:ascii="Arial" w:hAnsi="Arial" w:cs="Arial"/>
          <w:b/>
          <w:sz w:val="22"/>
          <w:szCs w:val="22"/>
        </w:rPr>
      </w:pPr>
      <w:r w:rsidRPr="00A30613">
        <w:rPr>
          <w:rFonts w:ascii="Arial" w:hAnsi="Arial" w:cs="Arial"/>
          <w:b/>
          <w:sz w:val="22"/>
          <w:szCs w:val="22"/>
        </w:rPr>
        <w:t>45400000-1</w:t>
      </w:r>
      <w:r>
        <w:rPr>
          <w:rFonts w:ascii="Arial" w:hAnsi="Arial" w:cs="Arial"/>
          <w:b/>
          <w:sz w:val="22"/>
          <w:szCs w:val="22"/>
        </w:rPr>
        <w:t xml:space="preserve"> </w:t>
      </w:r>
      <w:r w:rsidRPr="00A30613">
        <w:rPr>
          <w:rFonts w:ascii="Arial" w:hAnsi="Arial" w:cs="Arial"/>
          <w:b/>
          <w:sz w:val="22"/>
          <w:szCs w:val="22"/>
        </w:rPr>
        <w:t>Roboty wykończeniowe w zakresie obiektów budowlanych</w:t>
      </w:r>
    </w:p>
    <w:p w:rsidR="001346D0" w:rsidRPr="005C7F0B" w:rsidRDefault="001346D0" w:rsidP="001346D0">
      <w:pPr>
        <w:ind w:firstLine="708"/>
        <w:rPr>
          <w:rFonts w:ascii="Arial" w:hAnsi="Arial" w:cs="Arial"/>
          <w:b/>
          <w:sz w:val="22"/>
          <w:szCs w:val="22"/>
        </w:rPr>
      </w:pPr>
    </w:p>
    <w:p w:rsidR="00C57806" w:rsidRDefault="00C57806" w:rsidP="001346D0">
      <w:pPr>
        <w:ind w:firstLine="708"/>
        <w:rPr>
          <w:rFonts w:ascii="Arial" w:hAnsi="Arial" w:cs="Arial"/>
          <w:u w:val="single"/>
        </w:rPr>
      </w:pPr>
    </w:p>
    <w:p w:rsidR="00C57806" w:rsidRDefault="00C57806" w:rsidP="001346D0">
      <w:pPr>
        <w:ind w:firstLine="708"/>
        <w:rPr>
          <w:rFonts w:ascii="Arial" w:hAnsi="Arial" w:cs="Arial"/>
          <w:u w:val="single"/>
        </w:rPr>
      </w:pPr>
    </w:p>
    <w:p w:rsidR="00C57806" w:rsidRDefault="00C57806" w:rsidP="001346D0">
      <w:pPr>
        <w:ind w:firstLine="708"/>
        <w:rPr>
          <w:rFonts w:ascii="Arial" w:hAnsi="Arial" w:cs="Arial"/>
          <w:u w:val="single"/>
        </w:rPr>
      </w:pPr>
    </w:p>
    <w:p w:rsidR="00C57806" w:rsidRDefault="00C57806" w:rsidP="00C57806">
      <w:pPr>
        <w:tabs>
          <w:tab w:val="left" w:pos="3675"/>
        </w:tabs>
        <w:rPr>
          <w:rFonts w:ascii="Arial" w:hAnsi="Arial" w:cs="Arial"/>
          <w:u w:val="single"/>
        </w:rPr>
      </w:pPr>
    </w:p>
    <w:p w:rsidR="00C57806" w:rsidRDefault="00C57806" w:rsidP="001346D0">
      <w:pPr>
        <w:ind w:firstLine="708"/>
        <w:rPr>
          <w:rFonts w:ascii="Arial" w:hAnsi="Arial" w:cs="Arial"/>
          <w:b/>
          <w:sz w:val="24"/>
          <w:szCs w:val="24"/>
        </w:rPr>
      </w:pPr>
      <w:r>
        <w:rPr>
          <w:rFonts w:ascii="Arial" w:hAnsi="Arial" w:cs="Arial"/>
          <w:b/>
          <w:sz w:val="24"/>
          <w:szCs w:val="24"/>
        </w:rPr>
        <w:t>Inwestycja :</w:t>
      </w:r>
    </w:p>
    <w:p w:rsidR="00C57806" w:rsidRDefault="00C57806" w:rsidP="001346D0">
      <w:pPr>
        <w:ind w:firstLine="708"/>
        <w:rPr>
          <w:rFonts w:ascii="Arial" w:hAnsi="Arial" w:cs="Arial"/>
          <w:b/>
          <w:sz w:val="24"/>
          <w:szCs w:val="24"/>
        </w:rPr>
      </w:pPr>
    </w:p>
    <w:p w:rsidR="00C57806" w:rsidRDefault="00C57806" w:rsidP="001346D0">
      <w:pPr>
        <w:ind w:firstLine="708"/>
        <w:rPr>
          <w:rFonts w:ascii="Arial" w:hAnsi="Arial" w:cs="Arial"/>
          <w:b/>
        </w:rPr>
      </w:pPr>
      <w:r w:rsidRPr="00C57806">
        <w:rPr>
          <w:rFonts w:ascii="Arial" w:hAnsi="Arial" w:cs="Arial"/>
          <w:b/>
        </w:rPr>
        <w:t>Rozbudowa i przebudowa budynku usługowego tj.szatni</w:t>
      </w:r>
    </w:p>
    <w:p w:rsidR="00C57806" w:rsidRDefault="00C57806" w:rsidP="001346D0">
      <w:pPr>
        <w:ind w:firstLine="708"/>
        <w:rPr>
          <w:rFonts w:ascii="Arial" w:hAnsi="Arial" w:cs="Arial"/>
          <w:b/>
        </w:rPr>
      </w:pPr>
    </w:p>
    <w:p w:rsidR="00C57806" w:rsidRPr="00C57806" w:rsidRDefault="00C57806" w:rsidP="001346D0">
      <w:pPr>
        <w:ind w:firstLine="708"/>
        <w:rPr>
          <w:rFonts w:ascii="Arial" w:hAnsi="Arial" w:cs="Arial"/>
          <w:b/>
        </w:rPr>
      </w:pPr>
      <w:r w:rsidRPr="00C57806">
        <w:rPr>
          <w:rFonts w:ascii="Arial" w:hAnsi="Arial" w:cs="Arial"/>
          <w:b/>
        </w:rPr>
        <w:t>Działka ew.40 Kraków ul.Bulwarowa , obr.Nowa Huta</w:t>
      </w:r>
      <w:r>
        <w:rPr>
          <w:rFonts w:ascii="Arial" w:hAnsi="Arial" w:cs="Arial"/>
          <w:b/>
        </w:rPr>
        <w:tab/>
      </w:r>
    </w:p>
    <w:p w:rsidR="00C57806" w:rsidRDefault="00C57806" w:rsidP="001346D0">
      <w:pPr>
        <w:ind w:firstLine="708"/>
        <w:rPr>
          <w:rFonts w:ascii="Arial" w:hAnsi="Arial" w:cs="Arial"/>
          <w:u w:val="single"/>
        </w:rPr>
      </w:pPr>
    </w:p>
    <w:p w:rsidR="00C57806" w:rsidRDefault="00C57806" w:rsidP="001346D0">
      <w:pPr>
        <w:ind w:firstLine="708"/>
        <w:rPr>
          <w:rFonts w:ascii="Arial" w:hAnsi="Arial" w:cs="Arial"/>
          <w:u w:val="single"/>
        </w:rPr>
      </w:pPr>
    </w:p>
    <w:p w:rsidR="00C57806" w:rsidRDefault="00C57806" w:rsidP="001346D0">
      <w:pPr>
        <w:ind w:firstLine="708"/>
        <w:rPr>
          <w:rFonts w:ascii="Arial" w:hAnsi="Arial" w:cs="Arial"/>
          <w:u w:val="single"/>
        </w:rPr>
      </w:pPr>
    </w:p>
    <w:p w:rsidR="00C57806" w:rsidRDefault="00C57806" w:rsidP="001346D0">
      <w:pPr>
        <w:ind w:firstLine="708"/>
        <w:rPr>
          <w:rFonts w:ascii="Arial" w:hAnsi="Arial" w:cs="Arial"/>
          <w:u w:val="single"/>
        </w:rPr>
      </w:pPr>
    </w:p>
    <w:p w:rsidR="00C57806" w:rsidRDefault="00C57806" w:rsidP="001346D0">
      <w:pPr>
        <w:ind w:firstLine="708"/>
        <w:rPr>
          <w:rFonts w:ascii="Arial" w:hAnsi="Arial" w:cs="Arial"/>
          <w:u w:val="single"/>
        </w:rPr>
      </w:pPr>
    </w:p>
    <w:p w:rsidR="00C57806" w:rsidRDefault="00C57806" w:rsidP="001346D0">
      <w:pPr>
        <w:ind w:firstLine="708"/>
        <w:rPr>
          <w:rFonts w:ascii="Arial" w:hAnsi="Arial" w:cs="Arial"/>
          <w:u w:val="single"/>
        </w:rPr>
      </w:pPr>
    </w:p>
    <w:p w:rsidR="00C57806" w:rsidRDefault="00C57806" w:rsidP="001346D0">
      <w:pPr>
        <w:ind w:firstLine="708"/>
        <w:rPr>
          <w:rFonts w:ascii="Arial" w:hAnsi="Arial" w:cs="Arial"/>
          <w:u w:val="single"/>
        </w:rPr>
      </w:pPr>
    </w:p>
    <w:p w:rsidR="00C57806" w:rsidRDefault="00C57806" w:rsidP="001346D0">
      <w:pPr>
        <w:ind w:firstLine="708"/>
        <w:rPr>
          <w:rFonts w:ascii="Arial" w:hAnsi="Arial" w:cs="Arial"/>
          <w:u w:val="single"/>
        </w:rPr>
      </w:pPr>
    </w:p>
    <w:p w:rsidR="00C57806" w:rsidRDefault="00C57806" w:rsidP="001346D0">
      <w:pPr>
        <w:ind w:firstLine="708"/>
        <w:rPr>
          <w:rFonts w:ascii="Arial" w:hAnsi="Arial" w:cs="Arial"/>
          <w:u w:val="single"/>
        </w:rPr>
      </w:pPr>
    </w:p>
    <w:p w:rsidR="00C57806" w:rsidRDefault="00C57806" w:rsidP="001346D0">
      <w:pPr>
        <w:ind w:firstLine="708"/>
        <w:rPr>
          <w:rFonts w:ascii="Arial" w:hAnsi="Arial" w:cs="Arial"/>
          <w:u w:val="single"/>
        </w:rPr>
      </w:pPr>
    </w:p>
    <w:p w:rsidR="00C57806" w:rsidRDefault="00C57806" w:rsidP="00C57806">
      <w:pPr>
        <w:rPr>
          <w:rFonts w:ascii="Arial" w:hAnsi="Arial" w:cs="Arial"/>
          <w:u w:val="single"/>
        </w:rPr>
      </w:pPr>
    </w:p>
    <w:p w:rsidR="00C57806" w:rsidRDefault="00C57806" w:rsidP="001346D0">
      <w:pPr>
        <w:ind w:firstLine="708"/>
        <w:rPr>
          <w:rFonts w:ascii="Arial" w:hAnsi="Arial" w:cs="Arial"/>
          <w:u w:val="single"/>
        </w:rPr>
      </w:pPr>
    </w:p>
    <w:p w:rsidR="001346D0" w:rsidRDefault="001346D0" w:rsidP="001346D0">
      <w:pPr>
        <w:ind w:firstLine="708"/>
        <w:rPr>
          <w:rFonts w:ascii="Arial" w:hAnsi="Arial" w:cs="Arial"/>
          <w:u w:val="single"/>
        </w:rPr>
      </w:pPr>
      <w:r>
        <w:rPr>
          <w:rFonts w:ascii="Arial" w:hAnsi="Arial" w:cs="Arial"/>
          <w:u w:val="single"/>
        </w:rPr>
        <w:t>Nazwa jednostki która opracowała specyfikację:</w:t>
      </w:r>
    </w:p>
    <w:p w:rsidR="001346D0" w:rsidRDefault="001346D0" w:rsidP="001346D0">
      <w:pPr>
        <w:rPr>
          <w:rFonts w:ascii="Arial" w:hAnsi="Arial" w:cs="Arial"/>
          <w:sz w:val="22"/>
          <w:szCs w:val="22"/>
        </w:rPr>
      </w:pPr>
      <w:r>
        <w:rPr>
          <w:rFonts w:ascii="Arial" w:hAnsi="Arial" w:cs="Arial"/>
          <w:sz w:val="22"/>
          <w:szCs w:val="22"/>
        </w:rPr>
        <w:tab/>
      </w:r>
    </w:p>
    <w:p w:rsidR="001346D0" w:rsidRDefault="001346D0" w:rsidP="00C57806">
      <w:pPr>
        <w:rPr>
          <w:rFonts w:ascii="Arial" w:hAnsi="Arial" w:cs="Tahoma"/>
          <w:bCs/>
        </w:rPr>
      </w:pPr>
    </w:p>
    <w:p w:rsidR="00C57806" w:rsidRPr="00C8210B" w:rsidRDefault="00C57806" w:rsidP="001346D0">
      <w:pPr>
        <w:ind w:firstLine="708"/>
        <w:rPr>
          <w:rFonts w:ascii="Arial" w:hAnsi="Arial" w:cs="Arial"/>
          <w:sz w:val="22"/>
          <w:szCs w:val="22"/>
        </w:rPr>
      </w:pPr>
    </w:p>
    <w:p w:rsidR="001346D0" w:rsidRPr="00C8210B" w:rsidRDefault="00C57806" w:rsidP="001346D0">
      <w:pPr>
        <w:ind w:firstLine="708"/>
        <w:rPr>
          <w:rFonts w:ascii="Arial" w:hAnsi="Arial" w:cs="Arial"/>
          <w:sz w:val="22"/>
          <w:szCs w:val="22"/>
        </w:rPr>
      </w:pPr>
      <w:r w:rsidRPr="00C57806">
        <w:rPr>
          <w:rFonts w:ascii="Arial" w:hAnsi="Arial" w:cs="Arial"/>
          <w:sz w:val="22"/>
          <w:szCs w:val="22"/>
        </w:rPr>
        <w:t>TobiaszArchitekci.PL 31-125 Kraków ul.Batorego 2</w:t>
      </w:r>
    </w:p>
    <w:p w:rsidR="001346D0" w:rsidRDefault="001346D0" w:rsidP="001346D0">
      <w:pPr>
        <w:rPr>
          <w:rFonts w:ascii="Arial" w:hAnsi="Arial" w:cs="Arial"/>
          <w:sz w:val="22"/>
          <w:szCs w:val="22"/>
        </w:rPr>
      </w:pPr>
    </w:p>
    <w:p w:rsidR="001346D0" w:rsidRDefault="001346D0" w:rsidP="001346D0">
      <w:pPr>
        <w:rPr>
          <w:rFonts w:ascii="Arial" w:hAnsi="Arial" w:cs="Arial"/>
          <w:sz w:val="22"/>
          <w:szCs w:val="22"/>
        </w:rPr>
      </w:pPr>
    </w:p>
    <w:p w:rsidR="001346D0" w:rsidRDefault="00711DDD" w:rsidP="001346D0">
      <w:pPr>
        <w:rPr>
          <w:rFonts w:ascii="Tahoma" w:hAnsi="Tahoma" w:cs="Tahoma"/>
        </w:rPr>
      </w:pPr>
      <w:r w:rsidRPr="00711DDD">
        <w:pict>
          <v:line id="_x0000_s2052" style="position:absolute;z-index:251657728" from="0,19.5pt" to="450pt,19.5pt" strokeweight=".26mm">
            <v:stroke joinstyle="miter"/>
          </v:line>
        </w:pict>
      </w:r>
    </w:p>
    <w:p w:rsidR="00C57806" w:rsidRDefault="00C57806" w:rsidP="001346D0">
      <w:pPr>
        <w:rPr>
          <w:rFonts w:ascii="Tahoma" w:hAnsi="Tahoma" w:cs="Tahoma"/>
        </w:rPr>
      </w:pPr>
    </w:p>
    <w:p w:rsidR="00451C29" w:rsidRDefault="00451C29" w:rsidP="00DB7DCA">
      <w:pPr>
        <w:pStyle w:val="Nagwek3"/>
        <w:numPr>
          <w:ilvl w:val="0"/>
          <w:numId w:val="0"/>
        </w:numPr>
        <w:ind w:left="360"/>
        <w:rPr>
          <w:rFonts w:ascii="Tahoma" w:hAnsi="Tahoma" w:cs="Arial"/>
          <w:sz w:val="20"/>
        </w:rPr>
        <w:sectPr w:rsidR="00451C29" w:rsidSect="0013465E">
          <w:footerReference w:type="default" r:id="rId7"/>
          <w:pgSz w:w="11905" w:h="16837"/>
          <w:pgMar w:top="1135" w:right="1133" w:bottom="1418" w:left="1418" w:header="708" w:footer="708" w:gutter="0"/>
          <w:cols w:space="708"/>
          <w:titlePg/>
          <w:docGrid w:linePitch="360"/>
        </w:sectPr>
      </w:pPr>
      <w:bookmarkStart w:id="1" w:name="_Toc295200695"/>
      <w:r>
        <w:rPr>
          <w:rFonts w:ascii="Tahoma" w:hAnsi="Tahoma" w:cs="Arial"/>
          <w:sz w:val="20"/>
        </w:rPr>
        <w:t>SPIS</w:t>
      </w:r>
      <w:r w:rsidR="0058660F">
        <w:rPr>
          <w:rFonts w:ascii="Tahoma" w:hAnsi="Tahoma" w:cs="Arial"/>
          <w:sz w:val="20"/>
        </w:rPr>
        <w:tab/>
      </w:r>
      <w:r>
        <w:rPr>
          <w:rFonts w:ascii="Tahoma" w:hAnsi="Tahoma" w:cs="Arial"/>
          <w:sz w:val="20"/>
        </w:rPr>
        <w:t>TREŚCI:</w:t>
      </w:r>
      <w:bookmarkEnd w:id="1"/>
    </w:p>
    <w:p w:rsidR="002F0B49" w:rsidRDefault="002F0B49" w:rsidP="002F0B49">
      <w:pPr>
        <w:pStyle w:val="Spistreci2"/>
        <w:tabs>
          <w:tab w:val="right" w:leader="dot" w:pos="9344"/>
        </w:tabs>
        <w:rPr>
          <w:rFonts w:ascii="Calibri" w:hAnsi="Calibri"/>
          <w:noProof/>
          <w:sz w:val="22"/>
          <w:szCs w:val="22"/>
          <w:lang w:eastAsia="pl-PL"/>
        </w:rPr>
      </w:pPr>
      <w:r>
        <w:rPr>
          <w:rFonts w:ascii="Tahoma" w:hAnsi="Tahoma" w:cs="Tahoma"/>
        </w:rPr>
        <w:t xml:space="preserve">   </w:t>
      </w:r>
      <w:r w:rsidR="00711DDD" w:rsidRPr="002F0B49">
        <w:rPr>
          <w:rFonts w:ascii="Calibri" w:hAnsi="Calibri"/>
          <w:noProof/>
          <w:sz w:val="22"/>
          <w:szCs w:val="22"/>
          <w:lang w:eastAsia="pl-PL"/>
        </w:rPr>
        <w:fldChar w:fldCharType="begin"/>
      </w:r>
      <w:r w:rsidR="00451C29" w:rsidRPr="002F0B49">
        <w:rPr>
          <w:rFonts w:ascii="Calibri" w:hAnsi="Calibri"/>
          <w:noProof/>
          <w:sz w:val="22"/>
          <w:szCs w:val="22"/>
          <w:lang w:eastAsia="pl-PL"/>
        </w:rPr>
        <w:instrText xml:space="preserve"> TOC \o "1-4" \t "Nagłówek 1;1;inv_1;1;Nagłówek 2;2;Podtytuł;2;inv_2;2;inv_3;3" </w:instrText>
      </w:r>
      <w:r w:rsidR="00711DDD" w:rsidRPr="002F0B49">
        <w:rPr>
          <w:rFonts w:ascii="Calibri" w:hAnsi="Calibri"/>
          <w:noProof/>
          <w:sz w:val="22"/>
          <w:szCs w:val="22"/>
          <w:lang w:eastAsia="pl-PL"/>
        </w:rPr>
        <w:fldChar w:fldCharType="separate"/>
      </w:r>
      <w:r w:rsidRPr="002F0B49">
        <w:rPr>
          <w:rFonts w:ascii="Calibri" w:hAnsi="Calibri"/>
          <w:noProof/>
          <w:sz w:val="22"/>
          <w:szCs w:val="22"/>
          <w:lang w:eastAsia="pl-PL"/>
        </w:rPr>
        <w:t>1.ROBOTY PRZYGOTOWAWCZE</w:t>
      </w:r>
      <w:r w:rsidRPr="002F0B49">
        <w:rPr>
          <w:rFonts w:ascii="Calibri" w:hAnsi="Calibri"/>
          <w:noProof/>
          <w:sz w:val="22"/>
          <w:szCs w:val="22"/>
          <w:lang w:eastAsia="pl-PL"/>
        </w:rPr>
        <w:tab/>
      </w:r>
      <w:r w:rsidR="00711DDD"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_Toc295200700 \h </w:instrText>
      </w:r>
      <w:r w:rsidR="00711DDD" w:rsidRPr="002F0B49">
        <w:rPr>
          <w:rFonts w:ascii="Calibri" w:hAnsi="Calibri"/>
          <w:noProof/>
          <w:sz w:val="22"/>
          <w:szCs w:val="22"/>
          <w:lang w:eastAsia="pl-PL"/>
        </w:rPr>
      </w:r>
      <w:r w:rsidR="00711DDD" w:rsidRPr="002F0B49">
        <w:rPr>
          <w:rFonts w:ascii="Calibri" w:hAnsi="Calibri"/>
          <w:noProof/>
          <w:sz w:val="22"/>
          <w:szCs w:val="22"/>
          <w:lang w:eastAsia="pl-PL"/>
        </w:rPr>
        <w:fldChar w:fldCharType="separate"/>
      </w:r>
      <w:r w:rsidR="001C0D5C">
        <w:rPr>
          <w:rFonts w:ascii="Calibri" w:hAnsi="Calibri"/>
          <w:noProof/>
          <w:sz w:val="22"/>
          <w:szCs w:val="22"/>
          <w:lang w:eastAsia="pl-PL"/>
        </w:rPr>
        <w:t>4</w:t>
      </w:r>
      <w:r w:rsidR="00711DDD" w:rsidRPr="002F0B49">
        <w:rPr>
          <w:rFonts w:ascii="Calibri" w:hAnsi="Calibri"/>
          <w:noProof/>
          <w:sz w:val="22"/>
          <w:szCs w:val="22"/>
          <w:lang w:eastAsia="pl-PL"/>
        </w:rPr>
        <w:fldChar w:fldCharType="end"/>
      </w:r>
    </w:p>
    <w:p w:rsidR="002F0B49" w:rsidRDefault="002F0B49">
      <w:pPr>
        <w:pStyle w:val="Spistreci3"/>
        <w:tabs>
          <w:tab w:val="left" w:pos="800"/>
          <w:tab w:val="right" w:leader="dot" w:pos="9344"/>
        </w:tabs>
        <w:rPr>
          <w:rFonts w:ascii="Calibri" w:hAnsi="Calibri"/>
          <w:noProof/>
          <w:sz w:val="22"/>
          <w:szCs w:val="22"/>
          <w:lang w:eastAsia="pl-PL"/>
        </w:rPr>
      </w:pPr>
      <w:r w:rsidRPr="002F0B49">
        <w:rPr>
          <w:rFonts w:ascii="Calibri" w:hAnsi="Calibri"/>
          <w:noProof/>
          <w:sz w:val="22"/>
          <w:szCs w:val="22"/>
          <w:lang w:eastAsia="pl-PL"/>
        </w:rPr>
        <w:t>2</w:t>
      </w:r>
      <w:r>
        <w:rPr>
          <w:rFonts w:ascii="Calibri" w:hAnsi="Calibri"/>
          <w:noProof/>
          <w:sz w:val="22"/>
          <w:szCs w:val="22"/>
          <w:lang w:eastAsia="pl-PL"/>
        </w:rPr>
        <w:tab/>
      </w:r>
      <w:r w:rsidRPr="002F0B49">
        <w:rPr>
          <w:rFonts w:ascii="Calibri" w:hAnsi="Calibri"/>
          <w:noProof/>
          <w:sz w:val="22"/>
          <w:szCs w:val="22"/>
          <w:lang w:eastAsia="pl-PL"/>
        </w:rPr>
        <w:t>ROBOTY POMIAROWE</w:t>
      </w:r>
      <w:r w:rsidRPr="002F0B49">
        <w:rPr>
          <w:rFonts w:ascii="Calibri" w:hAnsi="Calibri"/>
          <w:noProof/>
          <w:sz w:val="22"/>
          <w:szCs w:val="22"/>
          <w:lang w:eastAsia="pl-PL"/>
        </w:rPr>
        <w:tab/>
      </w:r>
      <w:r w:rsidR="00711DDD"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_Toc295200701 \h </w:instrText>
      </w:r>
      <w:r w:rsidR="00711DDD" w:rsidRPr="002F0B49">
        <w:rPr>
          <w:rFonts w:ascii="Calibri" w:hAnsi="Calibri"/>
          <w:noProof/>
          <w:sz w:val="22"/>
          <w:szCs w:val="22"/>
          <w:lang w:eastAsia="pl-PL"/>
        </w:rPr>
      </w:r>
      <w:r w:rsidR="00711DDD" w:rsidRPr="002F0B49">
        <w:rPr>
          <w:rFonts w:ascii="Calibri" w:hAnsi="Calibri"/>
          <w:noProof/>
          <w:sz w:val="22"/>
          <w:szCs w:val="22"/>
          <w:lang w:eastAsia="pl-PL"/>
        </w:rPr>
        <w:fldChar w:fldCharType="separate"/>
      </w:r>
      <w:r w:rsidR="001C0D5C">
        <w:rPr>
          <w:rFonts w:ascii="Calibri" w:hAnsi="Calibri"/>
          <w:noProof/>
          <w:sz w:val="22"/>
          <w:szCs w:val="22"/>
          <w:lang w:eastAsia="pl-PL"/>
        </w:rPr>
        <w:t>7</w:t>
      </w:r>
      <w:r w:rsidR="00711DDD" w:rsidRPr="002F0B49">
        <w:rPr>
          <w:rFonts w:ascii="Calibri" w:hAnsi="Calibri"/>
          <w:noProof/>
          <w:sz w:val="22"/>
          <w:szCs w:val="22"/>
          <w:lang w:eastAsia="pl-PL"/>
        </w:rPr>
        <w:fldChar w:fldCharType="end"/>
      </w:r>
    </w:p>
    <w:p w:rsidR="002F0B49" w:rsidRDefault="002F0B49">
      <w:pPr>
        <w:pStyle w:val="Spistreci3"/>
        <w:tabs>
          <w:tab w:val="left" w:pos="800"/>
          <w:tab w:val="right" w:leader="dot" w:pos="9344"/>
        </w:tabs>
        <w:rPr>
          <w:rFonts w:ascii="Calibri" w:hAnsi="Calibri"/>
          <w:noProof/>
          <w:sz w:val="22"/>
          <w:szCs w:val="22"/>
          <w:lang w:eastAsia="pl-PL"/>
        </w:rPr>
      </w:pPr>
      <w:r w:rsidRPr="002F0B49">
        <w:rPr>
          <w:rFonts w:ascii="Calibri" w:hAnsi="Calibri"/>
          <w:noProof/>
          <w:sz w:val="22"/>
          <w:szCs w:val="22"/>
          <w:lang w:eastAsia="pl-PL"/>
        </w:rPr>
        <w:t>3.</w:t>
      </w:r>
      <w:r>
        <w:rPr>
          <w:rFonts w:ascii="Calibri" w:hAnsi="Calibri"/>
          <w:noProof/>
          <w:sz w:val="22"/>
          <w:szCs w:val="22"/>
          <w:lang w:eastAsia="pl-PL"/>
        </w:rPr>
        <w:tab/>
      </w:r>
      <w:r w:rsidRPr="002F0B49">
        <w:rPr>
          <w:rFonts w:ascii="Calibri" w:hAnsi="Calibri"/>
          <w:noProof/>
          <w:sz w:val="22"/>
          <w:szCs w:val="22"/>
          <w:lang w:eastAsia="pl-PL"/>
        </w:rPr>
        <w:t>ROBOTY ZIEMNE</w:t>
      </w:r>
      <w:r w:rsidRPr="002F0B49">
        <w:rPr>
          <w:rFonts w:ascii="Calibri" w:hAnsi="Calibri"/>
          <w:noProof/>
          <w:sz w:val="22"/>
          <w:szCs w:val="22"/>
          <w:lang w:eastAsia="pl-PL"/>
        </w:rPr>
        <w:tab/>
      </w:r>
      <w:r w:rsidR="00711DDD"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_Toc295200702 \h </w:instrText>
      </w:r>
      <w:r w:rsidR="00711DDD" w:rsidRPr="002F0B49">
        <w:rPr>
          <w:rFonts w:ascii="Calibri" w:hAnsi="Calibri"/>
          <w:noProof/>
          <w:sz w:val="22"/>
          <w:szCs w:val="22"/>
          <w:lang w:eastAsia="pl-PL"/>
        </w:rPr>
      </w:r>
      <w:r w:rsidR="00711DDD" w:rsidRPr="002F0B49">
        <w:rPr>
          <w:rFonts w:ascii="Calibri" w:hAnsi="Calibri"/>
          <w:noProof/>
          <w:sz w:val="22"/>
          <w:szCs w:val="22"/>
          <w:lang w:eastAsia="pl-PL"/>
        </w:rPr>
        <w:fldChar w:fldCharType="separate"/>
      </w:r>
      <w:r w:rsidR="001C0D5C">
        <w:rPr>
          <w:rFonts w:ascii="Calibri" w:hAnsi="Calibri"/>
          <w:noProof/>
          <w:sz w:val="22"/>
          <w:szCs w:val="22"/>
          <w:lang w:eastAsia="pl-PL"/>
        </w:rPr>
        <w:t>10</w:t>
      </w:r>
      <w:r w:rsidR="00711DDD" w:rsidRPr="002F0B49">
        <w:rPr>
          <w:rFonts w:ascii="Calibri" w:hAnsi="Calibri"/>
          <w:noProof/>
          <w:sz w:val="22"/>
          <w:szCs w:val="22"/>
          <w:lang w:eastAsia="pl-PL"/>
        </w:rPr>
        <w:fldChar w:fldCharType="end"/>
      </w:r>
    </w:p>
    <w:p w:rsidR="002F0B49" w:rsidRDefault="002F0B49">
      <w:pPr>
        <w:pStyle w:val="Spistreci3"/>
        <w:tabs>
          <w:tab w:val="left" w:pos="800"/>
          <w:tab w:val="right" w:leader="dot" w:pos="9344"/>
        </w:tabs>
        <w:rPr>
          <w:rFonts w:ascii="Calibri" w:hAnsi="Calibri"/>
          <w:noProof/>
          <w:sz w:val="22"/>
          <w:szCs w:val="22"/>
          <w:lang w:eastAsia="pl-PL"/>
        </w:rPr>
      </w:pPr>
      <w:r w:rsidRPr="002F0B49">
        <w:rPr>
          <w:rFonts w:ascii="Calibri" w:hAnsi="Calibri"/>
          <w:noProof/>
          <w:sz w:val="22"/>
          <w:szCs w:val="22"/>
          <w:lang w:eastAsia="pl-PL"/>
        </w:rPr>
        <w:t>4.</w:t>
      </w:r>
      <w:r>
        <w:rPr>
          <w:rFonts w:ascii="Calibri" w:hAnsi="Calibri"/>
          <w:noProof/>
          <w:sz w:val="22"/>
          <w:szCs w:val="22"/>
          <w:lang w:eastAsia="pl-PL"/>
        </w:rPr>
        <w:tab/>
      </w:r>
      <w:r w:rsidRPr="002F0B49">
        <w:rPr>
          <w:rFonts w:ascii="Calibri" w:hAnsi="Calibri"/>
          <w:noProof/>
          <w:sz w:val="22"/>
          <w:szCs w:val="22"/>
          <w:lang w:eastAsia="pl-PL"/>
        </w:rPr>
        <w:t>ROBOTY W ZAKRESIE BURZENIA, ROZBIÓREK I USUWANIA GRUZU</w:t>
      </w:r>
      <w:r w:rsidRPr="002F0B49">
        <w:rPr>
          <w:rFonts w:ascii="Calibri" w:hAnsi="Calibri"/>
          <w:noProof/>
          <w:sz w:val="22"/>
          <w:szCs w:val="22"/>
          <w:lang w:eastAsia="pl-PL"/>
        </w:rPr>
        <w:tab/>
      </w:r>
      <w:r w:rsidR="00711DDD"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_Toc295200703 \h </w:instrText>
      </w:r>
      <w:r w:rsidR="00711DDD" w:rsidRPr="002F0B49">
        <w:rPr>
          <w:rFonts w:ascii="Calibri" w:hAnsi="Calibri"/>
          <w:noProof/>
          <w:sz w:val="22"/>
          <w:szCs w:val="22"/>
          <w:lang w:eastAsia="pl-PL"/>
        </w:rPr>
      </w:r>
      <w:r w:rsidR="00711DDD" w:rsidRPr="002F0B49">
        <w:rPr>
          <w:rFonts w:ascii="Calibri" w:hAnsi="Calibri"/>
          <w:noProof/>
          <w:sz w:val="22"/>
          <w:szCs w:val="22"/>
          <w:lang w:eastAsia="pl-PL"/>
        </w:rPr>
        <w:fldChar w:fldCharType="separate"/>
      </w:r>
      <w:r w:rsidR="001C0D5C">
        <w:rPr>
          <w:rFonts w:ascii="Calibri" w:hAnsi="Calibri"/>
          <w:noProof/>
          <w:sz w:val="22"/>
          <w:szCs w:val="22"/>
          <w:lang w:eastAsia="pl-PL"/>
        </w:rPr>
        <w:t>15</w:t>
      </w:r>
      <w:r w:rsidR="00711DDD"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5. ROBOTY W ZAKRESIE OSUSZANIA I ODGRZYBIANIA SCIAN ZAWILGOCONYCH</w:t>
      </w:r>
      <w:r w:rsidRPr="002F0B49">
        <w:rPr>
          <w:rFonts w:ascii="Calibri" w:hAnsi="Calibri"/>
          <w:noProof/>
          <w:sz w:val="22"/>
          <w:szCs w:val="22"/>
          <w:lang w:eastAsia="pl-PL"/>
        </w:rPr>
        <w:tab/>
      </w:r>
      <w:r w:rsidR="00711DDD"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_Toc295200704 \h </w:instrText>
      </w:r>
      <w:r w:rsidR="00711DDD" w:rsidRPr="002F0B49">
        <w:rPr>
          <w:rFonts w:ascii="Calibri" w:hAnsi="Calibri"/>
          <w:noProof/>
          <w:sz w:val="22"/>
          <w:szCs w:val="22"/>
          <w:lang w:eastAsia="pl-PL"/>
        </w:rPr>
      </w:r>
      <w:r w:rsidR="00711DDD" w:rsidRPr="002F0B49">
        <w:rPr>
          <w:rFonts w:ascii="Calibri" w:hAnsi="Calibri"/>
          <w:noProof/>
          <w:sz w:val="22"/>
          <w:szCs w:val="22"/>
          <w:lang w:eastAsia="pl-PL"/>
        </w:rPr>
        <w:fldChar w:fldCharType="separate"/>
      </w:r>
      <w:r w:rsidR="001C0D5C">
        <w:rPr>
          <w:rFonts w:ascii="Calibri" w:hAnsi="Calibri"/>
          <w:noProof/>
          <w:sz w:val="22"/>
          <w:szCs w:val="22"/>
          <w:lang w:eastAsia="pl-PL"/>
        </w:rPr>
        <w:t>18</w:t>
      </w:r>
      <w:r w:rsidR="00711DDD"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6. ROBOTY ŻELBETOWE</w:t>
      </w:r>
      <w:r w:rsidRPr="002F0B49">
        <w:rPr>
          <w:rFonts w:ascii="Calibri" w:hAnsi="Calibri"/>
          <w:noProof/>
          <w:sz w:val="22"/>
          <w:szCs w:val="22"/>
          <w:lang w:eastAsia="pl-PL"/>
        </w:rPr>
        <w:tab/>
      </w:r>
      <w:r w:rsidR="00711DDD"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_Toc295200705 \h </w:instrText>
      </w:r>
      <w:r w:rsidR="00711DDD" w:rsidRPr="002F0B49">
        <w:rPr>
          <w:rFonts w:ascii="Calibri" w:hAnsi="Calibri"/>
          <w:noProof/>
          <w:sz w:val="22"/>
          <w:szCs w:val="22"/>
          <w:lang w:eastAsia="pl-PL"/>
        </w:rPr>
      </w:r>
      <w:r w:rsidR="00711DDD" w:rsidRPr="002F0B49">
        <w:rPr>
          <w:rFonts w:ascii="Calibri" w:hAnsi="Calibri"/>
          <w:noProof/>
          <w:sz w:val="22"/>
          <w:szCs w:val="22"/>
          <w:lang w:eastAsia="pl-PL"/>
        </w:rPr>
        <w:fldChar w:fldCharType="separate"/>
      </w:r>
      <w:r w:rsidR="001C0D5C">
        <w:rPr>
          <w:rFonts w:ascii="Calibri" w:hAnsi="Calibri"/>
          <w:noProof/>
          <w:sz w:val="22"/>
          <w:szCs w:val="22"/>
          <w:lang w:eastAsia="pl-PL"/>
        </w:rPr>
        <w:t>20</w:t>
      </w:r>
      <w:r w:rsidR="00711DDD"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7. IZOLACJA Z PAPY TERMOZGRZEWALNEJ</w:t>
      </w:r>
      <w:r w:rsidRPr="002F0B49">
        <w:rPr>
          <w:rFonts w:ascii="Calibri" w:hAnsi="Calibri"/>
          <w:noProof/>
          <w:sz w:val="22"/>
          <w:szCs w:val="22"/>
          <w:lang w:eastAsia="pl-PL"/>
        </w:rPr>
        <w:tab/>
      </w:r>
      <w:r w:rsidR="00711DDD"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_Toc295200708 \h </w:instrText>
      </w:r>
      <w:r w:rsidR="00711DDD" w:rsidRPr="002F0B49">
        <w:rPr>
          <w:rFonts w:ascii="Calibri" w:hAnsi="Calibri"/>
          <w:noProof/>
          <w:sz w:val="22"/>
          <w:szCs w:val="22"/>
          <w:lang w:eastAsia="pl-PL"/>
        </w:rPr>
      </w:r>
      <w:r w:rsidR="00711DDD" w:rsidRPr="002F0B49">
        <w:rPr>
          <w:rFonts w:ascii="Calibri" w:hAnsi="Calibri"/>
          <w:noProof/>
          <w:sz w:val="22"/>
          <w:szCs w:val="22"/>
          <w:lang w:eastAsia="pl-PL"/>
        </w:rPr>
        <w:fldChar w:fldCharType="separate"/>
      </w:r>
      <w:r w:rsidR="001C0D5C">
        <w:rPr>
          <w:rFonts w:ascii="Calibri" w:hAnsi="Calibri"/>
          <w:noProof/>
          <w:sz w:val="22"/>
          <w:szCs w:val="22"/>
          <w:lang w:eastAsia="pl-PL"/>
        </w:rPr>
        <w:t>37</w:t>
      </w:r>
      <w:r w:rsidR="00711DDD" w:rsidRPr="002F0B49">
        <w:rPr>
          <w:rFonts w:ascii="Calibri" w:hAnsi="Calibri"/>
          <w:noProof/>
          <w:sz w:val="22"/>
          <w:szCs w:val="22"/>
          <w:lang w:eastAsia="pl-PL"/>
        </w:rPr>
        <w:fldChar w:fldCharType="end"/>
      </w:r>
    </w:p>
    <w:p w:rsidR="002F0B49" w:rsidRDefault="002F0B49">
      <w:pPr>
        <w:pStyle w:val="Spistreci3"/>
        <w:tabs>
          <w:tab w:val="left" w:pos="800"/>
          <w:tab w:val="right" w:leader="dot" w:pos="9344"/>
        </w:tabs>
        <w:rPr>
          <w:rFonts w:ascii="Calibri" w:hAnsi="Calibri"/>
          <w:noProof/>
          <w:sz w:val="22"/>
          <w:szCs w:val="22"/>
          <w:lang w:eastAsia="pl-PL"/>
        </w:rPr>
      </w:pPr>
      <w:r w:rsidRPr="002F0B49">
        <w:rPr>
          <w:rFonts w:ascii="Calibri" w:hAnsi="Calibri"/>
          <w:noProof/>
          <w:sz w:val="22"/>
          <w:szCs w:val="22"/>
          <w:lang w:eastAsia="pl-PL"/>
        </w:rPr>
        <w:t>8.</w:t>
      </w:r>
      <w:r>
        <w:rPr>
          <w:rFonts w:ascii="Calibri" w:hAnsi="Calibri"/>
          <w:noProof/>
          <w:sz w:val="22"/>
          <w:szCs w:val="22"/>
          <w:lang w:eastAsia="pl-PL"/>
        </w:rPr>
        <w:tab/>
      </w:r>
      <w:r w:rsidRPr="002F0B49">
        <w:rPr>
          <w:rFonts w:ascii="Calibri" w:hAnsi="Calibri"/>
          <w:noProof/>
          <w:sz w:val="22"/>
          <w:szCs w:val="22"/>
          <w:lang w:eastAsia="pl-PL"/>
        </w:rPr>
        <w:t>IZOLACJE PRZECIWWODNE</w:t>
      </w:r>
      <w:r w:rsidRPr="002F0B49">
        <w:rPr>
          <w:rFonts w:ascii="Calibri" w:hAnsi="Calibri"/>
          <w:noProof/>
          <w:sz w:val="22"/>
          <w:szCs w:val="22"/>
          <w:lang w:eastAsia="pl-PL"/>
        </w:rPr>
        <w:tab/>
      </w:r>
      <w:r w:rsidR="00711DDD"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_Toc295200709 \h </w:instrText>
      </w:r>
      <w:r w:rsidR="00711DDD" w:rsidRPr="002F0B49">
        <w:rPr>
          <w:rFonts w:ascii="Calibri" w:hAnsi="Calibri"/>
          <w:noProof/>
          <w:sz w:val="22"/>
          <w:szCs w:val="22"/>
          <w:lang w:eastAsia="pl-PL"/>
        </w:rPr>
      </w:r>
      <w:r w:rsidR="00711DDD" w:rsidRPr="002F0B49">
        <w:rPr>
          <w:rFonts w:ascii="Calibri" w:hAnsi="Calibri"/>
          <w:noProof/>
          <w:sz w:val="22"/>
          <w:szCs w:val="22"/>
          <w:lang w:eastAsia="pl-PL"/>
        </w:rPr>
        <w:fldChar w:fldCharType="separate"/>
      </w:r>
      <w:r w:rsidR="001C0D5C">
        <w:rPr>
          <w:rFonts w:ascii="Calibri" w:hAnsi="Calibri"/>
          <w:noProof/>
          <w:sz w:val="22"/>
          <w:szCs w:val="22"/>
          <w:lang w:eastAsia="pl-PL"/>
        </w:rPr>
        <w:t>44</w:t>
      </w:r>
      <w:r w:rsidR="00711DDD" w:rsidRPr="002F0B49">
        <w:rPr>
          <w:rFonts w:ascii="Calibri" w:hAnsi="Calibri"/>
          <w:noProof/>
          <w:sz w:val="22"/>
          <w:szCs w:val="22"/>
          <w:lang w:eastAsia="pl-PL"/>
        </w:rPr>
        <w:fldChar w:fldCharType="end"/>
      </w:r>
    </w:p>
    <w:p w:rsidR="002F0B49" w:rsidRDefault="002F0B49">
      <w:pPr>
        <w:pStyle w:val="Spistreci3"/>
        <w:tabs>
          <w:tab w:val="left" w:pos="800"/>
          <w:tab w:val="right" w:leader="dot" w:pos="9344"/>
        </w:tabs>
        <w:rPr>
          <w:rFonts w:ascii="Calibri" w:hAnsi="Calibri"/>
          <w:noProof/>
          <w:sz w:val="22"/>
          <w:szCs w:val="22"/>
          <w:lang w:eastAsia="pl-PL"/>
        </w:rPr>
      </w:pPr>
      <w:r w:rsidRPr="002F0B49">
        <w:rPr>
          <w:rFonts w:ascii="Calibri" w:hAnsi="Calibri"/>
          <w:noProof/>
          <w:sz w:val="22"/>
          <w:szCs w:val="22"/>
          <w:lang w:eastAsia="pl-PL"/>
        </w:rPr>
        <w:t>9.</w:t>
      </w:r>
      <w:r>
        <w:rPr>
          <w:rFonts w:ascii="Calibri" w:hAnsi="Calibri"/>
          <w:noProof/>
          <w:sz w:val="22"/>
          <w:szCs w:val="22"/>
          <w:lang w:eastAsia="pl-PL"/>
        </w:rPr>
        <w:tab/>
      </w:r>
      <w:r w:rsidRPr="002F0B49">
        <w:rPr>
          <w:rFonts w:ascii="Calibri" w:hAnsi="Calibri"/>
          <w:noProof/>
          <w:sz w:val="22"/>
          <w:szCs w:val="22"/>
          <w:lang w:eastAsia="pl-PL"/>
        </w:rPr>
        <w:t>IZOLACJE CIEPLNE</w:t>
      </w:r>
      <w:r w:rsidRPr="002F0B49">
        <w:rPr>
          <w:rFonts w:ascii="Calibri" w:hAnsi="Calibri"/>
          <w:noProof/>
          <w:sz w:val="22"/>
          <w:szCs w:val="22"/>
          <w:lang w:eastAsia="pl-PL"/>
        </w:rPr>
        <w:tab/>
      </w:r>
      <w:r w:rsidR="00711DDD"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_Toc295200710 \h </w:instrText>
      </w:r>
      <w:r w:rsidR="00711DDD" w:rsidRPr="002F0B49">
        <w:rPr>
          <w:rFonts w:ascii="Calibri" w:hAnsi="Calibri"/>
          <w:noProof/>
          <w:sz w:val="22"/>
          <w:szCs w:val="22"/>
          <w:lang w:eastAsia="pl-PL"/>
        </w:rPr>
      </w:r>
      <w:r w:rsidR="00711DDD" w:rsidRPr="002F0B49">
        <w:rPr>
          <w:rFonts w:ascii="Calibri" w:hAnsi="Calibri"/>
          <w:noProof/>
          <w:sz w:val="22"/>
          <w:szCs w:val="22"/>
          <w:lang w:eastAsia="pl-PL"/>
        </w:rPr>
        <w:fldChar w:fldCharType="separate"/>
      </w:r>
      <w:r w:rsidR="001C0D5C">
        <w:rPr>
          <w:rFonts w:ascii="Calibri" w:hAnsi="Calibri"/>
          <w:noProof/>
          <w:sz w:val="22"/>
          <w:szCs w:val="22"/>
          <w:lang w:eastAsia="pl-PL"/>
        </w:rPr>
        <w:t>51</w:t>
      </w:r>
      <w:r w:rsidR="00711DDD" w:rsidRPr="002F0B49">
        <w:rPr>
          <w:rFonts w:ascii="Calibri" w:hAnsi="Calibri"/>
          <w:noProof/>
          <w:sz w:val="22"/>
          <w:szCs w:val="22"/>
          <w:lang w:eastAsia="pl-PL"/>
        </w:rPr>
        <w:fldChar w:fldCharType="end"/>
      </w:r>
    </w:p>
    <w:p w:rsidR="002F0B49" w:rsidRDefault="002F0B49">
      <w:pPr>
        <w:pStyle w:val="Spistreci3"/>
        <w:tabs>
          <w:tab w:val="left" w:pos="1000"/>
          <w:tab w:val="right" w:leader="dot" w:pos="9344"/>
        </w:tabs>
        <w:rPr>
          <w:rFonts w:ascii="Calibri" w:hAnsi="Calibri"/>
          <w:noProof/>
          <w:sz w:val="22"/>
          <w:szCs w:val="22"/>
          <w:lang w:eastAsia="pl-PL"/>
        </w:rPr>
      </w:pPr>
      <w:r w:rsidRPr="002F0B49">
        <w:rPr>
          <w:rFonts w:ascii="Calibri" w:hAnsi="Calibri"/>
          <w:noProof/>
          <w:sz w:val="22"/>
          <w:szCs w:val="22"/>
          <w:lang w:eastAsia="pl-PL"/>
        </w:rPr>
        <w:t>10.</w:t>
      </w:r>
      <w:r>
        <w:rPr>
          <w:rFonts w:ascii="Calibri" w:hAnsi="Calibri"/>
          <w:noProof/>
          <w:sz w:val="22"/>
          <w:szCs w:val="22"/>
          <w:lang w:eastAsia="pl-PL"/>
        </w:rPr>
        <w:tab/>
      </w:r>
      <w:r w:rsidRPr="002F0B49">
        <w:rPr>
          <w:rFonts w:ascii="Calibri" w:hAnsi="Calibri"/>
          <w:noProof/>
          <w:sz w:val="22"/>
          <w:szCs w:val="22"/>
          <w:lang w:eastAsia="pl-PL"/>
        </w:rPr>
        <w:t>RUSZTOWANIA</w:t>
      </w:r>
      <w:r w:rsidRPr="002F0B49">
        <w:rPr>
          <w:rFonts w:ascii="Calibri" w:hAnsi="Calibri"/>
          <w:noProof/>
          <w:sz w:val="22"/>
          <w:szCs w:val="22"/>
          <w:lang w:eastAsia="pl-PL"/>
        </w:rPr>
        <w:tab/>
      </w:r>
      <w:r w:rsidR="00711DDD"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_Toc295200711 \h </w:instrText>
      </w:r>
      <w:r w:rsidR="00711DDD" w:rsidRPr="002F0B49">
        <w:rPr>
          <w:rFonts w:ascii="Calibri" w:hAnsi="Calibri"/>
          <w:noProof/>
          <w:sz w:val="22"/>
          <w:szCs w:val="22"/>
          <w:lang w:eastAsia="pl-PL"/>
        </w:rPr>
      </w:r>
      <w:r w:rsidR="00711DDD" w:rsidRPr="002F0B49">
        <w:rPr>
          <w:rFonts w:ascii="Calibri" w:hAnsi="Calibri"/>
          <w:noProof/>
          <w:sz w:val="22"/>
          <w:szCs w:val="22"/>
          <w:lang w:eastAsia="pl-PL"/>
        </w:rPr>
        <w:fldChar w:fldCharType="separate"/>
      </w:r>
      <w:r w:rsidR="001C0D5C">
        <w:rPr>
          <w:rFonts w:ascii="Calibri" w:hAnsi="Calibri"/>
          <w:noProof/>
          <w:sz w:val="22"/>
          <w:szCs w:val="22"/>
          <w:lang w:eastAsia="pl-PL"/>
        </w:rPr>
        <w:t>54</w:t>
      </w:r>
      <w:r w:rsidR="00711DDD" w:rsidRPr="002F0B49">
        <w:rPr>
          <w:rFonts w:ascii="Calibri" w:hAnsi="Calibri"/>
          <w:noProof/>
          <w:sz w:val="22"/>
          <w:szCs w:val="22"/>
          <w:lang w:eastAsia="pl-PL"/>
        </w:rPr>
        <w:fldChar w:fldCharType="end"/>
      </w:r>
    </w:p>
    <w:p w:rsidR="002F0B49" w:rsidRDefault="002F0B49">
      <w:pPr>
        <w:pStyle w:val="Spistreci3"/>
        <w:tabs>
          <w:tab w:val="left" w:pos="1000"/>
          <w:tab w:val="right" w:leader="dot" w:pos="9344"/>
        </w:tabs>
        <w:rPr>
          <w:rFonts w:ascii="Calibri" w:hAnsi="Calibri"/>
          <w:noProof/>
          <w:sz w:val="22"/>
          <w:szCs w:val="22"/>
          <w:lang w:eastAsia="pl-PL"/>
        </w:rPr>
      </w:pPr>
      <w:r w:rsidRPr="002F0B49">
        <w:rPr>
          <w:rFonts w:ascii="Calibri" w:hAnsi="Calibri"/>
          <w:noProof/>
          <w:sz w:val="22"/>
          <w:szCs w:val="22"/>
          <w:lang w:eastAsia="pl-PL"/>
        </w:rPr>
        <w:t>11.</w:t>
      </w:r>
      <w:r>
        <w:rPr>
          <w:rFonts w:ascii="Calibri" w:hAnsi="Calibri"/>
          <w:noProof/>
          <w:sz w:val="22"/>
          <w:szCs w:val="22"/>
          <w:lang w:eastAsia="pl-PL"/>
        </w:rPr>
        <w:tab/>
      </w:r>
      <w:r w:rsidRPr="002F0B49">
        <w:rPr>
          <w:rFonts w:ascii="Calibri" w:hAnsi="Calibri"/>
          <w:noProof/>
          <w:sz w:val="22"/>
          <w:szCs w:val="22"/>
          <w:lang w:eastAsia="pl-PL"/>
        </w:rPr>
        <w:t>ROBOTY MUROWE</w:t>
      </w:r>
      <w:r w:rsidRPr="002F0B49">
        <w:rPr>
          <w:rFonts w:ascii="Calibri" w:hAnsi="Calibri"/>
          <w:noProof/>
          <w:sz w:val="22"/>
          <w:szCs w:val="22"/>
          <w:lang w:eastAsia="pl-PL"/>
        </w:rPr>
        <w:tab/>
      </w:r>
      <w:r w:rsidR="00711DDD"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_Toc295200712 \h </w:instrText>
      </w:r>
      <w:r w:rsidR="00711DDD" w:rsidRPr="002F0B49">
        <w:rPr>
          <w:rFonts w:ascii="Calibri" w:hAnsi="Calibri"/>
          <w:noProof/>
          <w:sz w:val="22"/>
          <w:szCs w:val="22"/>
          <w:lang w:eastAsia="pl-PL"/>
        </w:rPr>
      </w:r>
      <w:r w:rsidR="00711DDD" w:rsidRPr="002F0B49">
        <w:rPr>
          <w:rFonts w:ascii="Calibri" w:hAnsi="Calibri"/>
          <w:noProof/>
          <w:sz w:val="22"/>
          <w:szCs w:val="22"/>
          <w:lang w:eastAsia="pl-PL"/>
        </w:rPr>
        <w:fldChar w:fldCharType="separate"/>
      </w:r>
      <w:r w:rsidR="001C0D5C">
        <w:rPr>
          <w:rFonts w:ascii="Calibri" w:hAnsi="Calibri"/>
          <w:noProof/>
          <w:sz w:val="22"/>
          <w:szCs w:val="22"/>
          <w:lang w:eastAsia="pl-PL"/>
        </w:rPr>
        <w:t>59</w:t>
      </w:r>
      <w:r w:rsidR="00711DDD" w:rsidRPr="002F0B49">
        <w:rPr>
          <w:rFonts w:ascii="Calibri" w:hAnsi="Calibri"/>
          <w:noProof/>
          <w:sz w:val="22"/>
          <w:szCs w:val="22"/>
          <w:lang w:eastAsia="pl-PL"/>
        </w:rPr>
        <w:fldChar w:fldCharType="end"/>
      </w:r>
    </w:p>
    <w:p w:rsidR="002F0B49" w:rsidRDefault="002F0B49" w:rsidP="009C4E02">
      <w:pPr>
        <w:pStyle w:val="Spistreci3"/>
        <w:tabs>
          <w:tab w:val="left" w:pos="1000"/>
          <w:tab w:val="right" w:leader="dot" w:pos="9344"/>
        </w:tabs>
        <w:rPr>
          <w:rFonts w:ascii="Calibri" w:hAnsi="Calibri"/>
          <w:noProof/>
          <w:sz w:val="22"/>
          <w:szCs w:val="22"/>
          <w:lang w:eastAsia="pl-PL"/>
        </w:rPr>
      </w:pPr>
      <w:r w:rsidRPr="002F0B49">
        <w:rPr>
          <w:rFonts w:ascii="Calibri" w:hAnsi="Calibri"/>
          <w:noProof/>
          <w:sz w:val="22"/>
          <w:szCs w:val="22"/>
          <w:lang w:eastAsia="pl-PL"/>
        </w:rPr>
        <w:t>12.</w:t>
      </w:r>
      <w:r>
        <w:rPr>
          <w:rFonts w:ascii="Calibri" w:hAnsi="Calibri"/>
          <w:noProof/>
          <w:sz w:val="22"/>
          <w:szCs w:val="22"/>
          <w:lang w:eastAsia="pl-PL"/>
        </w:rPr>
        <w:tab/>
      </w:r>
      <w:r w:rsidRPr="002F0B49">
        <w:rPr>
          <w:rFonts w:ascii="Calibri" w:hAnsi="Calibri"/>
          <w:noProof/>
          <w:sz w:val="22"/>
          <w:szCs w:val="22"/>
          <w:lang w:eastAsia="pl-PL"/>
        </w:rPr>
        <w:t>KONSTRUKCJE STALOWE</w:t>
      </w:r>
      <w:r w:rsidRPr="002F0B49">
        <w:rPr>
          <w:rFonts w:ascii="Calibri" w:hAnsi="Calibri"/>
          <w:noProof/>
          <w:sz w:val="22"/>
          <w:szCs w:val="22"/>
          <w:lang w:eastAsia="pl-PL"/>
        </w:rPr>
        <w:tab/>
      </w:r>
      <w:r w:rsidR="00711DDD"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_Toc295200713 \h </w:instrText>
      </w:r>
      <w:r w:rsidR="00711DDD" w:rsidRPr="002F0B49">
        <w:rPr>
          <w:rFonts w:ascii="Calibri" w:hAnsi="Calibri"/>
          <w:noProof/>
          <w:sz w:val="22"/>
          <w:szCs w:val="22"/>
          <w:lang w:eastAsia="pl-PL"/>
        </w:rPr>
      </w:r>
      <w:r w:rsidR="00711DDD" w:rsidRPr="002F0B49">
        <w:rPr>
          <w:rFonts w:ascii="Calibri" w:hAnsi="Calibri"/>
          <w:noProof/>
          <w:sz w:val="22"/>
          <w:szCs w:val="22"/>
          <w:lang w:eastAsia="pl-PL"/>
        </w:rPr>
        <w:fldChar w:fldCharType="separate"/>
      </w:r>
      <w:r w:rsidR="001C0D5C">
        <w:rPr>
          <w:rFonts w:ascii="Calibri" w:hAnsi="Calibri"/>
          <w:noProof/>
          <w:sz w:val="22"/>
          <w:szCs w:val="22"/>
          <w:lang w:eastAsia="pl-PL"/>
        </w:rPr>
        <w:t>63</w:t>
      </w:r>
      <w:r w:rsidR="00711DDD"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14.OBRÓBKI BLACHARSKIE</w:t>
      </w:r>
      <w:r w:rsidRPr="002F0B49">
        <w:rPr>
          <w:rFonts w:ascii="Calibri" w:hAnsi="Calibri"/>
          <w:noProof/>
          <w:sz w:val="22"/>
          <w:szCs w:val="22"/>
          <w:lang w:eastAsia="pl-PL"/>
        </w:rPr>
        <w:tab/>
      </w:r>
      <w:r w:rsidR="00711DDD"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_Toc295200715 \h </w:instrText>
      </w:r>
      <w:r w:rsidR="00711DDD" w:rsidRPr="002F0B49">
        <w:rPr>
          <w:rFonts w:ascii="Calibri" w:hAnsi="Calibri"/>
          <w:noProof/>
          <w:sz w:val="22"/>
          <w:szCs w:val="22"/>
          <w:lang w:eastAsia="pl-PL"/>
        </w:rPr>
      </w:r>
      <w:r w:rsidR="00711DDD" w:rsidRPr="002F0B49">
        <w:rPr>
          <w:rFonts w:ascii="Calibri" w:hAnsi="Calibri"/>
          <w:noProof/>
          <w:sz w:val="22"/>
          <w:szCs w:val="22"/>
          <w:lang w:eastAsia="pl-PL"/>
        </w:rPr>
        <w:fldChar w:fldCharType="separate"/>
      </w:r>
      <w:r w:rsidR="001C0D5C">
        <w:rPr>
          <w:rFonts w:ascii="Calibri" w:hAnsi="Calibri"/>
          <w:noProof/>
          <w:sz w:val="22"/>
          <w:szCs w:val="22"/>
          <w:lang w:eastAsia="pl-PL"/>
        </w:rPr>
        <w:t>68</w:t>
      </w:r>
      <w:r w:rsidR="00711DDD"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15. ROBOTY W ZAKRESIE STOLARKI BUDOWLANEJ</w:t>
      </w:r>
      <w:r w:rsidRPr="002F0B49">
        <w:rPr>
          <w:rFonts w:ascii="Calibri" w:hAnsi="Calibri"/>
          <w:noProof/>
          <w:sz w:val="22"/>
          <w:szCs w:val="22"/>
          <w:lang w:eastAsia="pl-PL"/>
        </w:rPr>
        <w:tab/>
      </w:r>
      <w:r w:rsidR="00711DDD"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_Toc295200716 \h </w:instrText>
      </w:r>
      <w:r w:rsidR="00711DDD" w:rsidRPr="002F0B49">
        <w:rPr>
          <w:rFonts w:ascii="Calibri" w:hAnsi="Calibri"/>
          <w:noProof/>
          <w:sz w:val="22"/>
          <w:szCs w:val="22"/>
          <w:lang w:eastAsia="pl-PL"/>
        </w:rPr>
      </w:r>
      <w:r w:rsidR="00711DDD" w:rsidRPr="002F0B49">
        <w:rPr>
          <w:rFonts w:ascii="Calibri" w:hAnsi="Calibri"/>
          <w:noProof/>
          <w:sz w:val="22"/>
          <w:szCs w:val="22"/>
          <w:lang w:eastAsia="pl-PL"/>
        </w:rPr>
        <w:fldChar w:fldCharType="separate"/>
      </w:r>
      <w:r w:rsidR="001C0D5C">
        <w:rPr>
          <w:rFonts w:ascii="Calibri" w:hAnsi="Calibri"/>
          <w:noProof/>
          <w:sz w:val="22"/>
          <w:szCs w:val="22"/>
          <w:lang w:eastAsia="pl-PL"/>
        </w:rPr>
        <w:t>72</w:t>
      </w:r>
      <w:r w:rsidR="00711DDD"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17. GŁADKIE TYNKI ELEWACYJNE</w:t>
      </w:r>
      <w:r w:rsidRPr="002F0B49">
        <w:rPr>
          <w:rFonts w:ascii="Calibri" w:hAnsi="Calibri"/>
          <w:noProof/>
          <w:sz w:val="22"/>
          <w:szCs w:val="22"/>
          <w:lang w:eastAsia="pl-PL"/>
        </w:rPr>
        <w:tab/>
      </w:r>
      <w:r w:rsidR="00711DDD"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_Toc295200718 \h </w:instrText>
      </w:r>
      <w:r w:rsidR="00711DDD" w:rsidRPr="002F0B49">
        <w:rPr>
          <w:rFonts w:ascii="Calibri" w:hAnsi="Calibri"/>
          <w:noProof/>
          <w:sz w:val="22"/>
          <w:szCs w:val="22"/>
          <w:lang w:eastAsia="pl-PL"/>
        </w:rPr>
      </w:r>
      <w:r w:rsidR="00711DDD" w:rsidRPr="002F0B49">
        <w:rPr>
          <w:rFonts w:ascii="Calibri" w:hAnsi="Calibri"/>
          <w:noProof/>
          <w:sz w:val="22"/>
          <w:szCs w:val="22"/>
          <w:lang w:eastAsia="pl-PL"/>
        </w:rPr>
        <w:fldChar w:fldCharType="separate"/>
      </w:r>
      <w:r w:rsidR="001C0D5C">
        <w:rPr>
          <w:rFonts w:ascii="Calibri" w:hAnsi="Calibri"/>
          <w:noProof/>
          <w:sz w:val="22"/>
          <w:szCs w:val="22"/>
          <w:lang w:eastAsia="pl-PL"/>
        </w:rPr>
        <w:t>82</w:t>
      </w:r>
      <w:r w:rsidR="00711DDD"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18. MALOWANIE ELEWACJI</w:t>
      </w:r>
      <w:r w:rsidRPr="002F0B49">
        <w:rPr>
          <w:rFonts w:ascii="Calibri" w:hAnsi="Calibri"/>
          <w:noProof/>
          <w:sz w:val="22"/>
          <w:szCs w:val="22"/>
          <w:lang w:eastAsia="pl-PL"/>
        </w:rPr>
        <w:tab/>
      </w:r>
      <w:r w:rsidR="00711DDD"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_Toc295200719 \h </w:instrText>
      </w:r>
      <w:r w:rsidR="00711DDD" w:rsidRPr="002F0B49">
        <w:rPr>
          <w:rFonts w:ascii="Calibri" w:hAnsi="Calibri"/>
          <w:noProof/>
          <w:sz w:val="22"/>
          <w:szCs w:val="22"/>
          <w:lang w:eastAsia="pl-PL"/>
        </w:rPr>
      </w:r>
      <w:r w:rsidR="00711DDD" w:rsidRPr="002F0B49">
        <w:rPr>
          <w:rFonts w:ascii="Calibri" w:hAnsi="Calibri"/>
          <w:noProof/>
          <w:sz w:val="22"/>
          <w:szCs w:val="22"/>
          <w:lang w:eastAsia="pl-PL"/>
        </w:rPr>
        <w:fldChar w:fldCharType="separate"/>
      </w:r>
      <w:r w:rsidR="001C0D5C">
        <w:rPr>
          <w:rFonts w:ascii="Calibri" w:hAnsi="Calibri"/>
          <w:noProof/>
          <w:sz w:val="22"/>
          <w:szCs w:val="22"/>
          <w:lang w:eastAsia="pl-PL"/>
        </w:rPr>
        <w:t>87</w:t>
      </w:r>
      <w:r w:rsidR="00711DDD"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19. ZABEZPIECZENIA PRZECIW PTAKOM</w:t>
      </w:r>
      <w:r w:rsidRPr="002F0B49">
        <w:rPr>
          <w:rFonts w:ascii="Calibri" w:hAnsi="Calibri"/>
          <w:noProof/>
          <w:sz w:val="22"/>
          <w:szCs w:val="22"/>
          <w:lang w:eastAsia="pl-PL"/>
        </w:rPr>
        <w:tab/>
      </w:r>
      <w:r w:rsidR="00711DDD"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_Toc295200720 \h </w:instrText>
      </w:r>
      <w:r w:rsidR="00711DDD" w:rsidRPr="002F0B49">
        <w:rPr>
          <w:rFonts w:ascii="Calibri" w:hAnsi="Calibri"/>
          <w:noProof/>
          <w:sz w:val="22"/>
          <w:szCs w:val="22"/>
          <w:lang w:eastAsia="pl-PL"/>
        </w:rPr>
      </w:r>
      <w:r w:rsidR="00711DDD" w:rsidRPr="002F0B49">
        <w:rPr>
          <w:rFonts w:ascii="Calibri" w:hAnsi="Calibri"/>
          <w:noProof/>
          <w:sz w:val="22"/>
          <w:szCs w:val="22"/>
          <w:lang w:eastAsia="pl-PL"/>
        </w:rPr>
        <w:fldChar w:fldCharType="separate"/>
      </w:r>
      <w:r w:rsidR="001C0D5C">
        <w:rPr>
          <w:rFonts w:ascii="Calibri" w:hAnsi="Calibri"/>
          <w:noProof/>
          <w:sz w:val="22"/>
          <w:szCs w:val="22"/>
          <w:lang w:eastAsia="pl-PL"/>
        </w:rPr>
        <w:t>90</w:t>
      </w:r>
      <w:r w:rsidR="00711DDD"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20. KLAPY ODDYMIAJĄCE I WYŁAZY NA DACH.</w:t>
      </w:r>
      <w:r w:rsidRPr="002F0B49">
        <w:rPr>
          <w:rFonts w:ascii="Calibri" w:hAnsi="Calibri"/>
          <w:noProof/>
          <w:sz w:val="22"/>
          <w:szCs w:val="22"/>
          <w:lang w:eastAsia="pl-PL"/>
        </w:rPr>
        <w:tab/>
      </w:r>
      <w:r w:rsidR="00711DDD"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_Toc295200721 \h </w:instrText>
      </w:r>
      <w:r w:rsidR="00711DDD" w:rsidRPr="002F0B49">
        <w:rPr>
          <w:rFonts w:ascii="Calibri" w:hAnsi="Calibri"/>
          <w:noProof/>
          <w:sz w:val="22"/>
          <w:szCs w:val="22"/>
          <w:lang w:eastAsia="pl-PL"/>
        </w:rPr>
      </w:r>
      <w:r w:rsidR="00711DDD" w:rsidRPr="002F0B49">
        <w:rPr>
          <w:rFonts w:ascii="Calibri" w:hAnsi="Calibri"/>
          <w:noProof/>
          <w:sz w:val="22"/>
          <w:szCs w:val="22"/>
          <w:lang w:eastAsia="pl-PL"/>
        </w:rPr>
        <w:fldChar w:fldCharType="separate"/>
      </w:r>
      <w:r w:rsidR="001C0D5C">
        <w:rPr>
          <w:rFonts w:ascii="Calibri" w:hAnsi="Calibri"/>
          <w:noProof/>
          <w:sz w:val="22"/>
          <w:szCs w:val="22"/>
          <w:lang w:eastAsia="pl-PL"/>
        </w:rPr>
        <w:t>93</w:t>
      </w:r>
      <w:r w:rsidR="00711DDD"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21. INSTALOWANIE ŚCIANEK DZIAŁOWYCH</w:t>
      </w:r>
      <w:r w:rsidRPr="002F0B49">
        <w:rPr>
          <w:rFonts w:ascii="Calibri" w:hAnsi="Calibri"/>
          <w:noProof/>
          <w:sz w:val="22"/>
          <w:szCs w:val="22"/>
          <w:lang w:eastAsia="pl-PL"/>
        </w:rPr>
        <w:tab/>
      </w:r>
      <w:r w:rsidR="00711DDD"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_Toc295200722 \h </w:instrText>
      </w:r>
      <w:r w:rsidR="00711DDD" w:rsidRPr="002F0B49">
        <w:rPr>
          <w:rFonts w:ascii="Calibri" w:hAnsi="Calibri"/>
          <w:noProof/>
          <w:sz w:val="22"/>
          <w:szCs w:val="22"/>
          <w:lang w:eastAsia="pl-PL"/>
        </w:rPr>
      </w:r>
      <w:r w:rsidR="00711DDD" w:rsidRPr="002F0B49">
        <w:rPr>
          <w:rFonts w:ascii="Calibri" w:hAnsi="Calibri"/>
          <w:noProof/>
          <w:sz w:val="22"/>
          <w:szCs w:val="22"/>
          <w:lang w:eastAsia="pl-PL"/>
        </w:rPr>
        <w:fldChar w:fldCharType="separate"/>
      </w:r>
      <w:r w:rsidR="001C0D5C">
        <w:rPr>
          <w:rFonts w:ascii="Calibri" w:hAnsi="Calibri"/>
          <w:noProof/>
          <w:sz w:val="22"/>
          <w:szCs w:val="22"/>
          <w:lang w:eastAsia="pl-PL"/>
        </w:rPr>
        <w:t>95</w:t>
      </w:r>
      <w:r w:rsidR="00711DDD"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22.  SUFITY PODWIESZANE</w:t>
      </w:r>
      <w:r w:rsidRPr="002F0B49">
        <w:rPr>
          <w:rFonts w:ascii="Calibri" w:hAnsi="Calibri"/>
          <w:noProof/>
          <w:sz w:val="22"/>
          <w:szCs w:val="22"/>
          <w:lang w:eastAsia="pl-PL"/>
        </w:rPr>
        <w:tab/>
      </w:r>
      <w:r w:rsidR="00711DDD"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_Toc295200723 \h </w:instrText>
      </w:r>
      <w:r w:rsidR="00711DDD" w:rsidRPr="002F0B49">
        <w:rPr>
          <w:rFonts w:ascii="Calibri" w:hAnsi="Calibri"/>
          <w:noProof/>
          <w:sz w:val="22"/>
          <w:szCs w:val="22"/>
          <w:lang w:eastAsia="pl-PL"/>
        </w:rPr>
      </w:r>
      <w:r w:rsidR="00711DDD" w:rsidRPr="002F0B49">
        <w:rPr>
          <w:rFonts w:ascii="Calibri" w:hAnsi="Calibri"/>
          <w:noProof/>
          <w:sz w:val="22"/>
          <w:szCs w:val="22"/>
          <w:lang w:eastAsia="pl-PL"/>
        </w:rPr>
        <w:fldChar w:fldCharType="separate"/>
      </w:r>
      <w:r w:rsidR="001C0D5C">
        <w:rPr>
          <w:rFonts w:ascii="Calibri" w:hAnsi="Calibri"/>
          <w:noProof/>
          <w:sz w:val="22"/>
          <w:szCs w:val="22"/>
          <w:lang w:eastAsia="pl-PL"/>
        </w:rPr>
        <w:t>100</w:t>
      </w:r>
      <w:r w:rsidR="00711DDD"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23. TAPETOWANIE</w:t>
      </w:r>
      <w:r w:rsidRPr="002F0B49">
        <w:rPr>
          <w:rFonts w:ascii="Calibri" w:hAnsi="Calibri"/>
          <w:noProof/>
          <w:sz w:val="22"/>
          <w:szCs w:val="22"/>
          <w:lang w:eastAsia="pl-PL"/>
        </w:rPr>
        <w:tab/>
      </w:r>
      <w:r w:rsidR="00711DDD"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_Toc295200724 \h </w:instrText>
      </w:r>
      <w:r w:rsidR="00711DDD" w:rsidRPr="002F0B49">
        <w:rPr>
          <w:rFonts w:ascii="Calibri" w:hAnsi="Calibri"/>
          <w:noProof/>
          <w:sz w:val="22"/>
          <w:szCs w:val="22"/>
          <w:lang w:eastAsia="pl-PL"/>
        </w:rPr>
      </w:r>
      <w:r w:rsidR="00711DDD" w:rsidRPr="002F0B49">
        <w:rPr>
          <w:rFonts w:ascii="Calibri" w:hAnsi="Calibri"/>
          <w:noProof/>
          <w:sz w:val="22"/>
          <w:szCs w:val="22"/>
          <w:lang w:eastAsia="pl-PL"/>
        </w:rPr>
        <w:fldChar w:fldCharType="separate"/>
      </w:r>
      <w:r w:rsidR="001C0D5C">
        <w:rPr>
          <w:rFonts w:ascii="Calibri" w:hAnsi="Calibri"/>
          <w:noProof/>
          <w:sz w:val="22"/>
          <w:szCs w:val="22"/>
          <w:lang w:eastAsia="pl-PL"/>
        </w:rPr>
        <w:t>102</w:t>
      </w:r>
      <w:r w:rsidR="00711DDD"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24. TYNKOWANIE</w:t>
      </w:r>
      <w:r w:rsidRPr="002F0B49">
        <w:rPr>
          <w:rFonts w:ascii="Calibri" w:hAnsi="Calibri"/>
          <w:noProof/>
          <w:sz w:val="22"/>
          <w:szCs w:val="22"/>
          <w:lang w:eastAsia="pl-PL"/>
        </w:rPr>
        <w:tab/>
      </w:r>
      <w:r w:rsidR="00711DDD"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_Toc295200725 \h </w:instrText>
      </w:r>
      <w:r w:rsidR="00711DDD" w:rsidRPr="002F0B49">
        <w:rPr>
          <w:rFonts w:ascii="Calibri" w:hAnsi="Calibri"/>
          <w:noProof/>
          <w:sz w:val="22"/>
          <w:szCs w:val="22"/>
          <w:lang w:eastAsia="pl-PL"/>
        </w:rPr>
      </w:r>
      <w:r w:rsidR="00711DDD" w:rsidRPr="002F0B49">
        <w:rPr>
          <w:rFonts w:ascii="Calibri" w:hAnsi="Calibri"/>
          <w:noProof/>
          <w:sz w:val="22"/>
          <w:szCs w:val="22"/>
          <w:lang w:eastAsia="pl-PL"/>
        </w:rPr>
        <w:fldChar w:fldCharType="separate"/>
      </w:r>
      <w:r w:rsidR="001C0D5C">
        <w:rPr>
          <w:rFonts w:ascii="Calibri" w:hAnsi="Calibri"/>
          <w:noProof/>
          <w:sz w:val="22"/>
          <w:szCs w:val="22"/>
          <w:lang w:eastAsia="pl-PL"/>
        </w:rPr>
        <w:t>104</w:t>
      </w:r>
      <w:r w:rsidR="00711DDD"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25. KŁADZENIE PŁYTEK ŚCIENNYCH</w:t>
      </w:r>
      <w:r w:rsidRPr="002F0B49">
        <w:rPr>
          <w:rFonts w:ascii="Calibri" w:hAnsi="Calibri"/>
          <w:noProof/>
          <w:sz w:val="22"/>
          <w:szCs w:val="22"/>
          <w:lang w:eastAsia="pl-PL"/>
        </w:rPr>
        <w:tab/>
      </w:r>
      <w:r w:rsidR="00711DDD"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_Toc295200726 \h </w:instrText>
      </w:r>
      <w:r w:rsidR="00711DDD" w:rsidRPr="002F0B49">
        <w:rPr>
          <w:rFonts w:ascii="Calibri" w:hAnsi="Calibri"/>
          <w:noProof/>
          <w:sz w:val="22"/>
          <w:szCs w:val="22"/>
          <w:lang w:eastAsia="pl-PL"/>
        </w:rPr>
      </w:r>
      <w:r w:rsidR="00711DDD" w:rsidRPr="002F0B49">
        <w:rPr>
          <w:rFonts w:ascii="Calibri" w:hAnsi="Calibri"/>
          <w:noProof/>
          <w:sz w:val="22"/>
          <w:szCs w:val="22"/>
          <w:lang w:eastAsia="pl-PL"/>
        </w:rPr>
        <w:fldChar w:fldCharType="separate"/>
      </w:r>
      <w:r w:rsidR="001C0D5C">
        <w:rPr>
          <w:rFonts w:ascii="Calibri" w:hAnsi="Calibri"/>
          <w:noProof/>
          <w:sz w:val="22"/>
          <w:szCs w:val="22"/>
          <w:lang w:eastAsia="pl-PL"/>
        </w:rPr>
        <w:t>109</w:t>
      </w:r>
      <w:r w:rsidR="00711DDD"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26 KŁADZENIE I WYKŁADANIE PODŁÓG</w:t>
      </w:r>
      <w:r w:rsidRPr="002F0B49">
        <w:rPr>
          <w:rFonts w:ascii="Calibri" w:hAnsi="Calibri"/>
          <w:noProof/>
          <w:sz w:val="22"/>
          <w:szCs w:val="22"/>
          <w:lang w:eastAsia="pl-PL"/>
        </w:rPr>
        <w:tab/>
      </w:r>
      <w:r w:rsidR="00711DDD"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_Toc295200727 \h </w:instrText>
      </w:r>
      <w:r w:rsidR="00711DDD" w:rsidRPr="002F0B49">
        <w:rPr>
          <w:rFonts w:ascii="Calibri" w:hAnsi="Calibri"/>
          <w:noProof/>
          <w:sz w:val="22"/>
          <w:szCs w:val="22"/>
          <w:lang w:eastAsia="pl-PL"/>
        </w:rPr>
      </w:r>
      <w:r w:rsidR="00711DDD" w:rsidRPr="002F0B49">
        <w:rPr>
          <w:rFonts w:ascii="Calibri" w:hAnsi="Calibri"/>
          <w:noProof/>
          <w:sz w:val="22"/>
          <w:szCs w:val="22"/>
          <w:lang w:eastAsia="pl-PL"/>
        </w:rPr>
        <w:fldChar w:fldCharType="separate"/>
      </w:r>
      <w:r w:rsidR="001C0D5C">
        <w:rPr>
          <w:rFonts w:ascii="Calibri" w:hAnsi="Calibri"/>
          <w:noProof/>
          <w:sz w:val="22"/>
          <w:szCs w:val="22"/>
          <w:lang w:eastAsia="pl-PL"/>
        </w:rPr>
        <w:t>115</w:t>
      </w:r>
      <w:r w:rsidR="00711DDD" w:rsidRPr="002F0B49">
        <w:rPr>
          <w:rFonts w:ascii="Calibri" w:hAnsi="Calibri"/>
          <w:noProof/>
          <w:sz w:val="22"/>
          <w:szCs w:val="22"/>
          <w:lang w:eastAsia="pl-PL"/>
        </w:rPr>
        <w:fldChar w:fldCharType="end"/>
      </w:r>
    </w:p>
    <w:p w:rsidR="00451C29" w:rsidRPr="006472D6" w:rsidRDefault="00711DDD" w:rsidP="00DB7DCA">
      <w:pPr>
        <w:pStyle w:val="tekst0"/>
        <w:widowControl w:val="0"/>
        <w:suppressLineNumbers w:val="0"/>
        <w:tabs>
          <w:tab w:val="left" w:pos="9000"/>
        </w:tabs>
        <w:suppressAutoHyphens w:val="0"/>
        <w:autoSpaceDE w:val="0"/>
        <w:spacing w:before="0" w:after="0"/>
        <w:ind w:left="1980"/>
        <w:rPr>
          <w:rFonts w:ascii="Tahoma" w:hAnsi="Tahoma" w:cs="Tahoma"/>
        </w:rPr>
        <w:sectPr w:rsidR="00451C29" w:rsidRPr="006472D6">
          <w:headerReference w:type="even" r:id="rId8"/>
          <w:headerReference w:type="default" r:id="rId9"/>
          <w:footerReference w:type="even" r:id="rId10"/>
          <w:footerReference w:type="default" r:id="rId11"/>
          <w:headerReference w:type="first" r:id="rId12"/>
          <w:footerReference w:type="first" r:id="rId13"/>
          <w:type w:val="continuous"/>
          <w:pgSz w:w="11905" w:h="16837"/>
          <w:pgMar w:top="1135" w:right="1133" w:bottom="1418" w:left="1418" w:header="708" w:footer="708" w:gutter="0"/>
          <w:cols w:space="708"/>
          <w:docGrid w:linePitch="360"/>
        </w:sectPr>
      </w:pPr>
      <w:r w:rsidRPr="002F0B49">
        <w:rPr>
          <w:rFonts w:ascii="Calibri" w:hAnsi="Calibri"/>
          <w:noProof/>
          <w:sz w:val="22"/>
          <w:szCs w:val="22"/>
          <w:lang w:eastAsia="pl-PL"/>
        </w:rPr>
        <w:fldChar w:fldCharType="end"/>
      </w:r>
    </w:p>
    <w:p w:rsidR="00451C29" w:rsidRDefault="00451C29">
      <w:pPr>
        <w:pStyle w:val="Tekstpodstawowy32"/>
        <w:tabs>
          <w:tab w:val="left" w:pos="800"/>
          <w:tab w:val="right" w:leader="dot" w:pos="9345"/>
        </w:tabs>
        <w:spacing w:line="260" w:lineRule="exact"/>
        <w:jc w:val="both"/>
        <w:rPr>
          <w:rFonts w:ascii="Tahoma" w:hAnsi="Tahoma" w:cs="Arial"/>
          <w:sz w:val="20"/>
        </w:rPr>
      </w:pPr>
    </w:p>
    <w:p w:rsidR="0054152B" w:rsidRDefault="0054152B">
      <w:pPr>
        <w:pStyle w:val="Tekstpodstawowy32"/>
        <w:tabs>
          <w:tab w:val="left" w:pos="800"/>
          <w:tab w:val="right" w:leader="dot" w:pos="9345"/>
        </w:tabs>
        <w:spacing w:line="260" w:lineRule="exact"/>
        <w:jc w:val="both"/>
        <w:rPr>
          <w:rFonts w:ascii="Tahoma" w:hAnsi="Tahoma" w:cs="Arial"/>
          <w:sz w:val="20"/>
        </w:rPr>
      </w:pPr>
    </w:p>
    <w:p w:rsidR="00943556" w:rsidRDefault="00943556">
      <w:pPr>
        <w:pStyle w:val="Tekstpodstawowy32"/>
        <w:tabs>
          <w:tab w:val="left" w:pos="800"/>
          <w:tab w:val="right" w:leader="dot" w:pos="9345"/>
        </w:tabs>
        <w:spacing w:line="260" w:lineRule="exact"/>
        <w:jc w:val="both"/>
        <w:rPr>
          <w:rFonts w:ascii="Tahoma" w:hAnsi="Tahoma" w:cs="Arial"/>
          <w:sz w:val="20"/>
        </w:rPr>
      </w:pPr>
    </w:p>
    <w:p w:rsidR="0054152B" w:rsidRDefault="0054152B">
      <w:pPr>
        <w:pStyle w:val="Tekstpodstawowy32"/>
        <w:tabs>
          <w:tab w:val="left" w:pos="800"/>
          <w:tab w:val="right" w:leader="dot" w:pos="9345"/>
        </w:tabs>
        <w:spacing w:line="260" w:lineRule="exact"/>
        <w:jc w:val="both"/>
        <w:rPr>
          <w:rFonts w:ascii="Tahoma" w:hAnsi="Tahoma" w:cs="Arial"/>
          <w:sz w:val="20"/>
        </w:rPr>
      </w:pPr>
    </w:p>
    <w:p w:rsidR="00451C29" w:rsidRDefault="00451C29" w:rsidP="00DF4D7E">
      <w:pPr>
        <w:pStyle w:val="Nagwek3"/>
        <w:numPr>
          <w:ilvl w:val="0"/>
          <w:numId w:val="0"/>
        </w:numPr>
        <w:spacing w:line="260" w:lineRule="exact"/>
        <w:rPr>
          <w:rFonts w:ascii="Tahoma" w:hAnsi="Tahoma" w:cs="Arial"/>
          <w:sz w:val="20"/>
        </w:rPr>
      </w:pPr>
      <w:bookmarkStart w:id="2" w:name="_Toc295200696"/>
      <w:r>
        <w:rPr>
          <w:rFonts w:ascii="Tahoma" w:hAnsi="Tahoma" w:cs="Arial"/>
          <w:sz w:val="20"/>
        </w:rPr>
        <w:t>SZCZEGÓŁOWE SPECYFIKACJE TECHNICZNE</w:t>
      </w:r>
      <w:bookmarkEnd w:id="2"/>
    </w:p>
    <w:p w:rsidR="00451C29" w:rsidRDefault="00451C29">
      <w:pPr>
        <w:rPr>
          <w:rFonts w:ascii="Tahoma" w:hAnsi="Tahoma" w:cs="Arial"/>
        </w:rPr>
      </w:pPr>
    </w:p>
    <w:p w:rsidR="00451C29" w:rsidRDefault="00451C29">
      <w:pPr>
        <w:rPr>
          <w:rFonts w:ascii="Tahoma" w:hAnsi="Tahoma" w:cs="Arial"/>
        </w:rPr>
      </w:pPr>
    </w:p>
    <w:p w:rsidR="00451C29" w:rsidRDefault="00451C29">
      <w:pPr>
        <w:rPr>
          <w:rFonts w:ascii="Tahoma" w:hAnsi="Tahoma" w:cs="Arial"/>
        </w:rPr>
      </w:pPr>
    </w:p>
    <w:p w:rsidR="00451C29" w:rsidRDefault="00451C29">
      <w:pPr>
        <w:rPr>
          <w:rFonts w:ascii="Tahoma" w:hAnsi="Tahoma" w:cs="Arial"/>
        </w:rPr>
      </w:pPr>
    </w:p>
    <w:p w:rsidR="00451C29" w:rsidRDefault="00451C29">
      <w:pPr>
        <w:rPr>
          <w:rFonts w:ascii="Tahoma" w:hAnsi="Tahoma" w:cs="Arial"/>
        </w:rPr>
      </w:pPr>
    </w:p>
    <w:p w:rsidR="00451C29" w:rsidRDefault="00451C29">
      <w:pPr>
        <w:spacing w:line="312" w:lineRule="atLeast"/>
        <w:ind w:right="720"/>
        <w:rPr>
          <w:rFonts w:ascii="Tahoma" w:hAnsi="Tahoma" w:cs="Arial"/>
          <w:spacing w:val="-4"/>
        </w:rPr>
      </w:pPr>
      <w:r>
        <w:rPr>
          <w:rFonts w:ascii="Tahoma" w:hAnsi="Tahoma" w:cs="Arial"/>
          <w:spacing w:val="-4"/>
        </w:rPr>
        <w:t xml:space="preserve">Najważniejsze oznaczenia i skróty: </w:t>
      </w:r>
    </w:p>
    <w:p w:rsidR="00C90A6B" w:rsidRPr="00C90A6B" w:rsidRDefault="00C90A6B" w:rsidP="00C90A6B">
      <w:pPr>
        <w:pStyle w:val="Nagwek4"/>
        <w:tabs>
          <w:tab w:val="clear" w:pos="720"/>
        </w:tabs>
        <w:rPr>
          <w:rFonts w:ascii="Tahoma" w:hAnsi="Tahoma" w:cs="Arial"/>
          <w:b w:val="0"/>
          <w:spacing w:val="-4"/>
          <w:sz w:val="20"/>
        </w:rPr>
      </w:pPr>
      <w:bookmarkStart w:id="3" w:name="_Toc295200697"/>
      <w:r w:rsidRPr="00C90A6B">
        <w:rPr>
          <w:rFonts w:ascii="Tahoma" w:hAnsi="Tahoma" w:cs="Arial"/>
          <w:b w:val="0"/>
          <w:spacing w:val="-4"/>
          <w:sz w:val="20"/>
        </w:rPr>
        <w:t>ST- Specyfikacja Techniczna Wykonania i Odbioru Robót</w:t>
      </w:r>
      <w:bookmarkEnd w:id="3"/>
    </w:p>
    <w:p w:rsidR="00C90A6B" w:rsidRPr="00C90A6B" w:rsidRDefault="00C90A6B" w:rsidP="00C90A6B">
      <w:pPr>
        <w:pStyle w:val="Nagwek4"/>
        <w:tabs>
          <w:tab w:val="clear" w:pos="720"/>
        </w:tabs>
        <w:rPr>
          <w:rFonts w:ascii="Tahoma" w:hAnsi="Tahoma" w:cs="Arial"/>
          <w:b w:val="0"/>
          <w:spacing w:val="-4"/>
          <w:sz w:val="20"/>
        </w:rPr>
      </w:pPr>
      <w:bookmarkStart w:id="4" w:name="_Toc295200698"/>
      <w:r w:rsidRPr="00C90A6B">
        <w:rPr>
          <w:rFonts w:ascii="Tahoma" w:hAnsi="Tahoma" w:cs="Arial"/>
          <w:b w:val="0"/>
          <w:spacing w:val="-4"/>
          <w:sz w:val="20"/>
        </w:rPr>
        <w:t>STO- Specyfikacja Techniczna część ogólna dla wszystkich SST</w:t>
      </w:r>
      <w:bookmarkEnd w:id="4"/>
    </w:p>
    <w:p w:rsidR="004460C2" w:rsidRDefault="00C90A6B" w:rsidP="00C90A6B">
      <w:pPr>
        <w:pStyle w:val="Nagwek4"/>
        <w:tabs>
          <w:tab w:val="clear" w:pos="720"/>
        </w:tabs>
        <w:rPr>
          <w:rFonts w:ascii="Tahoma" w:hAnsi="Tahoma" w:cs="Arial"/>
          <w:sz w:val="20"/>
        </w:rPr>
      </w:pPr>
      <w:bookmarkStart w:id="5" w:name="_Toc295200699"/>
      <w:r w:rsidRPr="00C90A6B">
        <w:rPr>
          <w:rFonts w:ascii="Tahoma" w:hAnsi="Tahoma" w:cs="Arial"/>
          <w:b w:val="0"/>
          <w:spacing w:val="-4"/>
          <w:sz w:val="20"/>
        </w:rPr>
        <w:t>SST - Szczegółowa Specyfikacja Techniczna dla robót podstawowych</w:t>
      </w:r>
      <w:bookmarkEnd w:id="5"/>
    </w:p>
    <w:p w:rsidR="004460C2" w:rsidRDefault="004460C2">
      <w:pPr>
        <w:pStyle w:val="Nagwek4"/>
        <w:tabs>
          <w:tab w:val="clear" w:pos="720"/>
        </w:tabs>
        <w:rPr>
          <w:rFonts w:ascii="Tahoma" w:hAnsi="Tahoma" w:cs="Arial"/>
          <w:sz w:val="20"/>
        </w:rPr>
      </w:pPr>
    </w:p>
    <w:p w:rsidR="004460C2" w:rsidRDefault="004460C2">
      <w:pPr>
        <w:pStyle w:val="Nagwek4"/>
        <w:tabs>
          <w:tab w:val="clear" w:pos="720"/>
        </w:tabs>
        <w:rPr>
          <w:rFonts w:ascii="Tahoma" w:hAnsi="Tahoma" w:cs="Arial"/>
          <w:sz w:val="20"/>
        </w:rPr>
      </w:pPr>
    </w:p>
    <w:p w:rsidR="004460C2" w:rsidRDefault="004460C2">
      <w:pPr>
        <w:pStyle w:val="Nagwek4"/>
        <w:tabs>
          <w:tab w:val="clear" w:pos="720"/>
        </w:tabs>
        <w:rPr>
          <w:rFonts w:ascii="Tahoma" w:hAnsi="Tahoma" w:cs="Arial"/>
          <w:sz w:val="20"/>
        </w:rPr>
      </w:pPr>
    </w:p>
    <w:p w:rsidR="00BB6ADC" w:rsidRDefault="00BB6ADC" w:rsidP="00BB6ADC"/>
    <w:p w:rsidR="00BB6ADC" w:rsidRDefault="00BB6ADC" w:rsidP="00BB6ADC"/>
    <w:p w:rsidR="00BB6ADC" w:rsidRDefault="00BB6ADC" w:rsidP="00BB6ADC"/>
    <w:p w:rsidR="00BB6ADC" w:rsidRPr="00BB6ADC" w:rsidRDefault="00BB6ADC" w:rsidP="00BB6ADC"/>
    <w:p w:rsidR="00451C29" w:rsidRDefault="00887107" w:rsidP="00887107">
      <w:pPr>
        <w:pStyle w:val="Nagwek3"/>
      </w:pPr>
      <w:bookmarkStart w:id="6" w:name="_Toc295200700"/>
      <w:r>
        <w:t>ROBOTY PRZYGOTOWAWCZ</w:t>
      </w:r>
      <w:bookmarkEnd w:id="6"/>
      <w:r w:rsidR="009C4E02">
        <w:t>E</w:t>
      </w:r>
    </w:p>
    <w:p w:rsidR="00D61D6A" w:rsidRPr="008E5D48" w:rsidRDefault="00B92DE9" w:rsidP="00D61D6A">
      <w:pPr>
        <w:numPr>
          <w:ilvl w:val="3"/>
          <w:numId w:val="1"/>
        </w:numPr>
      </w:pPr>
      <w:r w:rsidRPr="00D61D6A">
        <w:rPr>
          <w:rFonts w:ascii="Tahoma" w:hAnsi="Tahoma" w:cs="Tahoma"/>
          <w:b/>
        </w:rPr>
        <w:t>WSTĘP</w:t>
      </w:r>
    </w:p>
    <w:p w:rsidR="008E5D48" w:rsidRPr="00D61D6A" w:rsidRDefault="008E5D48" w:rsidP="008E5D48"/>
    <w:p w:rsidR="001A1471" w:rsidRPr="00996166" w:rsidRDefault="001A1471" w:rsidP="008101D4">
      <w:pPr>
        <w:numPr>
          <w:ilvl w:val="2"/>
          <w:numId w:val="78"/>
        </w:numPr>
        <w:rPr>
          <w:rFonts w:ascii="Tahoma" w:hAnsi="Tahoma" w:cs="Tahoma"/>
        </w:rPr>
      </w:pPr>
      <w:r w:rsidRPr="00996166">
        <w:rPr>
          <w:rFonts w:ascii="Tahoma" w:hAnsi="Tahoma" w:cs="Tahoma"/>
        </w:rPr>
        <w:t>Przedmiot SST</w:t>
      </w:r>
    </w:p>
    <w:p w:rsidR="001A1471" w:rsidRPr="004A72BF" w:rsidRDefault="001A1471" w:rsidP="001A1471">
      <w:pPr>
        <w:autoSpaceDE w:val="0"/>
        <w:autoSpaceDN w:val="0"/>
        <w:adjustRightInd w:val="0"/>
        <w:rPr>
          <w:rFonts w:ascii="Tahoma" w:hAnsi="Tahoma" w:cs="Tahoma"/>
          <w:lang w:eastAsia="pl-PL"/>
        </w:rPr>
      </w:pPr>
      <w:r w:rsidRPr="001A1471">
        <w:rPr>
          <w:rFonts w:ascii="Tahoma" w:hAnsi="Tahoma" w:cs="Tahoma"/>
          <w:lang w:eastAsia="pl-PL"/>
        </w:rPr>
        <w:t xml:space="preserve">Przedmiotem niniejszej </w:t>
      </w:r>
      <w:r>
        <w:rPr>
          <w:rFonts w:ascii="Tahoma" w:hAnsi="Tahoma" w:cs="Tahoma"/>
          <w:lang w:eastAsia="pl-PL"/>
        </w:rPr>
        <w:t xml:space="preserve">specyfikacji technicznej są wymagania dotyczące wykonania i odbioru robót w zakresie przygotowania terenu pod rozbudowę i przebudowę budynku </w:t>
      </w:r>
    </w:p>
    <w:p w:rsidR="004A72BF" w:rsidRPr="001A1471" w:rsidRDefault="004A72BF" w:rsidP="001A1471">
      <w:pPr>
        <w:autoSpaceDE w:val="0"/>
        <w:autoSpaceDN w:val="0"/>
        <w:adjustRightInd w:val="0"/>
        <w:rPr>
          <w:rFonts w:ascii="Tahoma" w:hAnsi="Tahoma" w:cs="Tahoma"/>
          <w:lang w:eastAsia="pl-PL"/>
        </w:rPr>
      </w:pPr>
    </w:p>
    <w:p w:rsidR="001A1471" w:rsidRPr="00996166" w:rsidRDefault="001A1471" w:rsidP="008101D4">
      <w:pPr>
        <w:numPr>
          <w:ilvl w:val="2"/>
          <w:numId w:val="77"/>
        </w:numPr>
        <w:rPr>
          <w:rFonts w:ascii="Tahoma" w:hAnsi="Tahoma" w:cs="Tahoma"/>
        </w:rPr>
      </w:pPr>
      <w:r w:rsidRPr="00996166">
        <w:rPr>
          <w:rFonts w:ascii="Tahoma" w:hAnsi="Tahoma" w:cs="Tahoma"/>
        </w:rPr>
        <w:t>Zakres stosowania SST</w:t>
      </w:r>
    </w:p>
    <w:p w:rsidR="001A1471" w:rsidRPr="00D61D6A" w:rsidRDefault="00D61D6A" w:rsidP="001A1471">
      <w:pPr>
        <w:autoSpaceDE w:val="0"/>
        <w:autoSpaceDN w:val="0"/>
        <w:adjustRightInd w:val="0"/>
        <w:rPr>
          <w:rFonts w:ascii="Tahoma" w:hAnsi="Tahoma" w:cs="Tahoma"/>
          <w:lang w:eastAsia="pl-PL"/>
        </w:rPr>
      </w:pPr>
      <w:r w:rsidRPr="00D61D6A">
        <w:rPr>
          <w:rFonts w:ascii="Tahoma" w:hAnsi="Tahoma" w:cs="Tahoma"/>
          <w:lang w:eastAsia="pl-PL"/>
        </w:rPr>
        <w:t>Szczegół</w:t>
      </w:r>
      <w:r w:rsidR="001A1471" w:rsidRPr="00D61D6A">
        <w:rPr>
          <w:rFonts w:ascii="Tahoma" w:hAnsi="Tahoma" w:cs="Tahoma"/>
          <w:lang w:eastAsia="pl-PL"/>
        </w:rPr>
        <w:t>owa Specyfikacja Techniczna jest stosowana jako dokument przetargowy i kontraktowy</w:t>
      </w:r>
    </w:p>
    <w:p w:rsidR="001A1471" w:rsidRPr="00D61D6A" w:rsidRDefault="001A1471" w:rsidP="001A1471">
      <w:pPr>
        <w:autoSpaceDE w:val="0"/>
        <w:autoSpaceDN w:val="0"/>
        <w:adjustRightInd w:val="0"/>
        <w:rPr>
          <w:rFonts w:ascii="Tahoma" w:hAnsi="Tahoma" w:cs="Tahoma"/>
          <w:lang w:eastAsia="pl-PL"/>
        </w:rPr>
      </w:pPr>
      <w:r w:rsidRPr="00D61D6A">
        <w:rPr>
          <w:rFonts w:ascii="Tahoma" w:hAnsi="Tahoma" w:cs="Tahoma"/>
          <w:lang w:eastAsia="pl-PL"/>
        </w:rPr>
        <w:t>przy zlecaniu i realizacji robót wymienionych w punkcie 1.1.</w:t>
      </w:r>
    </w:p>
    <w:p w:rsidR="001A1471" w:rsidRDefault="001A1471" w:rsidP="001A1471">
      <w:pPr>
        <w:autoSpaceDE w:val="0"/>
        <w:autoSpaceDN w:val="0"/>
        <w:adjustRightInd w:val="0"/>
        <w:rPr>
          <w:rFonts w:ascii="Z@R3FB.tmp" w:hAnsi="Z@R3FB.tmp" w:cs="Z@R3FB.tmp"/>
          <w:sz w:val="23"/>
          <w:szCs w:val="23"/>
          <w:lang w:eastAsia="pl-PL"/>
        </w:rPr>
      </w:pPr>
    </w:p>
    <w:p w:rsidR="001A1471" w:rsidRPr="00996166" w:rsidRDefault="00D61D6A" w:rsidP="008101D4">
      <w:pPr>
        <w:numPr>
          <w:ilvl w:val="2"/>
          <w:numId w:val="77"/>
        </w:numPr>
        <w:rPr>
          <w:rFonts w:ascii="Tahoma" w:hAnsi="Tahoma" w:cs="Tahoma"/>
        </w:rPr>
      </w:pPr>
      <w:r w:rsidRPr="00996166">
        <w:rPr>
          <w:rFonts w:ascii="Tahoma" w:hAnsi="Tahoma" w:cs="Tahoma"/>
        </w:rPr>
        <w:t>Zakres robót obję</w:t>
      </w:r>
      <w:r w:rsidR="001A1471" w:rsidRPr="00996166">
        <w:rPr>
          <w:rFonts w:ascii="Tahoma" w:hAnsi="Tahoma" w:cs="Tahoma"/>
        </w:rPr>
        <w:t>tych SST</w:t>
      </w:r>
    </w:p>
    <w:p w:rsidR="001A1471" w:rsidRPr="00D61D6A" w:rsidRDefault="001A1471" w:rsidP="001A1471">
      <w:pPr>
        <w:autoSpaceDE w:val="0"/>
        <w:autoSpaceDN w:val="0"/>
        <w:adjustRightInd w:val="0"/>
        <w:rPr>
          <w:rFonts w:ascii="Tahoma" w:hAnsi="Tahoma" w:cs="Tahoma"/>
          <w:lang w:eastAsia="pl-PL"/>
        </w:rPr>
      </w:pPr>
      <w:r w:rsidRPr="00D61D6A">
        <w:rPr>
          <w:rFonts w:ascii="Tahoma" w:hAnsi="Tahoma" w:cs="Tahoma"/>
          <w:lang w:eastAsia="pl-PL"/>
        </w:rPr>
        <w:t>Ustalenia zawarte w niniejszej Specyfikacji dotycz</w:t>
      </w:r>
      <w:r w:rsidR="00D61D6A">
        <w:rPr>
          <w:rFonts w:ascii="Tahoma" w:hAnsi="Tahoma" w:cs="Tahoma"/>
          <w:lang w:eastAsia="pl-PL"/>
        </w:rPr>
        <w:t>ą</w:t>
      </w:r>
      <w:r w:rsidRPr="00D61D6A">
        <w:rPr>
          <w:rFonts w:ascii="Tahoma" w:hAnsi="Tahoma" w:cs="Tahoma"/>
          <w:lang w:eastAsia="pl-PL"/>
        </w:rPr>
        <w:t xml:space="preserve"> prowadzenia robót rozbiórkowych i</w:t>
      </w:r>
      <w:r w:rsidR="00D61D6A">
        <w:rPr>
          <w:rFonts w:ascii="Tahoma" w:hAnsi="Tahoma" w:cs="Tahoma"/>
          <w:lang w:eastAsia="pl-PL"/>
        </w:rPr>
        <w:t xml:space="preserve"> </w:t>
      </w:r>
      <w:r w:rsidRPr="00D61D6A">
        <w:rPr>
          <w:rFonts w:ascii="Tahoma" w:hAnsi="Tahoma" w:cs="Tahoma"/>
          <w:lang w:eastAsia="pl-PL"/>
        </w:rPr>
        <w:t xml:space="preserve">przygotowawczych </w:t>
      </w:r>
      <w:r w:rsidR="00C9047F">
        <w:rPr>
          <w:rFonts w:ascii="Tahoma" w:hAnsi="Tahoma" w:cs="Tahoma"/>
          <w:lang w:eastAsia="pl-PL"/>
        </w:rPr>
        <w:t xml:space="preserve">na terenie budowy </w:t>
      </w:r>
      <w:r w:rsidRPr="00D61D6A">
        <w:rPr>
          <w:rFonts w:ascii="Tahoma" w:hAnsi="Tahoma" w:cs="Tahoma"/>
          <w:lang w:eastAsia="pl-PL"/>
        </w:rPr>
        <w:t xml:space="preserve">zgodnie z Dokumentacja </w:t>
      </w:r>
      <w:r w:rsidR="00D61D6A">
        <w:rPr>
          <w:rFonts w:ascii="Tahoma" w:hAnsi="Tahoma" w:cs="Tahoma"/>
          <w:lang w:eastAsia="pl-PL"/>
        </w:rPr>
        <w:t>Projektową.</w:t>
      </w:r>
    </w:p>
    <w:p w:rsidR="00D61D6A" w:rsidRDefault="00D61D6A" w:rsidP="001A1471">
      <w:pPr>
        <w:autoSpaceDE w:val="0"/>
        <w:autoSpaceDN w:val="0"/>
        <w:adjustRightInd w:val="0"/>
        <w:rPr>
          <w:rFonts w:ascii="Z@R3FB.tmp" w:hAnsi="Z@R3FB.tmp" w:cs="Z@R3FB.tmp"/>
          <w:sz w:val="23"/>
          <w:szCs w:val="23"/>
          <w:lang w:eastAsia="pl-PL"/>
        </w:rPr>
      </w:pPr>
    </w:p>
    <w:p w:rsidR="001A1471" w:rsidRPr="00996166" w:rsidRDefault="00D61D6A" w:rsidP="008101D4">
      <w:pPr>
        <w:numPr>
          <w:ilvl w:val="2"/>
          <w:numId w:val="77"/>
        </w:numPr>
        <w:rPr>
          <w:rFonts w:ascii="Tahoma" w:hAnsi="Tahoma" w:cs="Tahoma"/>
        </w:rPr>
      </w:pPr>
      <w:r w:rsidRPr="00996166">
        <w:rPr>
          <w:rFonts w:ascii="Tahoma" w:hAnsi="Tahoma" w:cs="Tahoma"/>
        </w:rPr>
        <w:t>Okreś</w:t>
      </w:r>
      <w:r w:rsidR="001A1471" w:rsidRPr="00996166">
        <w:rPr>
          <w:rFonts w:ascii="Tahoma" w:hAnsi="Tahoma" w:cs="Tahoma"/>
        </w:rPr>
        <w:t>lenia podstawowe</w:t>
      </w:r>
    </w:p>
    <w:p w:rsidR="001A1471" w:rsidRPr="00D61D6A" w:rsidRDefault="00D61D6A" w:rsidP="001A1471">
      <w:pPr>
        <w:autoSpaceDE w:val="0"/>
        <w:autoSpaceDN w:val="0"/>
        <w:adjustRightInd w:val="0"/>
        <w:rPr>
          <w:rFonts w:ascii="Tahoma" w:hAnsi="Tahoma" w:cs="Tahoma"/>
          <w:lang w:eastAsia="pl-PL"/>
        </w:rPr>
      </w:pPr>
      <w:r>
        <w:rPr>
          <w:rFonts w:ascii="Tahoma" w:hAnsi="Tahoma" w:cs="Tahoma"/>
          <w:lang w:eastAsia="pl-PL"/>
        </w:rPr>
        <w:t>Okreś</w:t>
      </w:r>
      <w:r w:rsidR="001A1471" w:rsidRPr="00D61D6A">
        <w:rPr>
          <w:rFonts w:ascii="Tahoma" w:hAnsi="Tahoma" w:cs="Tahoma"/>
          <w:lang w:eastAsia="pl-PL"/>
        </w:rPr>
        <w:t>lenia podane w niniejszej SST s</w:t>
      </w:r>
      <w:r>
        <w:rPr>
          <w:rFonts w:ascii="Tahoma" w:hAnsi="Tahoma" w:cs="Tahoma"/>
          <w:lang w:eastAsia="pl-PL"/>
        </w:rPr>
        <w:t>ą zgodne z obowiązują</w:t>
      </w:r>
      <w:r w:rsidR="001A1471" w:rsidRPr="00D61D6A">
        <w:rPr>
          <w:rFonts w:ascii="Tahoma" w:hAnsi="Tahoma" w:cs="Tahoma"/>
          <w:lang w:eastAsia="pl-PL"/>
        </w:rPr>
        <w:t>cymi odpowiednim: normami</w:t>
      </w:r>
    </w:p>
    <w:p w:rsidR="001A1471" w:rsidRPr="00D61D6A" w:rsidRDefault="00D61D6A" w:rsidP="001A1471">
      <w:pPr>
        <w:autoSpaceDE w:val="0"/>
        <w:autoSpaceDN w:val="0"/>
        <w:adjustRightInd w:val="0"/>
        <w:rPr>
          <w:rFonts w:ascii="Tahoma" w:hAnsi="Tahoma" w:cs="Tahoma"/>
          <w:lang w:eastAsia="pl-PL"/>
        </w:rPr>
      </w:pPr>
      <w:r>
        <w:rPr>
          <w:rFonts w:ascii="Tahoma" w:hAnsi="Tahoma" w:cs="Tahoma"/>
          <w:lang w:eastAsia="pl-PL"/>
        </w:rPr>
        <w:t>oraz okreś</w:t>
      </w:r>
      <w:r w:rsidR="001A1471" w:rsidRPr="00D61D6A">
        <w:rPr>
          <w:rFonts w:ascii="Tahoma" w:hAnsi="Tahoma" w:cs="Tahoma"/>
          <w:lang w:eastAsia="pl-PL"/>
        </w:rPr>
        <w:t>leniami podanymi w ST-0 ,,Wymagania ogólne" pkt 1.4.</w:t>
      </w:r>
    </w:p>
    <w:p w:rsidR="00D61D6A" w:rsidRDefault="00D61D6A" w:rsidP="001A1471">
      <w:pPr>
        <w:autoSpaceDE w:val="0"/>
        <w:autoSpaceDN w:val="0"/>
        <w:adjustRightInd w:val="0"/>
        <w:rPr>
          <w:rFonts w:ascii="Z@R3FB.tmp" w:hAnsi="Z@R3FB.tmp" w:cs="Z@R3FB.tmp"/>
          <w:sz w:val="23"/>
          <w:szCs w:val="23"/>
          <w:lang w:eastAsia="pl-PL"/>
        </w:rPr>
      </w:pPr>
    </w:p>
    <w:p w:rsidR="001A1471" w:rsidRPr="00996166" w:rsidRDefault="00D61D6A" w:rsidP="008101D4">
      <w:pPr>
        <w:numPr>
          <w:ilvl w:val="2"/>
          <w:numId w:val="77"/>
        </w:numPr>
        <w:rPr>
          <w:rFonts w:ascii="Tahoma" w:hAnsi="Tahoma" w:cs="Tahoma"/>
        </w:rPr>
      </w:pPr>
      <w:r w:rsidRPr="00996166">
        <w:rPr>
          <w:rFonts w:ascii="Tahoma" w:hAnsi="Tahoma" w:cs="Tahoma"/>
        </w:rPr>
        <w:t>Ogólne wymagania dotyczące r</w:t>
      </w:r>
      <w:r w:rsidR="001A1471" w:rsidRPr="00996166">
        <w:rPr>
          <w:rFonts w:ascii="Tahoma" w:hAnsi="Tahoma" w:cs="Tahoma"/>
        </w:rPr>
        <w:t>obót</w:t>
      </w:r>
    </w:p>
    <w:p w:rsidR="001A1471" w:rsidRPr="00C9047F" w:rsidRDefault="00C9047F" w:rsidP="001A1471">
      <w:pPr>
        <w:autoSpaceDE w:val="0"/>
        <w:autoSpaceDN w:val="0"/>
        <w:adjustRightInd w:val="0"/>
        <w:rPr>
          <w:rFonts w:ascii="Tahoma" w:hAnsi="Tahoma" w:cs="Tahoma"/>
          <w:lang w:eastAsia="pl-PL"/>
        </w:rPr>
      </w:pPr>
      <w:r w:rsidRPr="00C9047F">
        <w:rPr>
          <w:rFonts w:ascii="Tahoma" w:hAnsi="Tahoma" w:cs="Tahoma"/>
          <w:lang w:eastAsia="pl-PL"/>
        </w:rPr>
        <w:t>Wykonawca robót jest odpowi</w:t>
      </w:r>
      <w:r w:rsidR="001A1471" w:rsidRPr="00C9047F">
        <w:rPr>
          <w:rFonts w:ascii="Tahoma" w:hAnsi="Tahoma" w:cs="Tahoma"/>
          <w:lang w:eastAsia="pl-PL"/>
        </w:rPr>
        <w:t>edzialny za jako</w:t>
      </w:r>
      <w:r w:rsidR="00D61D6A" w:rsidRPr="00C9047F">
        <w:rPr>
          <w:rFonts w:ascii="Tahoma" w:hAnsi="Tahoma" w:cs="Tahoma"/>
          <w:lang w:eastAsia="pl-PL"/>
        </w:rPr>
        <w:t>ść</w:t>
      </w:r>
      <w:r w:rsidR="001A1471" w:rsidRPr="00C9047F">
        <w:rPr>
          <w:rFonts w:ascii="Tahoma" w:hAnsi="Tahoma" w:cs="Tahoma"/>
          <w:lang w:eastAsia="pl-PL"/>
        </w:rPr>
        <w:t xml:space="preserve"> ich wykonania oraz za zgodno</w:t>
      </w:r>
      <w:r w:rsidR="00D61D6A" w:rsidRPr="00C9047F">
        <w:rPr>
          <w:rFonts w:ascii="Tahoma" w:hAnsi="Tahoma" w:cs="Tahoma"/>
          <w:lang w:eastAsia="pl-PL"/>
        </w:rPr>
        <w:t>ść</w:t>
      </w:r>
      <w:r w:rsidR="001A1471" w:rsidRPr="00C9047F">
        <w:rPr>
          <w:rFonts w:ascii="Tahoma" w:hAnsi="Tahoma" w:cs="Tahoma"/>
          <w:lang w:eastAsia="pl-PL"/>
        </w:rPr>
        <w:t xml:space="preserve"> z Dokumentacj</w:t>
      </w:r>
      <w:r w:rsidR="00D61D6A" w:rsidRPr="00C9047F">
        <w:rPr>
          <w:rFonts w:ascii="Tahoma" w:hAnsi="Tahoma" w:cs="Tahoma"/>
          <w:lang w:eastAsia="pl-PL"/>
        </w:rPr>
        <w:t>ą</w:t>
      </w:r>
    </w:p>
    <w:p w:rsidR="001A1471" w:rsidRPr="00C9047F" w:rsidRDefault="001A1471" w:rsidP="001A1471">
      <w:pPr>
        <w:autoSpaceDE w:val="0"/>
        <w:autoSpaceDN w:val="0"/>
        <w:adjustRightInd w:val="0"/>
        <w:rPr>
          <w:rFonts w:ascii="Tahoma" w:hAnsi="Tahoma" w:cs="Tahoma"/>
          <w:lang w:eastAsia="pl-PL"/>
        </w:rPr>
      </w:pPr>
      <w:r w:rsidRPr="00C9047F">
        <w:rPr>
          <w:rFonts w:ascii="Tahoma" w:hAnsi="Tahoma" w:cs="Tahoma"/>
          <w:lang w:eastAsia="pl-PL"/>
        </w:rPr>
        <w:t>Projektow</w:t>
      </w:r>
      <w:r w:rsidR="00D61D6A" w:rsidRPr="00C9047F">
        <w:rPr>
          <w:rFonts w:ascii="Tahoma" w:hAnsi="Tahoma" w:cs="Tahoma"/>
          <w:lang w:eastAsia="pl-PL"/>
        </w:rPr>
        <w:t>ą</w:t>
      </w:r>
      <w:r w:rsidRPr="00C9047F">
        <w:rPr>
          <w:rFonts w:ascii="Tahoma" w:hAnsi="Tahoma" w:cs="Tahoma"/>
          <w:lang w:eastAsia="pl-PL"/>
        </w:rPr>
        <w:t xml:space="preserve"> </w:t>
      </w:r>
      <w:r w:rsidR="00D61D6A" w:rsidRPr="00C9047F">
        <w:rPr>
          <w:rFonts w:ascii="Tahoma" w:hAnsi="Tahoma" w:cs="Tahoma"/>
          <w:lang w:eastAsia="pl-PL"/>
        </w:rPr>
        <w:t>, SST i poleceniami Inżyniera kontraktu. Ogólne wymagania dotyczą</w:t>
      </w:r>
      <w:r w:rsidRPr="00C9047F">
        <w:rPr>
          <w:rFonts w:ascii="Tahoma" w:hAnsi="Tahoma" w:cs="Tahoma"/>
          <w:lang w:eastAsia="pl-PL"/>
        </w:rPr>
        <w:t>ce robót podano w</w:t>
      </w:r>
    </w:p>
    <w:p w:rsidR="001A1471" w:rsidRPr="00C9047F" w:rsidRDefault="00D61D6A" w:rsidP="001A1471">
      <w:pPr>
        <w:autoSpaceDE w:val="0"/>
        <w:autoSpaceDN w:val="0"/>
        <w:adjustRightInd w:val="0"/>
        <w:rPr>
          <w:rFonts w:ascii="Tahoma" w:hAnsi="Tahoma" w:cs="Tahoma"/>
          <w:lang w:eastAsia="pl-PL"/>
        </w:rPr>
      </w:pPr>
      <w:r w:rsidRPr="00C9047F">
        <w:rPr>
          <w:rFonts w:ascii="Tahoma" w:hAnsi="Tahoma" w:cs="Tahoma"/>
          <w:lang w:eastAsia="pl-PL"/>
        </w:rPr>
        <w:t>ST0 .Wymagania ogólne".</w:t>
      </w:r>
    </w:p>
    <w:p w:rsidR="00D61D6A" w:rsidRDefault="00D61D6A" w:rsidP="001A1471">
      <w:pPr>
        <w:autoSpaceDE w:val="0"/>
        <w:autoSpaceDN w:val="0"/>
        <w:adjustRightInd w:val="0"/>
        <w:rPr>
          <w:rFonts w:ascii="Z@R3FB.tmp" w:hAnsi="Z@R3FB.tmp" w:cs="Z@R3FB.tmp"/>
          <w:sz w:val="23"/>
          <w:szCs w:val="23"/>
          <w:lang w:eastAsia="pl-PL"/>
        </w:rPr>
      </w:pPr>
    </w:p>
    <w:p w:rsidR="001A1471" w:rsidRPr="00996166" w:rsidRDefault="001A1471" w:rsidP="008101D4">
      <w:pPr>
        <w:numPr>
          <w:ilvl w:val="2"/>
          <w:numId w:val="77"/>
        </w:numPr>
        <w:rPr>
          <w:rFonts w:ascii="Tahoma" w:hAnsi="Tahoma" w:cs="Tahoma"/>
        </w:rPr>
      </w:pPr>
      <w:r w:rsidRPr="00996166">
        <w:rPr>
          <w:rFonts w:ascii="Tahoma" w:hAnsi="Tahoma" w:cs="Tahoma"/>
        </w:rPr>
        <w:t>Dokumentacja robót rozbiórkowych i przygotowawczych</w:t>
      </w:r>
    </w:p>
    <w:p w:rsidR="001A1471" w:rsidRPr="00C9047F" w:rsidRDefault="00D61D6A" w:rsidP="001A1471">
      <w:pPr>
        <w:autoSpaceDE w:val="0"/>
        <w:autoSpaceDN w:val="0"/>
        <w:adjustRightInd w:val="0"/>
        <w:rPr>
          <w:rFonts w:ascii="Tahoma" w:hAnsi="Tahoma" w:cs="Tahoma"/>
          <w:lang w:eastAsia="pl-PL"/>
        </w:rPr>
      </w:pPr>
      <w:r w:rsidRPr="00C9047F">
        <w:rPr>
          <w:rFonts w:ascii="Tahoma" w:hAnsi="Tahoma" w:cs="Tahoma"/>
          <w:lang w:eastAsia="pl-PL"/>
        </w:rPr>
        <w:t>Dokumentację</w:t>
      </w:r>
      <w:r w:rsidR="00C9047F" w:rsidRPr="00C9047F">
        <w:rPr>
          <w:rFonts w:ascii="Tahoma" w:hAnsi="Tahoma" w:cs="Tahoma"/>
          <w:lang w:eastAsia="pl-PL"/>
        </w:rPr>
        <w:t xml:space="preserve"> robót </w:t>
      </w:r>
      <w:r w:rsidR="001A1471" w:rsidRPr="00C9047F">
        <w:rPr>
          <w:rFonts w:ascii="Tahoma" w:hAnsi="Tahoma" w:cs="Tahoma"/>
          <w:lang w:eastAsia="pl-PL"/>
        </w:rPr>
        <w:t>stanowi</w:t>
      </w:r>
      <w:r w:rsidRPr="00C9047F">
        <w:rPr>
          <w:rFonts w:ascii="Tahoma" w:hAnsi="Tahoma" w:cs="Tahoma"/>
          <w:lang w:eastAsia="pl-PL"/>
        </w:rPr>
        <w:t>ą</w:t>
      </w:r>
      <w:r w:rsidR="001A1471" w:rsidRPr="00C9047F">
        <w:rPr>
          <w:rFonts w:ascii="Tahoma" w:hAnsi="Tahoma" w:cs="Tahoma"/>
          <w:lang w:eastAsia="pl-PL"/>
        </w:rPr>
        <w:t xml:space="preserve"> :</w:t>
      </w:r>
    </w:p>
    <w:p w:rsidR="001A1471" w:rsidRPr="00C9047F" w:rsidRDefault="001A1471" w:rsidP="001A1471">
      <w:pPr>
        <w:autoSpaceDE w:val="0"/>
        <w:autoSpaceDN w:val="0"/>
        <w:adjustRightInd w:val="0"/>
        <w:rPr>
          <w:rFonts w:ascii="Tahoma" w:hAnsi="Tahoma" w:cs="Tahoma"/>
          <w:lang w:eastAsia="pl-PL"/>
        </w:rPr>
      </w:pPr>
      <w:r w:rsidRPr="00C9047F">
        <w:rPr>
          <w:rFonts w:ascii="Tahoma" w:hAnsi="Tahoma" w:cs="Tahoma"/>
          <w:lang w:eastAsia="pl-PL"/>
        </w:rPr>
        <w:t>a) projekt budowlan</w:t>
      </w:r>
      <w:r w:rsidR="00D61D6A" w:rsidRPr="00C9047F">
        <w:rPr>
          <w:rFonts w:ascii="Tahoma" w:hAnsi="Tahoma" w:cs="Tahoma"/>
          <w:lang w:eastAsia="pl-PL"/>
        </w:rPr>
        <w:t>y, opracowany zgodnie z rozporzą</w:t>
      </w:r>
      <w:r w:rsidRPr="00C9047F">
        <w:rPr>
          <w:rFonts w:ascii="Tahoma" w:hAnsi="Tahoma" w:cs="Tahoma"/>
          <w:lang w:eastAsia="pl-PL"/>
        </w:rPr>
        <w:t>dzeniem Ministra Infrastruktury z</w:t>
      </w:r>
      <w:r w:rsidR="00D61D6A" w:rsidRPr="00C9047F">
        <w:rPr>
          <w:rFonts w:ascii="Tahoma" w:hAnsi="Tahoma" w:cs="Tahoma"/>
          <w:lang w:eastAsia="pl-PL"/>
        </w:rPr>
        <w:t xml:space="preserve"> w sprawie szczegół</w:t>
      </w:r>
      <w:r w:rsidRPr="00C9047F">
        <w:rPr>
          <w:rFonts w:ascii="Tahoma" w:hAnsi="Tahoma" w:cs="Tahoma"/>
          <w:lang w:eastAsia="pl-PL"/>
        </w:rPr>
        <w:t>owego zakresu i formy projektu budowlanego (Dz.U. z</w:t>
      </w:r>
      <w:r w:rsidR="00D61D6A" w:rsidRPr="00C9047F">
        <w:rPr>
          <w:rFonts w:ascii="Tahoma" w:hAnsi="Tahoma" w:cs="Tahoma"/>
          <w:lang w:eastAsia="pl-PL"/>
        </w:rPr>
        <w:t xml:space="preserve"> </w:t>
      </w:r>
      <w:r w:rsidRPr="00C9047F">
        <w:rPr>
          <w:rFonts w:ascii="Tahoma" w:hAnsi="Tahoma" w:cs="Tahoma"/>
          <w:lang w:eastAsia="pl-PL"/>
        </w:rPr>
        <w:t>2003 r. nr 120, poz. 1133);</w:t>
      </w:r>
    </w:p>
    <w:p w:rsidR="001A1471" w:rsidRPr="00C9047F" w:rsidRDefault="00D61D6A" w:rsidP="001A1471">
      <w:pPr>
        <w:autoSpaceDE w:val="0"/>
        <w:autoSpaceDN w:val="0"/>
        <w:adjustRightInd w:val="0"/>
        <w:rPr>
          <w:rFonts w:ascii="Tahoma" w:hAnsi="Tahoma" w:cs="Tahoma"/>
          <w:lang w:eastAsia="pl-PL"/>
        </w:rPr>
      </w:pPr>
      <w:r w:rsidRPr="00C9047F">
        <w:rPr>
          <w:rFonts w:ascii="Tahoma" w:hAnsi="Tahoma" w:cs="Tahoma"/>
          <w:lang w:eastAsia="pl-PL"/>
        </w:rPr>
        <w:t xml:space="preserve">b) projekt wykonawczy </w:t>
      </w:r>
    </w:p>
    <w:p w:rsidR="001A1471" w:rsidRPr="00C9047F" w:rsidRDefault="001A1471" w:rsidP="001A1471">
      <w:pPr>
        <w:autoSpaceDE w:val="0"/>
        <w:autoSpaceDN w:val="0"/>
        <w:adjustRightInd w:val="0"/>
        <w:rPr>
          <w:rFonts w:ascii="Tahoma" w:hAnsi="Tahoma" w:cs="Tahoma"/>
          <w:lang w:eastAsia="pl-PL"/>
        </w:rPr>
      </w:pPr>
      <w:r w:rsidRPr="00C9047F">
        <w:rPr>
          <w:rFonts w:ascii="Tahoma" w:hAnsi="Tahoma" w:cs="Tahoma"/>
          <w:lang w:eastAsia="pl-PL"/>
        </w:rPr>
        <w:t>c) specyfikacja techniczna wykonania i odbioru robót</w:t>
      </w:r>
      <w:r w:rsidR="00D61D6A" w:rsidRPr="00C9047F">
        <w:rPr>
          <w:rFonts w:ascii="Tahoma" w:hAnsi="Tahoma" w:cs="Tahoma"/>
          <w:lang w:eastAsia="pl-PL"/>
        </w:rPr>
        <w:t>, zgodna z rozporzą</w:t>
      </w:r>
      <w:r w:rsidRPr="00C9047F">
        <w:rPr>
          <w:rFonts w:ascii="Tahoma" w:hAnsi="Tahoma" w:cs="Tahoma"/>
          <w:lang w:eastAsia="pl-PL"/>
        </w:rPr>
        <w:t>dzeniem Ministra Infrastruktury z dnia 2.09.2004r. (Dz. U.z 2004 r. nr 202, poz. 2072);</w:t>
      </w:r>
    </w:p>
    <w:p w:rsidR="001A1471" w:rsidRPr="00C9047F" w:rsidRDefault="001A1471" w:rsidP="001A1471">
      <w:pPr>
        <w:autoSpaceDE w:val="0"/>
        <w:autoSpaceDN w:val="0"/>
        <w:adjustRightInd w:val="0"/>
        <w:rPr>
          <w:rFonts w:ascii="Tahoma" w:hAnsi="Tahoma" w:cs="Tahoma"/>
          <w:lang w:eastAsia="pl-PL"/>
        </w:rPr>
      </w:pPr>
      <w:r w:rsidRPr="00C9047F">
        <w:rPr>
          <w:rFonts w:ascii="Tahoma" w:hAnsi="Tahoma" w:cs="Tahoma"/>
          <w:lang w:eastAsia="pl-PL"/>
        </w:rPr>
        <w:t>d) dziennik bu</w:t>
      </w:r>
      <w:r w:rsidR="00D61D6A" w:rsidRPr="00C9047F">
        <w:rPr>
          <w:rFonts w:ascii="Tahoma" w:hAnsi="Tahoma" w:cs="Tahoma"/>
          <w:lang w:eastAsia="pl-PL"/>
        </w:rPr>
        <w:t>dowy, prowadzony zgodnie z zarzą</w:t>
      </w:r>
      <w:r w:rsidRPr="00C9047F">
        <w:rPr>
          <w:rFonts w:ascii="Tahoma" w:hAnsi="Tahoma" w:cs="Tahoma"/>
          <w:lang w:eastAsia="pl-PL"/>
        </w:rPr>
        <w:t>dzeniem MGPiB z 15.12.1994 r. w sprawie</w:t>
      </w:r>
    </w:p>
    <w:p w:rsidR="001A1471" w:rsidRPr="00C9047F" w:rsidRDefault="001A1471" w:rsidP="001A1471">
      <w:pPr>
        <w:autoSpaceDE w:val="0"/>
        <w:autoSpaceDN w:val="0"/>
        <w:adjustRightInd w:val="0"/>
        <w:rPr>
          <w:rFonts w:ascii="Tahoma" w:hAnsi="Tahoma" w:cs="Tahoma"/>
          <w:lang w:eastAsia="pl-PL"/>
        </w:rPr>
      </w:pPr>
      <w:r w:rsidRPr="00C9047F">
        <w:rPr>
          <w:rFonts w:ascii="Tahoma" w:hAnsi="Tahoma" w:cs="Tahoma"/>
          <w:lang w:eastAsia="pl-PL"/>
        </w:rPr>
        <w:t>dziennika budowy oraz tablicy informacyjnej (MP z 1995 r. nr 2, poz. 29);</w:t>
      </w:r>
    </w:p>
    <w:p w:rsidR="001A1471" w:rsidRPr="00C9047F" w:rsidRDefault="001A1471" w:rsidP="001A1471">
      <w:pPr>
        <w:autoSpaceDE w:val="0"/>
        <w:autoSpaceDN w:val="0"/>
        <w:adjustRightInd w:val="0"/>
        <w:rPr>
          <w:rFonts w:ascii="Tahoma" w:hAnsi="Tahoma" w:cs="Tahoma"/>
          <w:lang w:eastAsia="pl-PL"/>
        </w:rPr>
      </w:pPr>
      <w:r w:rsidRPr="00C9047F">
        <w:rPr>
          <w:rFonts w:ascii="Tahoma" w:hAnsi="Tahoma" w:cs="Tahoma"/>
          <w:lang w:eastAsia="pl-PL"/>
        </w:rPr>
        <w:t>e) aprobaty techniczne, certyfikaty lub deklaracje zgodno</w:t>
      </w:r>
      <w:r w:rsidR="00D61D6A" w:rsidRPr="00C9047F">
        <w:rPr>
          <w:rFonts w:ascii="Tahoma" w:hAnsi="Tahoma" w:cs="Tahoma"/>
          <w:lang w:eastAsia="pl-PL"/>
        </w:rPr>
        <w:t>ś</w:t>
      </w:r>
      <w:r w:rsidRPr="00C9047F">
        <w:rPr>
          <w:rFonts w:ascii="Tahoma" w:hAnsi="Tahoma" w:cs="Tahoma"/>
          <w:lang w:eastAsia="pl-PL"/>
        </w:rPr>
        <w:t xml:space="preserve">ci </w:t>
      </w:r>
      <w:r w:rsidR="00D61D6A" w:rsidRPr="00C9047F">
        <w:rPr>
          <w:rFonts w:ascii="Tahoma" w:hAnsi="Tahoma" w:cs="Tahoma"/>
          <w:lang w:eastAsia="pl-PL"/>
        </w:rPr>
        <w:t>świadczą</w:t>
      </w:r>
      <w:r w:rsidRPr="00C9047F">
        <w:rPr>
          <w:rFonts w:ascii="Tahoma" w:hAnsi="Tahoma" w:cs="Tahoma"/>
          <w:lang w:eastAsia="pl-PL"/>
        </w:rPr>
        <w:t>ce o dopuszczeniu do</w:t>
      </w:r>
      <w:r w:rsidR="00D61D6A" w:rsidRPr="00C9047F">
        <w:rPr>
          <w:rFonts w:ascii="Tahoma" w:hAnsi="Tahoma" w:cs="Tahoma"/>
          <w:lang w:eastAsia="pl-PL"/>
        </w:rPr>
        <w:t xml:space="preserve"> </w:t>
      </w:r>
      <w:r w:rsidRPr="00C9047F">
        <w:rPr>
          <w:rFonts w:ascii="Tahoma" w:hAnsi="Tahoma" w:cs="Tahoma"/>
          <w:lang w:eastAsia="pl-PL"/>
        </w:rPr>
        <w:t>obrotu i powszechnego</w:t>
      </w:r>
      <w:r w:rsidR="00D61D6A" w:rsidRPr="00C9047F">
        <w:rPr>
          <w:rFonts w:ascii="Tahoma" w:hAnsi="Tahoma" w:cs="Tahoma"/>
          <w:lang w:eastAsia="pl-PL"/>
        </w:rPr>
        <w:t xml:space="preserve"> lub jednostkowego stosowania uż</w:t>
      </w:r>
      <w:r w:rsidRPr="00C9047F">
        <w:rPr>
          <w:rFonts w:ascii="Tahoma" w:hAnsi="Tahoma" w:cs="Tahoma"/>
          <w:lang w:eastAsia="pl-PL"/>
        </w:rPr>
        <w:t>ytych wyrobów budowlanych,</w:t>
      </w:r>
      <w:r w:rsidR="00D61D6A" w:rsidRPr="00C9047F">
        <w:rPr>
          <w:rFonts w:ascii="Tahoma" w:hAnsi="Tahoma" w:cs="Tahoma"/>
          <w:lang w:eastAsia="pl-PL"/>
        </w:rPr>
        <w:t xml:space="preserve"> </w:t>
      </w:r>
      <w:r w:rsidRPr="00C9047F">
        <w:rPr>
          <w:rFonts w:ascii="Tahoma" w:hAnsi="Tahoma" w:cs="Tahoma"/>
          <w:lang w:eastAsia="pl-PL"/>
        </w:rPr>
        <w:t>zgodnie z ustaw</w:t>
      </w:r>
      <w:r w:rsidR="00D61D6A" w:rsidRPr="00C9047F">
        <w:rPr>
          <w:rFonts w:ascii="Tahoma" w:hAnsi="Tahoma" w:cs="Tahoma"/>
          <w:lang w:eastAsia="pl-PL"/>
        </w:rPr>
        <w:t>ą</w:t>
      </w:r>
      <w:r w:rsidRPr="00C9047F">
        <w:rPr>
          <w:rFonts w:ascii="Tahoma" w:hAnsi="Tahoma" w:cs="Tahoma"/>
          <w:lang w:eastAsia="pl-PL"/>
        </w:rPr>
        <w:t xml:space="preserve"> Prawo Budowlane z 7.07.1994 r. (Dz. U. z 2000 r. nr 106, poz. 1126 z</w:t>
      </w:r>
      <w:r w:rsidR="00D61D6A" w:rsidRPr="00C9047F">
        <w:rPr>
          <w:rFonts w:ascii="Tahoma" w:hAnsi="Tahoma" w:cs="Tahoma"/>
          <w:lang w:eastAsia="pl-PL"/>
        </w:rPr>
        <w:t xml:space="preserve"> </w:t>
      </w:r>
      <w:r w:rsidR="00C9047F" w:rsidRPr="00C9047F">
        <w:rPr>
          <w:rFonts w:ascii="Tahoma" w:hAnsi="Tahoma" w:cs="Tahoma"/>
          <w:lang w:eastAsia="pl-PL"/>
        </w:rPr>
        <w:t>póź</w:t>
      </w:r>
      <w:r w:rsidRPr="00C9047F">
        <w:rPr>
          <w:rFonts w:ascii="Tahoma" w:hAnsi="Tahoma" w:cs="Tahoma"/>
          <w:lang w:eastAsia="pl-PL"/>
        </w:rPr>
        <w:t>niejszymi zmianami);</w:t>
      </w:r>
    </w:p>
    <w:p w:rsidR="001A1471" w:rsidRPr="00C9047F" w:rsidRDefault="00C9047F" w:rsidP="001A1471">
      <w:pPr>
        <w:autoSpaceDE w:val="0"/>
        <w:autoSpaceDN w:val="0"/>
        <w:adjustRightInd w:val="0"/>
        <w:rPr>
          <w:rFonts w:ascii="Tahoma" w:hAnsi="Tahoma" w:cs="Tahoma"/>
          <w:lang w:eastAsia="pl-PL"/>
        </w:rPr>
      </w:pPr>
      <w:r w:rsidRPr="00C9047F">
        <w:rPr>
          <w:rFonts w:ascii="Tahoma" w:hAnsi="Tahoma" w:cs="Tahoma"/>
          <w:lang w:eastAsia="pl-PL"/>
        </w:rPr>
        <w:t>f) protokóły odbiorów częściowych, końcowych i robót zanikają</w:t>
      </w:r>
      <w:r w:rsidR="001A1471" w:rsidRPr="00C9047F">
        <w:rPr>
          <w:rFonts w:ascii="Tahoma" w:hAnsi="Tahoma" w:cs="Tahoma"/>
          <w:lang w:eastAsia="pl-PL"/>
        </w:rPr>
        <w:t xml:space="preserve">cych, z za </w:t>
      </w:r>
      <w:r w:rsidRPr="00C9047F">
        <w:rPr>
          <w:rFonts w:ascii="Tahoma" w:hAnsi="Tahoma" w:cs="Tahoma"/>
          <w:lang w:eastAsia="pl-PL"/>
        </w:rPr>
        <w:t>łą</w:t>
      </w:r>
      <w:r w:rsidR="001A1471" w:rsidRPr="00C9047F">
        <w:rPr>
          <w:rFonts w:ascii="Tahoma" w:hAnsi="Tahoma" w:cs="Tahoma"/>
          <w:lang w:eastAsia="pl-PL"/>
        </w:rPr>
        <w:t>czonymi</w:t>
      </w:r>
      <w:r w:rsidRPr="00C9047F">
        <w:rPr>
          <w:rFonts w:ascii="Tahoma" w:hAnsi="Tahoma" w:cs="Tahoma"/>
          <w:lang w:eastAsia="pl-PL"/>
        </w:rPr>
        <w:t xml:space="preserve"> protokół</w:t>
      </w:r>
      <w:r w:rsidR="001A1471" w:rsidRPr="00C9047F">
        <w:rPr>
          <w:rFonts w:ascii="Tahoma" w:hAnsi="Tahoma" w:cs="Tahoma"/>
          <w:lang w:eastAsia="pl-PL"/>
        </w:rPr>
        <w:t>ami z bada</w:t>
      </w:r>
      <w:r w:rsidRPr="00C9047F">
        <w:rPr>
          <w:rFonts w:ascii="Tahoma" w:hAnsi="Tahoma" w:cs="Tahoma"/>
          <w:lang w:eastAsia="pl-PL"/>
        </w:rPr>
        <w:t>ń</w:t>
      </w:r>
      <w:r w:rsidR="001A1471" w:rsidRPr="00C9047F">
        <w:rPr>
          <w:rFonts w:ascii="Tahoma" w:hAnsi="Tahoma" w:cs="Tahoma"/>
          <w:lang w:eastAsia="pl-PL"/>
        </w:rPr>
        <w:t xml:space="preserve"> kontrolnych;</w:t>
      </w:r>
    </w:p>
    <w:p w:rsidR="001A1471" w:rsidRDefault="001A1471" w:rsidP="001A1471"/>
    <w:p w:rsidR="00C9047F" w:rsidRDefault="00B92DE9" w:rsidP="002706C0">
      <w:pPr>
        <w:numPr>
          <w:ilvl w:val="1"/>
          <w:numId w:val="1"/>
        </w:numPr>
        <w:rPr>
          <w:rFonts w:ascii="Tahoma" w:hAnsi="Tahoma" w:cs="Tahoma"/>
          <w:b/>
        </w:rPr>
      </w:pPr>
      <w:r w:rsidRPr="00C9047F">
        <w:rPr>
          <w:rFonts w:ascii="Tahoma" w:hAnsi="Tahoma" w:cs="Tahoma"/>
          <w:b/>
        </w:rPr>
        <w:t>M</w:t>
      </w:r>
      <w:r>
        <w:rPr>
          <w:rFonts w:ascii="Tahoma" w:hAnsi="Tahoma" w:cs="Tahoma"/>
          <w:b/>
        </w:rPr>
        <w:t>ATERIAŁY</w:t>
      </w:r>
    </w:p>
    <w:p w:rsidR="002706C0" w:rsidRPr="00C9047F" w:rsidRDefault="002706C0" w:rsidP="002706C0">
      <w:pPr>
        <w:rPr>
          <w:rFonts w:ascii="Tahoma" w:hAnsi="Tahoma" w:cs="Tahoma"/>
          <w:b/>
        </w:rPr>
      </w:pPr>
    </w:p>
    <w:p w:rsidR="00C9047F" w:rsidRPr="002706C0" w:rsidRDefault="002706C0" w:rsidP="00C9047F">
      <w:pPr>
        <w:autoSpaceDE w:val="0"/>
        <w:autoSpaceDN w:val="0"/>
        <w:adjustRightInd w:val="0"/>
        <w:rPr>
          <w:rFonts w:ascii="Tahoma" w:hAnsi="Tahoma" w:cs="Tahoma"/>
          <w:lang w:eastAsia="pl-PL"/>
        </w:rPr>
      </w:pPr>
      <w:r w:rsidRPr="001449FB">
        <w:rPr>
          <w:rFonts w:ascii="Tahoma" w:hAnsi="Tahoma" w:cs="Tahoma"/>
          <w:lang w:eastAsia="pl-PL"/>
        </w:rPr>
        <w:t>Materiały nie występują.</w:t>
      </w:r>
    </w:p>
    <w:p w:rsidR="00C9047F" w:rsidRPr="002706C0" w:rsidRDefault="00C9047F" w:rsidP="002706C0">
      <w:pPr>
        <w:rPr>
          <w:rFonts w:ascii="Tahoma" w:hAnsi="Tahoma" w:cs="Tahoma"/>
          <w:b/>
        </w:rPr>
      </w:pPr>
    </w:p>
    <w:p w:rsidR="002706C0" w:rsidRDefault="00B92DE9" w:rsidP="002706C0">
      <w:pPr>
        <w:numPr>
          <w:ilvl w:val="1"/>
          <w:numId w:val="1"/>
        </w:numPr>
        <w:rPr>
          <w:rFonts w:ascii="Tahoma" w:hAnsi="Tahoma" w:cs="Tahoma"/>
          <w:b/>
        </w:rPr>
      </w:pPr>
      <w:r w:rsidRPr="002706C0">
        <w:rPr>
          <w:rFonts w:ascii="Tahoma" w:hAnsi="Tahoma" w:cs="Tahoma"/>
          <w:b/>
        </w:rPr>
        <w:t>SPRZĘT</w:t>
      </w:r>
    </w:p>
    <w:p w:rsidR="002706C0" w:rsidRPr="002706C0" w:rsidRDefault="002706C0" w:rsidP="002706C0">
      <w:pPr>
        <w:rPr>
          <w:rFonts w:ascii="Tahoma" w:hAnsi="Tahoma" w:cs="Tahoma"/>
          <w:b/>
        </w:rPr>
      </w:pPr>
    </w:p>
    <w:p w:rsidR="002706C0" w:rsidRPr="00016762" w:rsidRDefault="00F82F9A" w:rsidP="002706C0">
      <w:pPr>
        <w:autoSpaceDE w:val="0"/>
        <w:autoSpaceDN w:val="0"/>
        <w:adjustRightInd w:val="0"/>
        <w:rPr>
          <w:rFonts w:ascii="Tahoma" w:hAnsi="Tahoma" w:cs="Tahoma"/>
          <w:lang w:eastAsia="pl-PL"/>
        </w:rPr>
      </w:pPr>
      <w:r>
        <w:rPr>
          <w:rFonts w:ascii="Tahoma" w:hAnsi="Tahoma" w:cs="Tahoma"/>
          <w:lang w:eastAsia="pl-PL"/>
        </w:rPr>
        <w:t xml:space="preserve">1.3.1. </w:t>
      </w:r>
      <w:r w:rsidR="002706C0" w:rsidRPr="00016762">
        <w:rPr>
          <w:rFonts w:ascii="Tahoma" w:hAnsi="Tahoma" w:cs="Tahoma"/>
          <w:lang w:eastAsia="pl-PL"/>
        </w:rPr>
        <w:t>Ogólne określenia podano w STO– „Wymagania ogólne”, punkt 3.</w:t>
      </w:r>
    </w:p>
    <w:p w:rsidR="002706C0" w:rsidRPr="00016762" w:rsidRDefault="002706C0" w:rsidP="002706C0">
      <w:pPr>
        <w:autoSpaceDE w:val="0"/>
        <w:autoSpaceDN w:val="0"/>
        <w:adjustRightInd w:val="0"/>
        <w:rPr>
          <w:rFonts w:ascii="Tahoma" w:hAnsi="Tahoma" w:cs="Tahoma"/>
          <w:lang w:eastAsia="pl-PL"/>
        </w:rPr>
      </w:pPr>
    </w:p>
    <w:p w:rsidR="002706C0" w:rsidRDefault="00B92DE9" w:rsidP="002706C0">
      <w:pPr>
        <w:numPr>
          <w:ilvl w:val="1"/>
          <w:numId w:val="1"/>
        </w:numPr>
        <w:rPr>
          <w:rFonts w:ascii="Tahoma" w:hAnsi="Tahoma" w:cs="Tahoma"/>
          <w:b/>
        </w:rPr>
      </w:pPr>
      <w:r w:rsidRPr="002706C0">
        <w:rPr>
          <w:rFonts w:ascii="Tahoma" w:hAnsi="Tahoma" w:cs="Tahoma"/>
          <w:b/>
        </w:rPr>
        <w:t>TRANSPORT.</w:t>
      </w:r>
    </w:p>
    <w:p w:rsidR="002706C0" w:rsidRPr="002706C0" w:rsidRDefault="002706C0" w:rsidP="002706C0">
      <w:pPr>
        <w:rPr>
          <w:rFonts w:ascii="Tahoma" w:hAnsi="Tahoma" w:cs="Tahoma"/>
          <w:b/>
        </w:rPr>
      </w:pPr>
    </w:p>
    <w:p w:rsidR="002706C0" w:rsidRDefault="00F82F9A" w:rsidP="002706C0">
      <w:pPr>
        <w:autoSpaceDE w:val="0"/>
        <w:autoSpaceDN w:val="0"/>
        <w:adjustRightInd w:val="0"/>
        <w:rPr>
          <w:rFonts w:ascii="Tahoma" w:hAnsi="Tahoma" w:cs="Tahoma"/>
          <w:lang w:eastAsia="pl-PL"/>
        </w:rPr>
      </w:pPr>
      <w:r>
        <w:rPr>
          <w:rFonts w:ascii="Tahoma" w:hAnsi="Tahoma" w:cs="Tahoma"/>
          <w:lang w:eastAsia="pl-PL"/>
        </w:rPr>
        <w:t xml:space="preserve">1.4.1. </w:t>
      </w:r>
      <w:r w:rsidR="002706C0" w:rsidRPr="00016762">
        <w:rPr>
          <w:rFonts w:ascii="Tahoma" w:hAnsi="Tahoma" w:cs="Tahoma"/>
          <w:lang w:eastAsia="pl-PL"/>
        </w:rPr>
        <w:t>Ogólne określenia podano w STO– „Wymagania ogólne”, punkt 4.</w:t>
      </w:r>
    </w:p>
    <w:p w:rsidR="008E5D48" w:rsidRDefault="008E5D48" w:rsidP="002706C0">
      <w:pPr>
        <w:autoSpaceDE w:val="0"/>
        <w:autoSpaceDN w:val="0"/>
        <w:adjustRightInd w:val="0"/>
        <w:rPr>
          <w:rFonts w:ascii="Tahoma" w:hAnsi="Tahoma" w:cs="Tahoma"/>
          <w:lang w:eastAsia="pl-PL"/>
        </w:rPr>
      </w:pPr>
    </w:p>
    <w:p w:rsidR="008E5D48" w:rsidRDefault="00B92DE9" w:rsidP="008E5D48">
      <w:pPr>
        <w:numPr>
          <w:ilvl w:val="1"/>
          <w:numId w:val="1"/>
        </w:numPr>
        <w:rPr>
          <w:rFonts w:ascii="Tahoma" w:hAnsi="Tahoma" w:cs="Tahoma"/>
          <w:b/>
        </w:rPr>
      </w:pPr>
      <w:r>
        <w:rPr>
          <w:rFonts w:ascii="Tahoma" w:hAnsi="Tahoma" w:cs="Tahoma"/>
          <w:b/>
        </w:rPr>
        <w:t>WYKONANIE ROBÓT</w:t>
      </w:r>
    </w:p>
    <w:p w:rsidR="008E5D48" w:rsidRDefault="008E5D48" w:rsidP="008E5D48">
      <w:pPr>
        <w:rPr>
          <w:rFonts w:ascii="Tahoma" w:hAnsi="Tahoma" w:cs="Tahoma"/>
          <w:b/>
        </w:rPr>
      </w:pPr>
    </w:p>
    <w:p w:rsidR="008E5D48" w:rsidRPr="00996166" w:rsidRDefault="008E5D48" w:rsidP="008101D4">
      <w:pPr>
        <w:numPr>
          <w:ilvl w:val="2"/>
          <w:numId w:val="79"/>
        </w:numPr>
        <w:rPr>
          <w:rFonts w:ascii="Tahoma" w:hAnsi="Tahoma" w:cs="Tahoma"/>
        </w:rPr>
      </w:pPr>
      <w:r w:rsidRPr="00996166">
        <w:rPr>
          <w:rFonts w:ascii="Tahoma" w:hAnsi="Tahoma" w:cs="Tahoma"/>
        </w:rPr>
        <w:t>Ogólne warunki wykonania robót</w:t>
      </w:r>
    </w:p>
    <w:p w:rsidR="008E5D48" w:rsidRDefault="008E5D48" w:rsidP="008E5D48">
      <w:pPr>
        <w:autoSpaceDE w:val="0"/>
        <w:autoSpaceDN w:val="0"/>
        <w:adjustRightInd w:val="0"/>
        <w:rPr>
          <w:rFonts w:ascii="Z@R3FB.tmp" w:hAnsi="Z@R3FB.tmp" w:cs="Z@R3FB.tmp"/>
          <w:sz w:val="23"/>
          <w:szCs w:val="23"/>
          <w:lang w:eastAsia="pl-PL"/>
        </w:rPr>
      </w:pPr>
      <w:r w:rsidRPr="007342DA">
        <w:rPr>
          <w:rFonts w:ascii="Tahoma" w:hAnsi="Tahoma" w:cs="Tahoma"/>
          <w:lang w:eastAsia="pl-PL"/>
        </w:rPr>
        <w:t>Ogólne wymagania dotycz ce wykonania robót podano w ST0 .Wymagania ogólne. pkt5.</w:t>
      </w:r>
    </w:p>
    <w:p w:rsidR="001449FB" w:rsidRDefault="001449FB" w:rsidP="008E5D48">
      <w:pPr>
        <w:autoSpaceDE w:val="0"/>
        <w:autoSpaceDN w:val="0"/>
        <w:adjustRightInd w:val="0"/>
        <w:rPr>
          <w:rFonts w:ascii="Z@R3FB.tmp" w:hAnsi="Z@R3FB.tmp" w:cs="Z@R3FB.tmp"/>
          <w:sz w:val="23"/>
          <w:szCs w:val="23"/>
          <w:lang w:eastAsia="pl-PL"/>
        </w:rPr>
      </w:pPr>
    </w:p>
    <w:p w:rsidR="001449FB" w:rsidRPr="00996166" w:rsidRDefault="001449FB" w:rsidP="001449FB">
      <w:pPr>
        <w:pStyle w:val="Lista-kontynuacja2"/>
        <w:numPr>
          <w:ilvl w:val="0"/>
          <w:numId w:val="0"/>
        </w:numPr>
        <w:rPr>
          <w:rFonts w:ascii="Tahoma" w:hAnsi="Tahoma" w:cs="Arial"/>
          <w:b w:val="0"/>
          <w:sz w:val="20"/>
        </w:rPr>
      </w:pPr>
      <w:r w:rsidRPr="00996166">
        <w:rPr>
          <w:rFonts w:ascii="Tahoma" w:hAnsi="Tahoma" w:cs="Arial"/>
          <w:b w:val="0"/>
          <w:sz w:val="20"/>
        </w:rPr>
        <w:t>1.5.2 Przygotowanie terenu budowy</w:t>
      </w:r>
    </w:p>
    <w:p w:rsidR="001449FB" w:rsidRPr="001449FB" w:rsidRDefault="001449FB" w:rsidP="001449FB">
      <w:pPr>
        <w:autoSpaceDE w:val="0"/>
        <w:autoSpaceDN w:val="0"/>
        <w:adjustRightInd w:val="0"/>
        <w:rPr>
          <w:rFonts w:ascii="Tahoma" w:hAnsi="Tahoma" w:cs="Tahoma"/>
          <w:lang w:eastAsia="pl-PL"/>
        </w:rPr>
      </w:pPr>
      <w:r w:rsidRPr="001449FB">
        <w:rPr>
          <w:rFonts w:ascii="Tahoma" w:hAnsi="Tahoma" w:cs="Tahoma"/>
          <w:lang w:eastAsia="pl-PL"/>
        </w:rPr>
        <w:tab/>
        <w:t>Przed przystąpieniem do wykonania robót budowlanych wykonawca powinien odpowiednio przygotować teren, na którym te roboty mają być wykonywane, a w szczególności:</w:t>
      </w:r>
    </w:p>
    <w:p w:rsidR="001449FB" w:rsidRPr="001449FB" w:rsidRDefault="001449FB" w:rsidP="001449FB">
      <w:pPr>
        <w:autoSpaceDE w:val="0"/>
        <w:autoSpaceDN w:val="0"/>
        <w:adjustRightInd w:val="0"/>
        <w:rPr>
          <w:rFonts w:ascii="Tahoma" w:hAnsi="Tahoma" w:cs="Tahoma"/>
          <w:lang w:eastAsia="pl-PL"/>
        </w:rPr>
      </w:pPr>
      <w:r>
        <w:rPr>
          <w:rFonts w:ascii="Tahoma" w:hAnsi="Tahoma" w:cs="Tahoma"/>
          <w:lang w:eastAsia="pl-PL"/>
        </w:rPr>
        <w:t xml:space="preserve">a) </w:t>
      </w:r>
      <w:r w:rsidRPr="001449FB">
        <w:rPr>
          <w:rFonts w:ascii="Tahoma" w:hAnsi="Tahoma" w:cs="Tahoma"/>
          <w:lang w:eastAsia="pl-PL"/>
        </w:rPr>
        <w:t>Wydzielić teren inwestycji i zabezpieczyć pozostała część budynku,</w:t>
      </w:r>
    </w:p>
    <w:p w:rsidR="001449FB" w:rsidRPr="001449FB" w:rsidRDefault="001449FB" w:rsidP="001449FB">
      <w:pPr>
        <w:autoSpaceDE w:val="0"/>
        <w:autoSpaceDN w:val="0"/>
        <w:adjustRightInd w:val="0"/>
        <w:rPr>
          <w:rFonts w:ascii="Tahoma" w:hAnsi="Tahoma" w:cs="Tahoma"/>
          <w:lang w:eastAsia="pl-PL"/>
        </w:rPr>
      </w:pPr>
      <w:r>
        <w:rPr>
          <w:rFonts w:ascii="Tahoma" w:hAnsi="Tahoma" w:cs="Tahoma"/>
          <w:lang w:eastAsia="pl-PL"/>
        </w:rPr>
        <w:t xml:space="preserve">b) </w:t>
      </w:r>
      <w:r w:rsidRPr="001449FB">
        <w:rPr>
          <w:rFonts w:ascii="Tahoma" w:hAnsi="Tahoma" w:cs="Tahoma"/>
          <w:lang w:eastAsia="pl-PL"/>
        </w:rPr>
        <w:t>przystosować pomieszczenia istniejące dla pracowników zatrudnionych na budowie oraz na cele składowania materiałów, maszyn i urządzeń, ewentualnych laboratoriów polowych lub obiektów technologicznych związanych z budową oraz przygotować miejsce do składowania materiałów i sprzętu zmechanizowanego lub pomocniczego poza budynkami,</w:t>
      </w:r>
    </w:p>
    <w:p w:rsidR="001449FB" w:rsidRPr="001449FB" w:rsidRDefault="001449FB" w:rsidP="001449FB">
      <w:pPr>
        <w:autoSpaceDE w:val="0"/>
        <w:autoSpaceDN w:val="0"/>
        <w:adjustRightInd w:val="0"/>
        <w:rPr>
          <w:rFonts w:ascii="Tahoma" w:hAnsi="Tahoma" w:cs="Tahoma"/>
          <w:lang w:eastAsia="pl-PL"/>
        </w:rPr>
      </w:pPr>
      <w:r>
        <w:rPr>
          <w:rFonts w:ascii="Tahoma" w:hAnsi="Tahoma" w:cs="Tahoma"/>
          <w:lang w:eastAsia="pl-PL"/>
        </w:rPr>
        <w:t xml:space="preserve">c) </w:t>
      </w:r>
      <w:r w:rsidRPr="001449FB">
        <w:rPr>
          <w:rFonts w:ascii="Tahoma" w:hAnsi="Tahoma" w:cs="Tahoma"/>
          <w:lang w:eastAsia="pl-PL"/>
        </w:rPr>
        <w:t>na budowie, której czas trwania nie będzie dłuższy niż jeden rok, urządzić dla pracowników wydzielone pomieszczenia na jadalnię, pomieszczenia do gotowania napojów, szatnię, suszenia odzieży, umywalnię i ustępy,</w:t>
      </w:r>
    </w:p>
    <w:p w:rsidR="001449FB" w:rsidRPr="001449FB" w:rsidRDefault="001449FB" w:rsidP="001449FB">
      <w:pPr>
        <w:autoSpaceDE w:val="0"/>
        <w:autoSpaceDN w:val="0"/>
        <w:adjustRightInd w:val="0"/>
        <w:rPr>
          <w:rFonts w:ascii="Tahoma" w:hAnsi="Tahoma" w:cs="Tahoma"/>
          <w:lang w:eastAsia="pl-PL"/>
        </w:rPr>
      </w:pPr>
      <w:r>
        <w:rPr>
          <w:rFonts w:ascii="Tahoma" w:hAnsi="Tahoma" w:cs="Tahoma"/>
          <w:lang w:eastAsia="pl-PL"/>
        </w:rPr>
        <w:t xml:space="preserve">d) </w:t>
      </w:r>
      <w:r w:rsidRPr="001449FB">
        <w:rPr>
          <w:rFonts w:ascii="Tahoma" w:hAnsi="Tahoma" w:cs="Tahoma"/>
          <w:lang w:eastAsia="pl-PL"/>
        </w:rPr>
        <w:t>pomieszczenia powinny być o odpowiedniej powierzchni, zgodne z obowiązującymi w tym  zakresie przepisami dotyczącymi ogólnych warunków higieniczno-sanitarnych na budowie,</w:t>
      </w:r>
    </w:p>
    <w:p w:rsidR="001449FB" w:rsidRPr="001449FB" w:rsidRDefault="001449FB" w:rsidP="001449FB">
      <w:pPr>
        <w:autoSpaceDE w:val="0"/>
        <w:autoSpaceDN w:val="0"/>
        <w:adjustRightInd w:val="0"/>
        <w:rPr>
          <w:rFonts w:ascii="Tahoma" w:hAnsi="Tahoma" w:cs="Tahoma"/>
          <w:lang w:eastAsia="pl-PL"/>
        </w:rPr>
      </w:pPr>
      <w:r>
        <w:rPr>
          <w:rFonts w:ascii="Tahoma" w:hAnsi="Tahoma" w:cs="Tahoma"/>
          <w:lang w:eastAsia="pl-PL"/>
        </w:rPr>
        <w:t xml:space="preserve">e) </w:t>
      </w:r>
      <w:r w:rsidRPr="001449FB">
        <w:rPr>
          <w:rFonts w:ascii="Tahoma" w:hAnsi="Tahoma" w:cs="Tahoma"/>
          <w:lang w:eastAsia="pl-PL"/>
        </w:rPr>
        <w:t>przygotować składy na materiały, które mogą spowodować wybuch (np. materiały pędne, rozpuszczalniki, farby, przygotowane przy użyciu rozpuszczalników materiały chemiczne, karbid itp.), w miejscach do tego wydzielonych, zgodnie z obowiązującymi w tym zakresie przepisami lub wytycznymi producenta,</w:t>
      </w:r>
    </w:p>
    <w:p w:rsidR="001449FB" w:rsidRPr="001449FB" w:rsidRDefault="001449FB" w:rsidP="001449FB">
      <w:pPr>
        <w:autoSpaceDE w:val="0"/>
        <w:autoSpaceDN w:val="0"/>
        <w:adjustRightInd w:val="0"/>
        <w:rPr>
          <w:rFonts w:ascii="Tahoma" w:hAnsi="Tahoma" w:cs="Tahoma"/>
          <w:lang w:eastAsia="pl-PL"/>
        </w:rPr>
      </w:pPr>
      <w:r>
        <w:rPr>
          <w:rFonts w:ascii="Tahoma" w:hAnsi="Tahoma" w:cs="Tahoma"/>
          <w:lang w:eastAsia="pl-PL"/>
        </w:rPr>
        <w:t xml:space="preserve">f) </w:t>
      </w:r>
      <w:r w:rsidRPr="001449FB">
        <w:rPr>
          <w:rFonts w:ascii="Tahoma" w:hAnsi="Tahoma" w:cs="Tahoma"/>
          <w:lang w:eastAsia="pl-PL"/>
        </w:rPr>
        <w:t>usuwać z placu budowy gruz, zbędne materiały, urządzenia i przedmioty mogące stwarzać przeszkody lub utrudniać wykonywanie robót.</w:t>
      </w:r>
    </w:p>
    <w:p w:rsidR="001449FB" w:rsidRPr="001449FB" w:rsidRDefault="001449FB" w:rsidP="001449FB">
      <w:pPr>
        <w:autoSpaceDE w:val="0"/>
        <w:autoSpaceDN w:val="0"/>
        <w:adjustRightInd w:val="0"/>
        <w:rPr>
          <w:rFonts w:ascii="Tahoma" w:hAnsi="Tahoma" w:cs="Tahoma"/>
          <w:lang w:eastAsia="pl-PL"/>
        </w:rPr>
      </w:pPr>
    </w:p>
    <w:p w:rsidR="001449FB" w:rsidRPr="001449FB" w:rsidRDefault="001449FB" w:rsidP="001449FB">
      <w:pPr>
        <w:autoSpaceDE w:val="0"/>
        <w:autoSpaceDN w:val="0"/>
        <w:adjustRightInd w:val="0"/>
        <w:rPr>
          <w:rFonts w:ascii="Tahoma" w:hAnsi="Tahoma" w:cs="Tahoma"/>
          <w:lang w:eastAsia="pl-PL"/>
        </w:rPr>
      </w:pPr>
      <w:r w:rsidRPr="001449FB">
        <w:rPr>
          <w:rFonts w:ascii="Tahoma" w:hAnsi="Tahoma" w:cs="Tahoma"/>
          <w:lang w:eastAsia="pl-PL"/>
        </w:rPr>
        <w:t>Drogi dojazdowe i na placu budowy</w:t>
      </w:r>
    </w:p>
    <w:p w:rsidR="001449FB" w:rsidRPr="001449FB" w:rsidRDefault="001449FB" w:rsidP="001449FB">
      <w:pPr>
        <w:autoSpaceDE w:val="0"/>
        <w:autoSpaceDN w:val="0"/>
        <w:adjustRightInd w:val="0"/>
        <w:rPr>
          <w:rFonts w:ascii="Tahoma" w:hAnsi="Tahoma" w:cs="Tahoma"/>
          <w:lang w:eastAsia="pl-PL"/>
        </w:rPr>
      </w:pPr>
      <w:r w:rsidRPr="001449FB">
        <w:rPr>
          <w:rFonts w:ascii="Tahoma" w:hAnsi="Tahoma" w:cs="Tahoma"/>
          <w:lang w:eastAsia="pl-PL"/>
        </w:rPr>
        <w:t>Na terenie budowy należy wykorzystać istniejącą sieć dróg stałych .</w:t>
      </w:r>
    </w:p>
    <w:p w:rsidR="008E5D48" w:rsidRDefault="008E5D48" w:rsidP="008E5D48">
      <w:pPr>
        <w:rPr>
          <w:rFonts w:ascii="Z@R3FB.tmp" w:hAnsi="Z@R3FB.tmp" w:cs="Z@R3FB.tmp"/>
          <w:sz w:val="23"/>
          <w:szCs w:val="23"/>
          <w:lang w:eastAsia="pl-PL"/>
        </w:rPr>
      </w:pPr>
    </w:p>
    <w:p w:rsidR="008E5D48" w:rsidRPr="00996166" w:rsidRDefault="008E5D48" w:rsidP="008101D4">
      <w:pPr>
        <w:numPr>
          <w:ilvl w:val="2"/>
          <w:numId w:val="80"/>
        </w:numPr>
        <w:rPr>
          <w:rFonts w:ascii="Tahoma" w:hAnsi="Tahoma" w:cs="Tahoma"/>
        </w:rPr>
      </w:pPr>
      <w:r w:rsidRPr="00996166">
        <w:rPr>
          <w:rFonts w:ascii="Tahoma" w:hAnsi="Tahoma" w:cs="Tahoma"/>
        </w:rPr>
        <w:t>Roboty rozbiórkowe( wyburzeniowe )</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Wymagania dotyczące wykonania robót podano w Dokumentacji Projektowej, ponadto:</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a) należy powiadomić Wydział Ochrony Środowiska i Rolnictwa Urzędu we Wrocławiu o sposobie zagospodarowania odpadów powstałych w trakcie wyburzeń , podając rodzaj ilość i okres ich wytworzenia oraz miejsce składowania lub wykorzystania w inny sposób;</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b) przed rozpoczęciem rozbiórek Wykonawca winien uzgodnić trasę (w kierunku wysypiska) i</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możliwo korzystania z dróg publicznych z Zarządem Dróg i Utrzymania Miasta we Wrocławiu</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c) przed przystąpieniem do robót rozbiórkowych należy:</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 odłączyć dostawę mediów zewnętrznych t.j. wody, kanalizacji i elektryczności;</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 odłączenie należy potwierdzić stosownym pisemnym oświadczeniem odpowiednich służb,</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dodatkowe i ostateczne potwierdzenie tego faktu winno by dokonane przez kierownika budowy i potwierdzone wpisem do dziennika budowy;</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-wygrodzić teren prac rozbiórkowych wraz ze strefami niebezpiecznymi i placami manewrowymi za pomocą taśmy ostrzegawczej w kolorze bia</w:t>
      </w:r>
      <w:r w:rsidR="00BB71C8" w:rsidRPr="003A5807">
        <w:rPr>
          <w:rFonts w:ascii="Tahoma" w:hAnsi="Tahoma" w:cs="Tahoma"/>
          <w:lang w:eastAsia="pl-PL"/>
        </w:rPr>
        <w:t>ł</w:t>
      </w:r>
      <w:r w:rsidRPr="003A5807">
        <w:rPr>
          <w:rFonts w:ascii="Tahoma" w:hAnsi="Tahoma" w:cs="Tahoma"/>
          <w:lang w:eastAsia="pl-PL"/>
        </w:rPr>
        <w:t>o-czerwonym, mocowanej na</w:t>
      </w:r>
      <w:r w:rsidR="00BB71C8" w:rsidRPr="003A5807">
        <w:rPr>
          <w:rFonts w:ascii="Tahoma" w:hAnsi="Tahoma" w:cs="Tahoma"/>
          <w:lang w:eastAsia="pl-PL"/>
        </w:rPr>
        <w:t xml:space="preserve"> palikach wysokości około </w:t>
      </w:r>
      <w:r w:rsidRPr="003A5807">
        <w:rPr>
          <w:rFonts w:ascii="Tahoma" w:hAnsi="Tahoma" w:cs="Tahoma"/>
          <w:lang w:eastAsia="pl-PL"/>
        </w:rPr>
        <w:t>1 m;</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d) drobne roboty rozbió</w:t>
      </w:r>
      <w:r w:rsidR="00BB71C8" w:rsidRPr="003A5807">
        <w:rPr>
          <w:rFonts w:ascii="Tahoma" w:hAnsi="Tahoma" w:cs="Tahoma"/>
          <w:lang w:eastAsia="pl-PL"/>
        </w:rPr>
        <w:t>rkowe należy prowadzi ręcznie, przy użyciu narzę</w:t>
      </w:r>
      <w:r w:rsidRPr="003A5807">
        <w:rPr>
          <w:rFonts w:ascii="Tahoma" w:hAnsi="Tahoma" w:cs="Tahoma"/>
          <w:lang w:eastAsia="pl-PL"/>
        </w:rPr>
        <w:t>dzi</w:t>
      </w:r>
      <w:r w:rsidR="00BB71C8" w:rsidRPr="003A5807">
        <w:rPr>
          <w:rFonts w:ascii="Tahoma" w:hAnsi="Tahoma" w:cs="Tahoma"/>
          <w:lang w:eastAsia="pl-PL"/>
        </w:rPr>
        <w:t xml:space="preserve"> </w:t>
      </w:r>
      <w:r w:rsidRPr="003A5807">
        <w:rPr>
          <w:rFonts w:ascii="Tahoma" w:hAnsi="Tahoma" w:cs="Tahoma"/>
          <w:lang w:eastAsia="pl-PL"/>
        </w:rPr>
        <w:t>pneumatycznych, przez rozkuwanie lub zwalanie;</w:t>
      </w:r>
    </w:p>
    <w:p w:rsidR="008E5D48" w:rsidRPr="003A5807" w:rsidRDefault="00BB71C8" w:rsidP="008E5D48">
      <w:pPr>
        <w:autoSpaceDE w:val="0"/>
        <w:autoSpaceDN w:val="0"/>
        <w:adjustRightInd w:val="0"/>
        <w:rPr>
          <w:rFonts w:ascii="Tahoma" w:hAnsi="Tahoma" w:cs="Tahoma"/>
          <w:lang w:eastAsia="pl-PL"/>
        </w:rPr>
      </w:pPr>
      <w:r w:rsidRPr="003A5807">
        <w:rPr>
          <w:rFonts w:ascii="Tahoma" w:hAnsi="Tahoma" w:cs="Tahoma"/>
          <w:lang w:eastAsia="pl-PL"/>
        </w:rPr>
        <w:t>e) roboty wyburzeniowe należy prowadzi mechanicznie ze wzglę</w:t>
      </w:r>
      <w:r w:rsidR="008E5D48" w:rsidRPr="003A5807">
        <w:rPr>
          <w:rFonts w:ascii="Tahoma" w:hAnsi="Tahoma" w:cs="Tahoma"/>
          <w:lang w:eastAsia="pl-PL"/>
        </w:rPr>
        <w:t>du na konieczno</w:t>
      </w:r>
      <w:r w:rsidRPr="003A5807">
        <w:rPr>
          <w:rFonts w:ascii="Tahoma" w:hAnsi="Tahoma" w:cs="Tahoma"/>
          <w:lang w:eastAsia="pl-PL"/>
        </w:rPr>
        <w:t>ść</w:t>
      </w:r>
      <w:r w:rsidR="008E5D48" w:rsidRPr="003A5807">
        <w:rPr>
          <w:rFonts w:ascii="Tahoma" w:hAnsi="Tahoma" w:cs="Tahoma"/>
          <w:lang w:eastAsia="pl-PL"/>
        </w:rPr>
        <w:t xml:space="preserve"> ich</w:t>
      </w:r>
      <w:r w:rsidRPr="003A5807">
        <w:rPr>
          <w:rFonts w:ascii="Tahoma" w:hAnsi="Tahoma" w:cs="Tahoma"/>
          <w:lang w:eastAsia="pl-PL"/>
        </w:rPr>
        <w:t xml:space="preserve"> </w:t>
      </w:r>
      <w:r w:rsidR="008E5D48" w:rsidRPr="003A5807">
        <w:rPr>
          <w:rFonts w:ascii="Tahoma" w:hAnsi="Tahoma" w:cs="Tahoma"/>
          <w:lang w:eastAsia="pl-PL"/>
        </w:rPr>
        <w:t>wykonania w krót</w:t>
      </w:r>
      <w:r w:rsidRPr="003A5807">
        <w:rPr>
          <w:rFonts w:ascii="Tahoma" w:hAnsi="Tahoma" w:cs="Tahoma"/>
          <w:lang w:eastAsia="pl-PL"/>
        </w:rPr>
        <w:t>kim terminie i z zachowaniem pełnego bezpieczeń</w:t>
      </w:r>
      <w:r w:rsidR="008E5D48" w:rsidRPr="003A5807">
        <w:rPr>
          <w:rFonts w:ascii="Tahoma" w:hAnsi="Tahoma" w:cs="Tahoma"/>
          <w:lang w:eastAsia="pl-PL"/>
        </w:rPr>
        <w:t>stwa funkcjonu</w:t>
      </w:r>
      <w:r w:rsidRPr="003A5807">
        <w:rPr>
          <w:rFonts w:ascii="Tahoma" w:hAnsi="Tahoma" w:cs="Tahoma"/>
          <w:lang w:eastAsia="pl-PL"/>
        </w:rPr>
        <w:t>ją</w:t>
      </w:r>
      <w:r w:rsidR="008E5D48" w:rsidRPr="003A5807">
        <w:rPr>
          <w:rFonts w:ascii="Tahoma" w:hAnsi="Tahoma" w:cs="Tahoma"/>
          <w:lang w:eastAsia="pl-PL"/>
        </w:rPr>
        <w:t>cych</w:t>
      </w:r>
      <w:r w:rsidRPr="003A5807">
        <w:rPr>
          <w:rFonts w:ascii="Tahoma" w:hAnsi="Tahoma" w:cs="Tahoma"/>
          <w:lang w:eastAsia="pl-PL"/>
        </w:rPr>
        <w:t xml:space="preserve"> w pobliż</w:t>
      </w:r>
      <w:r w:rsidR="008E5D48" w:rsidRPr="003A5807">
        <w:rPr>
          <w:rFonts w:ascii="Tahoma" w:hAnsi="Tahoma" w:cs="Tahoma"/>
          <w:lang w:eastAsia="pl-PL"/>
        </w:rPr>
        <w:t>u obiektów;</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f) nie wolno prowadzi</w:t>
      </w:r>
      <w:r w:rsidR="00BB71C8" w:rsidRPr="003A5807">
        <w:rPr>
          <w:rFonts w:ascii="Tahoma" w:hAnsi="Tahoma" w:cs="Tahoma"/>
          <w:lang w:eastAsia="pl-PL"/>
        </w:rPr>
        <w:t>ć prac przy użyciu materiał</w:t>
      </w:r>
      <w:r w:rsidRPr="003A5807">
        <w:rPr>
          <w:rFonts w:ascii="Tahoma" w:hAnsi="Tahoma" w:cs="Tahoma"/>
          <w:lang w:eastAsia="pl-PL"/>
        </w:rPr>
        <w:t>ów wybuchowych;</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 xml:space="preserve">g) zwalanie </w:t>
      </w:r>
      <w:r w:rsidR="00BB71C8" w:rsidRPr="003A5807">
        <w:rPr>
          <w:rFonts w:ascii="Tahoma" w:hAnsi="Tahoma" w:cs="Tahoma"/>
          <w:lang w:eastAsia="pl-PL"/>
        </w:rPr>
        <w:t>ś</w:t>
      </w:r>
      <w:r w:rsidRPr="003A5807">
        <w:rPr>
          <w:rFonts w:ascii="Tahoma" w:hAnsi="Tahoma" w:cs="Tahoma"/>
          <w:lang w:eastAsia="pl-PL"/>
        </w:rPr>
        <w:t>cian metod</w:t>
      </w:r>
      <w:r w:rsidR="00BB71C8" w:rsidRPr="003A5807">
        <w:rPr>
          <w:rFonts w:ascii="Tahoma" w:hAnsi="Tahoma" w:cs="Tahoma"/>
          <w:lang w:eastAsia="pl-PL"/>
        </w:rPr>
        <w:t>ą</w:t>
      </w:r>
      <w:r w:rsidRPr="003A5807">
        <w:rPr>
          <w:rFonts w:ascii="Tahoma" w:hAnsi="Tahoma" w:cs="Tahoma"/>
          <w:lang w:eastAsia="pl-PL"/>
        </w:rPr>
        <w:t xml:space="preserve"> podcinania lub podkopywania jest zabronione;</w:t>
      </w:r>
    </w:p>
    <w:p w:rsidR="00BB71C8" w:rsidRPr="003A5807" w:rsidRDefault="00BB71C8" w:rsidP="008E5D48">
      <w:pPr>
        <w:autoSpaceDE w:val="0"/>
        <w:autoSpaceDN w:val="0"/>
        <w:adjustRightInd w:val="0"/>
        <w:rPr>
          <w:rFonts w:ascii="Tahoma" w:hAnsi="Tahoma" w:cs="Tahoma"/>
          <w:lang w:eastAsia="pl-PL"/>
        </w:rPr>
      </w:pPr>
      <w:r w:rsidRPr="003A5807">
        <w:rPr>
          <w:rFonts w:ascii="Tahoma" w:hAnsi="Tahoma" w:cs="Tahoma"/>
          <w:lang w:eastAsia="pl-PL"/>
        </w:rPr>
        <w:t>h) wyburzenia ścian należy wykonać zgodnie z projektem konstrukcyjnym;</w:t>
      </w:r>
    </w:p>
    <w:p w:rsidR="008E5D48" w:rsidRPr="003A5807" w:rsidRDefault="00BB71C8" w:rsidP="008E5D48">
      <w:pPr>
        <w:autoSpaceDE w:val="0"/>
        <w:autoSpaceDN w:val="0"/>
        <w:adjustRightInd w:val="0"/>
        <w:rPr>
          <w:rFonts w:ascii="Tahoma" w:hAnsi="Tahoma" w:cs="Tahoma"/>
          <w:lang w:eastAsia="pl-PL"/>
        </w:rPr>
      </w:pPr>
      <w:r w:rsidRPr="003A5807">
        <w:rPr>
          <w:rFonts w:ascii="Tahoma" w:hAnsi="Tahoma" w:cs="Tahoma"/>
          <w:lang w:eastAsia="pl-PL"/>
        </w:rPr>
        <w:t>i</w:t>
      </w:r>
      <w:r w:rsidR="008E5D48" w:rsidRPr="003A5807">
        <w:rPr>
          <w:rFonts w:ascii="Tahoma" w:hAnsi="Tahoma" w:cs="Tahoma"/>
          <w:lang w:eastAsia="pl-PL"/>
        </w:rPr>
        <w:t xml:space="preserve">) elementy </w:t>
      </w:r>
      <w:r w:rsidRPr="003A5807">
        <w:rPr>
          <w:rFonts w:ascii="Tahoma" w:hAnsi="Tahoma" w:cs="Tahoma"/>
          <w:lang w:eastAsia="pl-PL"/>
        </w:rPr>
        <w:t>ż</w:t>
      </w:r>
      <w:r w:rsidR="008E5D48" w:rsidRPr="003A5807">
        <w:rPr>
          <w:rFonts w:ascii="Tahoma" w:hAnsi="Tahoma" w:cs="Tahoma"/>
          <w:lang w:eastAsia="pl-PL"/>
        </w:rPr>
        <w:t>elbetowe nale</w:t>
      </w:r>
      <w:r w:rsidRPr="003A5807">
        <w:rPr>
          <w:rFonts w:ascii="Tahoma" w:hAnsi="Tahoma" w:cs="Tahoma"/>
          <w:lang w:eastAsia="pl-PL"/>
        </w:rPr>
        <w:t>ż</w:t>
      </w:r>
      <w:r w:rsidR="008E5D48" w:rsidRPr="003A5807">
        <w:rPr>
          <w:rFonts w:ascii="Tahoma" w:hAnsi="Tahoma" w:cs="Tahoma"/>
          <w:lang w:eastAsia="pl-PL"/>
        </w:rPr>
        <w:t>y rozbija</w:t>
      </w:r>
      <w:r w:rsidRPr="003A5807">
        <w:rPr>
          <w:rFonts w:ascii="Tahoma" w:hAnsi="Tahoma" w:cs="Tahoma"/>
          <w:lang w:eastAsia="pl-PL"/>
        </w:rPr>
        <w:t>ć</w:t>
      </w:r>
      <w:r w:rsidR="008E5D48" w:rsidRPr="003A5807">
        <w:rPr>
          <w:rFonts w:ascii="Tahoma" w:hAnsi="Tahoma" w:cs="Tahoma"/>
          <w:lang w:eastAsia="pl-PL"/>
        </w:rPr>
        <w:t xml:space="preserve"> za pomoc</w:t>
      </w:r>
      <w:r w:rsidRPr="003A5807">
        <w:rPr>
          <w:rFonts w:ascii="Tahoma" w:hAnsi="Tahoma" w:cs="Tahoma"/>
          <w:lang w:eastAsia="pl-PL"/>
        </w:rPr>
        <w:t>ą narzędzi pneumatycznych, przecinają</w:t>
      </w:r>
      <w:r w:rsidR="008E5D48" w:rsidRPr="003A5807">
        <w:rPr>
          <w:rFonts w:ascii="Tahoma" w:hAnsi="Tahoma" w:cs="Tahoma"/>
          <w:lang w:eastAsia="pl-PL"/>
        </w:rPr>
        <w:t>c</w:t>
      </w:r>
      <w:r w:rsidRPr="003A5807">
        <w:rPr>
          <w:rFonts w:ascii="Tahoma" w:hAnsi="Tahoma" w:cs="Tahoma"/>
          <w:lang w:eastAsia="pl-PL"/>
        </w:rPr>
        <w:t xml:space="preserve"> </w:t>
      </w:r>
      <w:r w:rsidR="008E5D48" w:rsidRPr="003A5807">
        <w:rPr>
          <w:rFonts w:ascii="Tahoma" w:hAnsi="Tahoma" w:cs="Tahoma"/>
          <w:lang w:eastAsia="pl-PL"/>
        </w:rPr>
        <w:t>zbrojenie palnikiem acetylenowym;</w:t>
      </w:r>
    </w:p>
    <w:p w:rsidR="008E5D48" w:rsidRPr="003A5807" w:rsidRDefault="00BB71C8" w:rsidP="008E5D48">
      <w:pPr>
        <w:autoSpaceDE w:val="0"/>
        <w:autoSpaceDN w:val="0"/>
        <w:adjustRightInd w:val="0"/>
        <w:rPr>
          <w:rFonts w:ascii="Tahoma" w:hAnsi="Tahoma" w:cs="Tahoma"/>
          <w:lang w:eastAsia="pl-PL"/>
        </w:rPr>
      </w:pPr>
      <w:r w:rsidRPr="003A5807">
        <w:rPr>
          <w:rFonts w:ascii="Tahoma" w:hAnsi="Tahoma" w:cs="Tahoma"/>
          <w:lang w:eastAsia="pl-PL"/>
        </w:rPr>
        <w:t>j) wszelkie materiał</w:t>
      </w:r>
      <w:r w:rsidR="008E5D48" w:rsidRPr="003A5807">
        <w:rPr>
          <w:rFonts w:ascii="Tahoma" w:hAnsi="Tahoma" w:cs="Tahoma"/>
          <w:lang w:eastAsia="pl-PL"/>
        </w:rPr>
        <w:t>y z rozbiórek nale</w:t>
      </w:r>
      <w:r w:rsidRPr="003A5807">
        <w:rPr>
          <w:rFonts w:ascii="Tahoma" w:hAnsi="Tahoma" w:cs="Tahoma"/>
          <w:lang w:eastAsia="pl-PL"/>
        </w:rPr>
        <w:t>ż</w:t>
      </w:r>
      <w:r w:rsidR="008E5D48" w:rsidRPr="003A5807">
        <w:rPr>
          <w:rFonts w:ascii="Tahoma" w:hAnsi="Tahoma" w:cs="Tahoma"/>
          <w:lang w:eastAsia="pl-PL"/>
        </w:rPr>
        <w:t>y posegregowa</w:t>
      </w:r>
      <w:r w:rsidRPr="003A5807">
        <w:rPr>
          <w:rFonts w:ascii="Tahoma" w:hAnsi="Tahoma" w:cs="Tahoma"/>
          <w:lang w:eastAsia="pl-PL"/>
        </w:rPr>
        <w:t>ć</w:t>
      </w:r>
      <w:r w:rsidR="008E5D48" w:rsidRPr="003A5807">
        <w:rPr>
          <w:rFonts w:ascii="Tahoma" w:hAnsi="Tahoma" w:cs="Tahoma"/>
          <w:lang w:eastAsia="pl-PL"/>
        </w:rPr>
        <w:t xml:space="preserve"> i </w:t>
      </w:r>
      <w:r w:rsidRPr="003A5807">
        <w:rPr>
          <w:rFonts w:ascii="Tahoma" w:hAnsi="Tahoma" w:cs="Tahoma"/>
          <w:lang w:eastAsia="pl-PL"/>
        </w:rPr>
        <w:t>przygotować</w:t>
      </w:r>
      <w:r w:rsidR="008E5D48" w:rsidRPr="003A5807">
        <w:rPr>
          <w:rFonts w:ascii="Tahoma" w:hAnsi="Tahoma" w:cs="Tahoma"/>
          <w:lang w:eastAsia="pl-PL"/>
        </w:rPr>
        <w:t xml:space="preserve"> do transportu poprzez</w:t>
      </w:r>
    </w:p>
    <w:p w:rsidR="008E5D48" w:rsidRPr="003A5807" w:rsidRDefault="00BB71C8" w:rsidP="008E5D48">
      <w:pPr>
        <w:autoSpaceDE w:val="0"/>
        <w:autoSpaceDN w:val="0"/>
        <w:adjustRightInd w:val="0"/>
        <w:rPr>
          <w:rFonts w:ascii="Tahoma" w:hAnsi="Tahoma" w:cs="Tahoma"/>
          <w:lang w:eastAsia="pl-PL"/>
        </w:rPr>
      </w:pPr>
      <w:r w:rsidRPr="003A5807">
        <w:rPr>
          <w:rFonts w:ascii="Tahoma" w:hAnsi="Tahoma" w:cs="Tahoma"/>
          <w:lang w:eastAsia="pl-PL"/>
        </w:rPr>
        <w:t>skruszenie duż</w:t>
      </w:r>
      <w:r w:rsidR="008E5D48" w:rsidRPr="003A5807">
        <w:rPr>
          <w:rFonts w:ascii="Tahoma" w:hAnsi="Tahoma" w:cs="Tahoma"/>
          <w:lang w:eastAsia="pl-PL"/>
        </w:rPr>
        <w:t>ych fragme</w:t>
      </w:r>
      <w:r w:rsidRPr="003A5807">
        <w:rPr>
          <w:rFonts w:ascii="Tahoma" w:hAnsi="Tahoma" w:cs="Tahoma"/>
          <w:lang w:eastAsia="pl-PL"/>
        </w:rPr>
        <w:t>ntów konstrukcji na wymiary umożliwiają</w:t>
      </w:r>
      <w:r w:rsidR="008E5D48" w:rsidRPr="003A5807">
        <w:rPr>
          <w:rFonts w:ascii="Tahoma" w:hAnsi="Tahoma" w:cs="Tahoma"/>
          <w:lang w:eastAsia="pl-PL"/>
        </w:rPr>
        <w:t>ce transport;</w:t>
      </w:r>
    </w:p>
    <w:p w:rsidR="008E5D48" w:rsidRPr="003A5807" w:rsidRDefault="00BB71C8" w:rsidP="008E5D48">
      <w:pPr>
        <w:autoSpaceDE w:val="0"/>
        <w:autoSpaceDN w:val="0"/>
        <w:adjustRightInd w:val="0"/>
        <w:rPr>
          <w:rFonts w:ascii="Tahoma" w:hAnsi="Tahoma" w:cs="Tahoma"/>
          <w:lang w:eastAsia="pl-PL"/>
        </w:rPr>
      </w:pPr>
      <w:r w:rsidRPr="003A5807">
        <w:rPr>
          <w:rFonts w:ascii="Tahoma" w:hAnsi="Tahoma" w:cs="Tahoma"/>
          <w:lang w:eastAsia="pl-PL"/>
        </w:rPr>
        <w:t>k) nie należ</w:t>
      </w:r>
      <w:r w:rsidR="008E5D48" w:rsidRPr="003A5807">
        <w:rPr>
          <w:rFonts w:ascii="Tahoma" w:hAnsi="Tahoma" w:cs="Tahoma"/>
          <w:lang w:eastAsia="pl-PL"/>
        </w:rPr>
        <w:t>y p</w:t>
      </w:r>
      <w:r w:rsidRPr="003A5807">
        <w:rPr>
          <w:rFonts w:ascii="Tahoma" w:hAnsi="Tahoma" w:cs="Tahoma"/>
          <w:lang w:eastAsia="pl-PL"/>
        </w:rPr>
        <w:t>rowadzi robót rozbiórkowych w zł</w:t>
      </w:r>
      <w:r w:rsidR="008E5D48" w:rsidRPr="003A5807">
        <w:rPr>
          <w:rFonts w:ascii="Tahoma" w:hAnsi="Tahoma" w:cs="Tahoma"/>
          <w:lang w:eastAsia="pl-PL"/>
        </w:rPr>
        <w:t>ych warunkach atmosferycznych: w czasie</w:t>
      </w:r>
      <w:r w:rsidRPr="003A5807">
        <w:rPr>
          <w:rFonts w:ascii="Tahoma" w:hAnsi="Tahoma" w:cs="Tahoma"/>
          <w:lang w:eastAsia="pl-PL"/>
        </w:rPr>
        <w:t xml:space="preserve"> </w:t>
      </w:r>
      <w:r w:rsidR="008E5D48" w:rsidRPr="003A5807">
        <w:rPr>
          <w:rFonts w:ascii="Tahoma" w:hAnsi="Tahoma" w:cs="Tahoma"/>
          <w:lang w:eastAsia="pl-PL"/>
        </w:rPr>
        <w:t xml:space="preserve">deszczu, opadów </w:t>
      </w:r>
      <w:r w:rsidRPr="003A5807">
        <w:rPr>
          <w:rFonts w:ascii="Tahoma" w:hAnsi="Tahoma" w:cs="Tahoma"/>
          <w:lang w:eastAsia="pl-PL"/>
        </w:rPr>
        <w:t>ś</w:t>
      </w:r>
      <w:r w:rsidR="008E5D48" w:rsidRPr="003A5807">
        <w:rPr>
          <w:rFonts w:ascii="Tahoma" w:hAnsi="Tahoma" w:cs="Tahoma"/>
          <w:lang w:eastAsia="pl-PL"/>
        </w:rPr>
        <w:t>niegu oraz silnych wiatrów;</w:t>
      </w:r>
    </w:p>
    <w:p w:rsidR="008E5D48" w:rsidRPr="003A5807" w:rsidRDefault="00BB71C8" w:rsidP="008E5D48">
      <w:pPr>
        <w:autoSpaceDE w:val="0"/>
        <w:autoSpaceDN w:val="0"/>
        <w:adjustRightInd w:val="0"/>
        <w:rPr>
          <w:rFonts w:ascii="Tahoma" w:hAnsi="Tahoma" w:cs="Tahoma"/>
          <w:lang w:eastAsia="pl-PL"/>
        </w:rPr>
      </w:pPr>
      <w:r w:rsidRPr="003A5807">
        <w:rPr>
          <w:rFonts w:ascii="Tahoma" w:hAnsi="Tahoma" w:cs="Tahoma"/>
          <w:lang w:eastAsia="pl-PL"/>
        </w:rPr>
        <w:t>l</w:t>
      </w:r>
      <w:r w:rsidR="008E5D48" w:rsidRPr="003A5807">
        <w:rPr>
          <w:rFonts w:ascii="Tahoma" w:hAnsi="Tahoma" w:cs="Tahoma"/>
          <w:lang w:eastAsia="pl-PL"/>
        </w:rPr>
        <w:t>) szczególn</w:t>
      </w:r>
      <w:r w:rsidRPr="003A5807">
        <w:rPr>
          <w:rFonts w:ascii="Tahoma" w:hAnsi="Tahoma" w:cs="Tahoma"/>
          <w:lang w:eastAsia="pl-PL"/>
        </w:rPr>
        <w:t>ą ostroż</w:t>
      </w:r>
      <w:r w:rsidR="008E5D48" w:rsidRPr="003A5807">
        <w:rPr>
          <w:rFonts w:ascii="Tahoma" w:hAnsi="Tahoma" w:cs="Tahoma"/>
          <w:lang w:eastAsia="pl-PL"/>
        </w:rPr>
        <w:t>no</w:t>
      </w:r>
      <w:r w:rsidRPr="003A5807">
        <w:rPr>
          <w:rFonts w:ascii="Tahoma" w:hAnsi="Tahoma" w:cs="Tahoma"/>
          <w:lang w:eastAsia="pl-PL"/>
        </w:rPr>
        <w:t>ść należ</w:t>
      </w:r>
      <w:r w:rsidR="008E5D48" w:rsidRPr="003A5807">
        <w:rPr>
          <w:rFonts w:ascii="Tahoma" w:hAnsi="Tahoma" w:cs="Tahoma"/>
          <w:lang w:eastAsia="pl-PL"/>
        </w:rPr>
        <w:t>y zachowa</w:t>
      </w:r>
      <w:r w:rsidRPr="003A5807">
        <w:rPr>
          <w:rFonts w:ascii="Tahoma" w:hAnsi="Tahoma" w:cs="Tahoma"/>
          <w:lang w:eastAsia="pl-PL"/>
        </w:rPr>
        <w:t>ć</w:t>
      </w:r>
      <w:r w:rsidR="008E5D48" w:rsidRPr="003A5807">
        <w:rPr>
          <w:rFonts w:ascii="Tahoma" w:hAnsi="Tahoma" w:cs="Tahoma"/>
          <w:lang w:eastAsia="pl-PL"/>
        </w:rPr>
        <w:t xml:space="preserve"> w okol</w:t>
      </w:r>
      <w:r w:rsidRPr="003A5807">
        <w:rPr>
          <w:rFonts w:ascii="Tahoma" w:hAnsi="Tahoma" w:cs="Tahoma"/>
          <w:lang w:eastAsia="pl-PL"/>
        </w:rPr>
        <w:t>icach pobliskich obiektów i urzą</w:t>
      </w:r>
      <w:r w:rsidR="008E5D48" w:rsidRPr="003A5807">
        <w:rPr>
          <w:rFonts w:ascii="Tahoma" w:hAnsi="Tahoma" w:cs="Tahoma"/>
          <w:lang w:eastAsia="pl-PL"/>
        </w:rPr>
        <w:t>dze</w:t>
      </w:r>
      <w:r w:rsidRPr="003A5807">
        <w:rPr>
          <w:rFonts w:ascii="Tahoma" w:hAnsi="Tahoma" w:cs="Tahoma"/>
          <w:lang w:eastAsia="pl-PL"/>
        </w:rPr>
        <w:t>ń</w:t>
      </w:r>
      <w:r w:rsidR="008E5D48" w:rsidRPr="003A5807">
        <w:rPr>
          <w:rFonts w:ascii="Tahoma" w:hAnsi="Tahoma" w:cs="Tahoma"/>
          <w:lang w:eastAsia="pl-PL"/>
        </w:rPr>
        <w:t xml:space="preserve"> oraz</w:t>
      </w:r>
      <w:r w:rsidRPr="003A5807">
        <w:rPr>
          <w:rFonts w:ascii="Tahoma" w:hAnsi="Tahoma" w:cs="Tahoma"/>
          <w:lang w:eastAsia="pl-PL"/>
        </w:rPr>
        <w:t xml:space="preserve"> sąsiadują</w:t>
      </w:r>
      <w:r w:rsidR="008E5D48" w:rsidRPr="003A5807">
        <w:rPr>
          <w:rFonts w:ascii="Tahoma" w:hAnsi="Tahoma" w:cs="Tahoma"/>
          <w:lang w:eastAsia="pl-PL"/>
        </w:rPr>
        <w:t>cych drzew;</w:t>
      </w:r>
    </w:p>
    <w:p w:rsidR="008E5D48" w:rsidRPr="003A5807" w:rsidRDefault="00BB71C8" w:rsidP="008E5D48">
      <w:pPr>
        <w:autoSpaceDE w:val="0"/>
        <w:autoSpaceDN w:val="0"/>
        <w:adjustRightInd w:val="0"/>
        <w:rPr>
          <w:rFonts w:ascii="Tahoma" w:hAnsi="Tahoma" w:cs="Tahoma"/>
          <w:lang w:eastAsia="pl-PL"/>
        </w:rPr>
      </w:pPr>
      <w:r w:rsidRPr="003A5807">
        <w:rPr>
          <w:rFonts w:ascii="Tahoma" w:hAnsi="Tahoma" w:cs="Tahoma"/>
          <w:lang w:eastAsia="pl-PL"/>
        </w:rPr>
        <w:t>m) znajdują</w:t>
      </w:r>
      <w:r w:rsidR="008E5D48" w:rsidRPr="003A5807">
        <w:rPr>
          <w:rFonts w:ascii="Tahoma" w:hAnsi="Tahoma" w:cs="Tahoma"/>
          <w:lang w:eastAsia="pl-PL"/>
        </w:rPr>
        <w:t>ce si</w:t>
      </w:r>
      <w:r w:rsidRPr="003A5807">
        <w:rPr>
          <w:rFonts w:ascii="Tahoma" w:hAnsi="Tahoma" w:cs="Tahoma"/>
          <w:lang w:eastAsia="pl-PL"/>
        </w:rPr>
        <w:t>ę w pobliżu rozbieranych obiektów urządzenia i budowle należ</w:t>
      </w:r>
      <w:r w:rsidR="008E5D48" w:rsidRPr="003A5807">
        <w:rPr>
          <w:rFonts w:ascii="Tahoma" w:hAnsi="Tahoma" w:cs="Tahoma"/>
          <w:lang w:eastAsia="pl-PL"/>
        </w:rPr>
        <w:t>y zabezpieczy</w:t>
      </w:r>
      <w:r w:rsidRPr="003A5807">
        <w:rPr>
          <w:rFonts w:ascii="Tahoma" w:hAnsi="Tahoma" w:cs="Tahoma"/>
          <w:lang w:eastAsia="pl-PL"/>
        </w:rPr>
        <w:t xml:space="preserve">ć </w:t>
      </w:r>
      <w:r w:rsidR="008E5D48" w:rsidRPr="003A5807">
        <w:rPr>
          <w:rFonts w:ascii="Tahoma" w:hAnsi="Tahoma" w:cs="Tahoma"/>
          <w:lang w:eastAsia="pl-PL"/>
        </w:rPr>
        <w:t>przed uszkodzeniami;</w:t>
      </w:r>
    </w:p>
    <w:p w:rsidR="008E5D48" w:rsidRPr="003A5807" w:rsidRDefault="00BB71C8" w:rsidP="008E5D48">
      <w:pPr>
        <w:autoSpaceDE w:val="0"/>
        <w:autoSpaceDN w:val="0"/>
        <w:adjustRightInd w:val="0"/>
        <w:rPr>
          <w:rFonts w:ascii="Tahoma" w:hAnsi="Tahoma" w:cs="Tahoma"/>
          <w:lang w:eastAsia="pl-PL"/>
        </w:rPr>
      </w:pPr>
      <w:r w:rsidRPr="003A5807">
        <w:rPr>
          <w:rFonts w:ascii="Tahoma" w:hAnsi="Tahoma" w:cs="Tahoma"/>
          <w:lang w:eastAsia="pl-PL"/>
        </w:rPr>
        <w:t>n</w:t>
      </w:r>
      <w:r w:rsidR="008E5D48" w:rsidRPr="003A5807">
        <w:rPr>
          <w:rFonts w:ascii="Tahoma" w:hAnsi="Tahoma" w:cs="Tahoma"/>
          <w:lang w:eastAsia="pl-PL"/>
        </w:rPr>
        <w:t>) wykonanie robót rozb</w:t>
      </w:r>
      <w:r w:rsidRPr="003A5807">
        <w:rPr>
          <w:rFonts w:ascii="Tahoma" w:hAnsi="Tahoma" w:cs="Tahoma"/>
          <w:lang w:eastAsia="pl-PL"/>
        </w:rPr>
        <w:t>iórkowych i wyburzeniowych należ</w:t>
      </w:r>
      <w:r w:rsidR="008E5D48" w:rsidRPr="003A5807">
        <w:rPr>
          <w:rFonts w:ascii="Tahoma" w:hAnsi="Tahoma" w:cs="Tahoma"/>
          <w:lang w:eastAsia="pl-PL"/>
        </w:rPr>
        <w:t>y powierzy</w:t>
      </w:r>
      <w:r w:rsidRPr="003A5807">
        <w:rPr>
          <w:rFonts w:ascii="Tahoma" w:hAnsi="Tahoma" w:cs="Tahoma"/>
          <w:lang w:eastAsia="pl-PL"/>
        </w:rPr>
        <w:t>ć</w:t>
      </w:r>
      <w:r w:rsidR="008E5D48" w:rsidRPr="003A5807">
        <w:rPr>
          <w:rFonts w:ascii="Tahoma" w:hAnsi="Tahoma" w:cs="Tahoma"/>
          <w:lang w:eastAsia="pl-PL"/>
        </w:rPr>
        <w:t xml:space="preserve"> specjalistycznej</w:t>
      </w:r>
      <w:r w:rsidRPr="003A5807">
        <w:rPr>
          <w:rFonts w:ascii="Tahoma" w:hAnsi="Tahoma" w:cs="Tahoma"/>
          <w:lang w:eastAsia="pl-PL"/>
        </w:rPr>
        <w:t xml:space="preserve"> </w:t>
      </w:r>
      <w:r w:rsidR="008E5D48" w:rsidRPr="003A5807">
        <w:rPr>
          <w:rFonts w:ascii="Tahoma" w:hAnsi="Tahoma" w:cs="Tahoma"/>
          <w:lang w:eastAsia="pl-PL"/>
        </w:rPr>
        <w:t>firmie po</w:t>
      </w:r>
      <w:r w:rsidRPr="003A5807">
        <w:rPr>
          <w:rFonts w:ascii="Tahoma" w:hAnsi="Tahoma" w:cs="Tahoma"/>
          <w:lang w:eastAsia="pl-PL"/>
        </w:rPr>
        <w:t>siadającej doświadczenie oraz wyposaż</w:t>
      </w:r>
      <w:r w:rsidR="008E5D48" w:rsidRPr="003A5807">
        <w:rPr>
          <w:rFonts w:ascii="Tahoma" w:hAnsi="Tahoma" w:cs="Tahoma"/>
          <w:lang w:eastAsia="pl-PL"/>
        </w:rPr>
        <w:t>o</w:t>
      </w:r>
      <w:r w:rsidRPr="003A5807">
        <w:rPr>
          <w:rFonts w:ascii="Tahoma" w:hAnsi="Tahoma" w:cs="Tahoma"/>
          <w:lang w:eastAsia="pl-PL"/>
        </w:rPr>
        <w:t>nej w odpowiednie zaplecze sprzę</w:t>
      </w:r>
      <w:r w:rsidR="008E5D48" w:rsidRPr="003A5807">
        <w:rPr>
          <w:rFonts w:ascii="Tahoma" w:hAnsi="Tahoma" w:cs="Tahoma"/>
          <w:lang w:eastAsia="pl-PL"/>
        </w:rPr>
        <w:t>towe;</w:t>
      </w:r>
    </w:p>
    <w:p w:rsidR="008E5D48" w:rsidRPr="003A5807" w:rsidRDefault="008E5D48" w:rsidP="008E5D48">
      <w:pPr>
        <w:autoSpaceDE w:val="0"/>
        <w:autoSpaceDN w:val="0"/>
        <w:adjustRightInd w:val="0"/>
        <w:rPr>
          <w:rFonts w:ascii="Tahoma" w:hAnsi="Tahoma" w:cs="Tahoma"/>
          <w:lang w:eastAsia="pl-PL"/>
        </w:rPr>
      </w:pPr>
    </w:p>
    <w:p w:rsidR="008E5D48" w:rsidRPr="003A5807" w:rsidRDefault="00F82F9A" w:rsidP="008101D4">
      <w:pPr>
        <w:numPr>
          <w:ilvl w:val="2"/>
          <w:numId w:val="80"/>
        </w:numPr>
        <w:rPr>
          <w:rFonts w:ascii="Tahoma" w:hAnsi="Tahoma" w:cs="Tahoma"/>
        </w:rPr>
      </w:pPr>
      <w:r>
        <w:rPr>
          <w:rFonts w:ascii="Tahoma" w:hAnsi="Tahoma" w:cs="Tahoma"/>
        </w:rPr>
        <w:t>Wywóz gruzu i materia</w:t>
      </w:r>
      <w:r w:rsidRPr="003A5807">
        <w:rPr>
          <w:rFonts w:ascii="Tahoma" w:hAnsi="Tahoma" w:cs="Tahoma"/>
        </w:rPr>
        <w:t>łów</w:t>
      </w:r>
      <w:r w:rsidR="008E5D48" w:rsidRPr="003A5807">
        <w:rPr>
          <w:rFonts w:ascii="Tahoma" w:hAnsi="Tahoma" w:cs="Tahoma"/>
        </w:rPr>
        <w:t xml:space="preserve"> z rozbiórki</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Miejsce wywozu gruzu, z rozbió</w:t>
      </w:r>
      <w:r w:rsidR="00BB71C8" w:rsidRPr="003A5807">
        <w:rPr>
          <w:rFonts w:ascii="Tahoma" w:hAnsi="Tahoma" w:cs="Tahoma"/>
          <w:lang w:eastAsia="pl-PL"/>
        </w:rPr>
        <w:t>rki Wykonawca znajdzie we wł</w:t>
      </w:r>
      <w:r w:rsidRPr="003A5807">
        <w:rPr>
          <w:rFonts w:ascii="Tahoma" w:hAnsi="Tahoma" w:cs="Tahoma"/>
          <w:lang w:eastAsia="pl-PL"/>
        </w:rPr>
        <w:t>asnym zakresie. Rury i</w:t>
      </w:r>
      <w:r w:rsidR="00BB71C8" w:rsidRPr="003A5807">
        <w:rPr>
          <w:rFonts w:ascii="Tahoma" w:hAnsi="Tahoma" w:cs="Tahoma"/>
          <w:lang w:eastAsia="pl-PL"/>
        </w:rPr>
        <w:t xml:space="preserve"> </w:t>
      </w:r>
      <w:r w:rsidRPr="003A5807">
        <w:rPr>
          <w:rFonts w:ascii="Tahoma" w:hAnsi="Tahoma" w:cs="Tahoma"/>
          <w:lang w:eastAsia="pl-PL"/>
        </w:rPr>
        <w:t>wszys</w:t>
      </w:r>
      <w:r w:rsidR="00BB71C8" w:rsidRPr="003A5807">
        <w:rPr>
          <w:rFonts w:ascii="Tahoma" w:hAnsi="Tahoma" w:cs="Tahoma"/>
          <w:lang w:eastAsia="pl-PL"/>
        </w:rPr>
        <w:t>tkie elementy stalowe z demontażu należ</w:t>
      </w:r>
      <w:r w:rsidRPr="003A5807">
        <w:rPr>
          <w:rFonts w:ascii="Tahoma" w:hAnsi="Tahoma" w:cs="Tahoma"/>
          <w:lang w:eastAsia="pl-PL"/>
        </w:rPr>
        <w:t xml:space="preserve">y </w:t>
      </w:r>
      <w:r w:rsidR="00BB71C8" w:rsidRPr="003A5807">
        <w:rPr>
          <w:rFonts w:ascii="Tahoma" w:hAnsi="Tahoma" w:cs="Tahoma"/>
          <w:lang w:eastAsia="pl-PL"/>
        </w:rPr>
        <w:t>wywieźć na plac skł</w:t>
      </w:r>
      <w:r w:rsidRPr="003A5807">
        <w:rPr>
          <w:rFonts w:ascii="Tahoma" w:hAnsi="Tahoma" w:cs="Tahoma"/>
          <w:lang w:eastAsia="pl-PL"/>
        </w:rPr>
        <w:t>adowy.</w:t>
      </w:r>
    </w:p>
    <w:p w:rsidR="008E5D48" w:rsidRPr="003A5807" w:rsidRDefault="00BB71C8" w:rsidP="008E5D48">
      <w:pPr>
        <w:autoSpaceDE w:val="0"/>
        <w:autoSpaceDN w:val="0"/>
        <w:adjustRightInd w:val="0"/>
        <w:rPr>
          <w:rFonts w:ascii="Tahoma" w:hAnsi="Tahoma" w:cs="Tahoma"/>
          <w:lang w:eastAsia="pl-PL"/>
        </w:rPr>
      </w:pPr>
      <w:r w:rsidRPr="003A5807">
        <w:rPr>
          <w:rFonts w:ascii="Tahoma" w:hAnsi="Tahoma" w:cs="Tahoma"/>
          <w:lang w:eastAsia="pl-PL"/>
        </w:rPr>
        <w:t>Koszty związane z w/w czynnościami należ</w:t>
      </w:r>
      <w:r w:rsidR="008E5D48" w:rsidRPr="003A5807">
        <w:rPr>
          <w:rFonts w:ascii="Tahoma" w:hAnsi="Tahoma" w:cs="Tahoma"/>
          <w:lang w:eastAsia="pl-PL"/>
        </w:rPr>
        <w:t>y uj</w:t>
      </w:r>
      <w:r w:rsidRPr="003A5807">
        <w:rPr>
          <w:rFonts w:ascii="Tahoma" w:hAnsi="Tahoma" w:cs="Tahoma"/>
          <w:lang w:eastAsia="pl-PL"/>
        </w:rPr>
        <w:t>ąć</w:t>
      </w:r>
      <w:r w:rsidR="008E5D48" w:rsidRPr="003A5807">
        <w:rPr>
          <w:rFonts w:ascii="Tahoma" w:hAnsi="Tahoma" w:cs="Tahoma"/>
          <w:lang w:eastAsia="pl-PL"/>
        </w:rPr>
        <w:t xml:space="preserve"> w cenie jednostkowej.</w:t>
      </w:r>
    </w:p>
    <w:p w:rsidR="008E5D48" w:rsidRPr="003A5807" w:rsidRDefault="008E5D48" w:rsidP="008E5D48">
      <w:pPr>
        <w:autoSpaceDE w:val="0"/>
        <w:autoSpaceDN w:val="0"/>
        <w:adjustRightInd w:val="0"/>
        <w:rPr>
          <w:rFonts w:ascii="Tahoma" w:hAnsi="Tahoma" w:cs="Tahoma"/>
          <w:lang w:eastAsia="pl-PL"/>
        </w:rPr>
      </w:pPr>
    </w:p>
    <w:p w:rsidR="008E5D48" w:rsidRPr="003A5807" w:rsidRDefault="008E5D48" w:rsidP="008101D4">
      <w:pPr>
        <w:numPr>
          <w:ilvl w:val="2"/>
          <w:numId w:val="80"/>
        </w:numPr>
        <w:rPr>
          <w:rFonts w:ascii="Tahoma" w:hAnsi="Tahoma" w:cs="Tahoma"/>
        </w:rPr>
      </w:pPr>
      <w:r w:rsidRPr="003A5807">
        <w:rPr>
          <w:rFonts w:ascii="Tahoma" w:hAnsi="Tahoma" w:cs="Tahoma"/>
        </w:rPr>
        <w:t>Warunki BHP przy wykonywaniu robót rozbiórkowych.</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Przy wykonywan</w:t>
      </w:r>
      <w:r w:rsidR="002F4BE3" w:rsidRPr="003A5807">
        <w:rPr>
          <w:rFonts w:ascii="Tahoma" w:hAnsi="Tahoma" w:cs="Tahoma"/>
          <w:lang w:eastAsia="pl-PL"/>
        </w:rPr>
        <w:t>iu robót stosowa następujące</w:t>
      </w:r>
      <w:r w:rsidRPr="003A5807">
        <w:rPr>
          <w:rFonts w:ascii="Tahoma" w:hAnsi="Tahoma" w:cs="Tahoma"/>
          <w:lang w:eastAsia="pl-PL"/>
        </w:rPr>
        <w:t xml:space="preserve"> przepisy BHP:</w:t>
      </w:r>
    </w:p>
    <w:p w:rsidR="008E5D48" w:rsidRPr="003A5807" w:rsidRDefault="002F4BE3" w:rsidP="008E5D48">
      <w:pPr>
        <w:autoSpaceDE w:val="0"/>
        <w:autoSpaceDN w:val="0"/>
        <w:adjustRightInd w:val="0"/>
        <w:rPr>
          <w:rFonts w:ascii="Tahoma" w:hAnsi="Tahoma" w:cs="Tahoma"/>
          <w:lang w:eastAsia="pl-PL"/>
        </w:rPr>
      </w:pPr>
      <w:r w:rsidRPr="003A5807">
        <w:rPr>
          <w:rFonts w:ascii="Tahoma" w:hAnsi="Tahoma" w:cs="Tahoma"/>
          <w:lang w:eastAsia="pl-PL"/>
        </w:rPr>
        <w:t>a) przed przystą</w:t>
      </w:r>
      <w:r w:rsidR="008E5D48" w:rsidRPr="003A5807">
        <w:rPr>
          <w:rFonts w:ascii="Tahoma" w:hAnsi="Tahoma" w:cs="Tahoma"/>
          <w:lang w:eastAsia="pl-PL"/>
        </w:rPr>
        <w:t>pieniem do robót rozbiórkowych pr</w:t>
      </w:r>
      <w:r w:rsidR="00BB71C8" w:rsidRPr="003A5807">
        <w:rPr>
          <w:rFonts w:ascii="Tahoma" w:hAnsi="Tahoma" w:cs="Tahoma"/>
          <w:lang w:eastAsia="pl-PL"/>
        </w:rPr>
        <w:t>acownicy powinni by</w:t>
      </w:r>
      <w:r w:rsidRPr="003A5807">
        <w:rPr>
          <w:rFonts w:ascii="Tahoma" w:hAnsi="Tahoma" w:cs="Tahoma"/>
          <w:lang w:eastAsia="pl-PL"/>
        </w:rPr>
        <w:t>ć</w:t>
      </w:r>
      <w:r w:rsidR="00BB71C8" w:rsidRPr="003A5807">
        <w:rPr>
          <w:rFonts w:ascii="Tahoma" w:hAnsi="Tahoma" w:cs="Tahoma"/>
          <w:lang w:eastAsia="pl-PL"/>
        </w:rPr>
        <w:t xml:space="preserve"> zapoznani z </w:t>
      </w:r>
      <w:r w:rsidR="008E5D48" w:rsidRPr="003A5807">
        <w:rPr>
          <w:rFonts w:ascii="Tahoma" w:hAnsi="Tahoma" w:cs="Tahoma"/>
          <w:lang w:eastAsia="pl-PL"/>
        </w:rPr>
        <w:t>programem rozbiórki i poinstruowani o bezpiecznym sposobie jej wykonania;</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b) usuwanie je</w:t>
      </w:r>
      <w:r w:rsidR="008C525D" w:rsidRPr="003A5807">
        <w:rPr>
          <w:rFonts w:ascii="Tahoma" w:hAnsi="Tahoma" w:cs="Tahoma"/>
          <w:lang w:eastAsia="pl-PL"/>
        </w:rPr>
        <w:t>dnego elementu nie powinno wywoł</w:t>
      </w:r>
      <w:r w:rsidRPr="003A5807">
        <w:rPr>
          <w:rFonts w:ascii="Tahoma" w:hAnsi="Tahoma" w:cs="Tahoma"/>
          <w:lang w:eastAsia="pl-PL"/>
        </w:rPr>
        <w:t>ywa</w:t>
      </w:r>
      <w:r w:rsidR="008C525D" w:rsidRPr="003A5807">
        <w:rPr>
          <w:rFonts w:ascii="Tahoma" w:hAnsi="Tahoma" w:cs="Tahoma"/>
          <w:lang w:eastAsia="pl-PL"/>
        </w:rPr>
        <w:t>ć</w:t>
      </w:r>
      <w:r w:rsidRPr="003A5807">
        <w:rPr>
          <w:rFonts w:ascii="Tahoma" w:hAnsi="Tahoma" w:cs="Tahoma"/>
          <w:lang w:eastAsia="pl-PL"/>
        </w:rPr>
        <w:t xml:space="preserve"> nieprzew</w:t>
      </w:r>
      <w:r w:rsidR="00BB71C8" w:rsidRPr="003A5807">
        <w:rPr>
          <w:rFonts w:ascii="Tahoma" w:hAnsi="Tahoma" w:cs="Tahoma"/>
          <w:lang w:eastAsia="pl-PL"/>
        </w:rPr>
        <w:t xml:space="preserve">idzianego spadania lub </w:t>
      </w:r>
      <w:r w:rsidRPr="003A5807">
        <w:rPr>
          <w:rFonts w:ascii="Tahoma" w:hAnsi="Tahoma" w:cs="Tahoma"/>
          <w:lang w:eastAsia="pl-PL"/>
        </w:rPr>
        <w:t>zawalania innego;</w:t>
      </w:r>
    </w:p>
    <w:p w:rsidR="008E5D48" w:rsidRPr="003A5807" w:rsidRDefault="008C525D" w:rsidP="008E5D48">
      <w:pPr>
        <w:autoSpaceDE w:val="0"/>
        <w:autoSpaceDN w:val="0"/>
        <w:adjustRightInd w:val="0"/>
        <w:rPr>
          <w:rFonts w:ascii="Tahoma" w:hAnsi="Tahoma" w:cs="Tahoma"/>
          <w:lang w:eastAsia="pl-PL"/>
        </w:rPr>
      </w:pPr>
      <w:r w:rsidRPr="003A5807">
        <w:rPr>
          <w:rFonts w:ascii="Tahoma" w:hAnsi="Tahoma" w:cs="Tahoma"/>
          <w:lang w:eastAsia="pl-PL"/>
        </w:rPr>
        <w:t>c) pracownicy znajdują</w:t>
      </w:r>
      <w:r w:rsidR="008E5D48" w:rsidRPr="003A5807">
        <w:rPr>
          <w:rFonts w:ascii="Tahoma" w:hAnsi="Tahoma" w:cs="Tahoma"/>
          <w:lang w:eastAsia="pl-PL"/>
        </w:rPr>
        <w:t>cy si</w:t>
      </w:r>
      <w:r w:rsidRPr="003A5807">
        <w:rPr>
          <w:rFonts w:ascii="Tahoma" w:hAnsi="Tahoma" w:cs="Tahoma"/>
          <w:lang w:eastAsia="pl-PL"/>
        </w:rPr>
        <w:t>ę na wysokoś</w:t>
      </w:r>
      <w:r w:rsidR="008E5D48" w:rsidRPr="003A5807">
        <w:rPr>
          <w:rFonts w:ascii="Tahoma" w:hAnsi="Tahoma" w:cs="Tahoma"/>
          <w:lang w:eastAsia="pl-PL"/>
        </w:rPr>
        <w:t>ci musz</w:t>
      </w:r>
      <w:r w:rsidRPr="003A5807">
        <w:rPr>
          <w:rFonts w:ascii="Tahoma" w:hAnsi="Tahoma" w:cs="Tahoma"/>
          <w:lang w:eastAsia="pl-PL"/>
        </w:rPr>
        <w:t>ą</w:t>
      </w:r>
      <w:r w:rsidR="008E5D48" w:rsidRPr="003A5807">
        <w:rPr>
          <w:rFonts w:ascii="Tahoma" w:hAnsi="Tahoma" w:cs="Tahoma"/>
          <w:lang w:eastAsia="pl-PL"/>
        </w:rPr>
        <w:t xml:space="preserve"> mie</w:t>
      </w:r>
      <w:r w:rsidRPr="003A5807">
        <w:rPr>
          <w:rFonts w:ascii="Tahoma" w:hAnsi="Tahoma" w:cs="Tahoma"/>
          <w:lang w:eastAsia="pl-PL"/>
        </w:rPr>
        <w:t>ć kontakt wzrokowy i sł</w:t>
      </w:r>
      <w:r w:rsidR="008E5D48" w:rsidRPr="003A5807">
        <w:rPr>
          <w:rFonts w:ascii="Tahoma" w:hAnsi="Tahoma" w:cs="Tahoma"/>
          <w:lang w:eastAsia="pl-PL"/>
        </w:rPr>
        <w:t>uchowy z</w:t>
      </w:r>
      <w:r w:rsidR="00BB71C8" w:rsidRPr="003A5807">
        <w:rPr>
          <w:rFonts w:ascii="Tahoma" w:hAnsi="Tahoma" w:cs="Tahoma"/>
          <w:lang w:eastAsia="pl-PL"/>
        </w:rPr>
        <w:t xml:space="preserve"> </w:t>
      </w:r>
      <w:r w:rsidR="008E5D48" w:rsidRPr="003A5807">
        <w:rPr>
          <w:rFonts w:ascii="Tahoma" w:hAnsi="Tahoma" w:cs="Tahoma"/>
          <w:lang w:eastAsia="pl-PL"/>
        </w:rPr>
        <w:t>pracownika</w:t>
      </w:r>
      <w:r w:rsidRPr="003A5807">
        <w:rPr>
          <w:rFonts w:ascii="Tahoma" w:hAnsi="Tahoma" w:cs="Tahoma"/>
          <w:lang w:eastAsia="pl-PL"/>
        </w:rPr>
        <w:t>mi przebywają</w:t>
      </w:r>
      <w:r w:rsidR="008E5D48" w:rsidRPr="003A5807">
        <w:rPr>
          <w:rFonts w:ascii="Tahoma" w:hAnsi="Tahoma" w:cs="Tahoma"/>
          <w:lang w:eastAsia="pl-PL"/>
        </w:rPr>
        <w:t>cymi na poziomie zerowym;</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d) w czasie prowadzenia prac rozbiórkowych metod</w:t>
      </w:r>
      <w:r w:rsidR="008C525D" w:rsidRPr="003A5807">
        <w:rPr>
          <w:rFonts w:ascii="Tahoma" w:hAnsi="Tahoma" w:cs="Tahoma"/>
          <w:lang w:eastAsia="pl-PL"/>
        </w:rPr>
        <w:t>ą</w:t>
      </w:r>
      <w:r w:rsidRPr="003A5807">
        <w:rPr>
          <w:rFonts w:ascii="Tahoma" w:hAnsi="Tahoma" w:cs="Tahoma"/>
          <w:lang w:eastAsia="pl-PL"/>
        </w:rPr>
        <w:t xml:space="preserve"> </w:t>
      </w:r>
      <w:r w:rsidR="00F82F9A" w:rsidRPr="003A5807">
        <w:rPr>
          <w:rFonts w:ascii="Tahoma" w:hAnsi="Tahoma" w:cs="Tahoma"/>
          <w:lang w:eastAsia="pl-PL"/>
        </w:rPr>
        <w:t xml:space="preserve">mechaniczną, </w:t>
      </w:r>
      <w:r w:rsidR="00BB71C8" w:rsidRPr="003A5807">
        <w:rPr>
          <w:rFonts w:ascii="Tahoma" w:hAnsi="Tahoma" w:cs="Tahoma"/>
          <w:lang w:eastAsia="pl-PL"/>
        </w:rPr>
        <w:t xml:space="preserve">przebywanie ludzi na </w:t>
      </w:r>
      <w:r w:rsidRPr="003A5807">
        <w:rPr>
          <w:rFonts w:ascii="Tahoma" w:hAnsi="Tahoma" w:cs="Tahoma"/>
          <w:lang w:eastAsia="pl-PL"/>
        </w:rPr>
        <w:t>jakiejkolwiek kondygnacji jest zabronione;</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e) przy obalaniu obiektu sposobami zmechanizowany</w:t>
      </w:r>
      <w:r w:rsidR="00BB71C8" w:rsidRPr="003A5807">
        <w:rPr>
          <w:rFonts w:ascii="Tahoma" w:hAnsi="Tahoma" w:cs="Tahoma"/>
          <w:lang w:eastAsia="pl-PL"/>
        </w:rPr>
        <w:t xml:space="preserve">mi, zatrudnionych pracowników i </w:t>
      </w:r>
      <w:r w:rsidR="008C525D" w:rsidRPr="003A5807">
        <w:rPr>
          <w:rFonts w:ascii="Tahoma" w:hAnsi="Tahoma" w:cs="Tahoma"/>
          <w:lang w:eastAsia="pl-PL"/>
        </w:rPr>
        <w:t>pozostały sprzęt należ</w:t>
      </w:r>
      <w:r w:rsidRPr="003A5807">
        <w:rPr>
          <w:rFonts w:ascii="Tahoma" w:hAnsi="Tahoma" w:cs="Tahoma"/>
          <w:lang w:eastAsia="pl-PL"/>
        </w:rPr>
        <w:t>y usun</w:t>
      </w:r>
      <w:r w:rsidR="008C525D" w:rsidRPr="003A5807">
        <w:rPr>
          <w:rFonts w:ascii="Tahoma" w:hAnsi="Tahoma" w:cs="Tahoma"/>
          <w:lang w:eastAsia="pl-PL"/>
        </w:rPr>
        <w:t>ąć</w:t>
      </w:r>
      <w:r w:rsidRPr="003A5807">
        <w:rPr>
          <w:rFonts w:ascii="Tahoma" w:hAnsi="Tahoma" w:cs="Tahoma"/>
          <w:lang w:eastAsia="pl-PL"/>
        </w:rPr>
        <w:t xml:space="preserve"> poza stref</w:t>
      </w:r>
      <w:r w:rsidR="008C525D" w:rsidRPr="003A5807">
        <w:rPr>
          <w:rFonts w:ascii="Tahoma" w:hAnsi="Tahoma" w:cs="Tahoma"/>
          <w:lang w:eastAsia="pl-PL"/>
        </w:rPr>
        <w:t>ę</w:t>
      </w:r>
      <w:r w:rsidRPr="003A5807">
        <w:rPr>
          <w:rFonts w:ascii="Tahoma" w:hAnsi="Tahoma" w:cs="Tahoma"/>
          <w:lang w:eastAsia="pl-PL"/>
        </w:rPr>
        <w:t xml:space="preserve"> niebezpieczn</w:t>
      </w:r>
      <w:r w:rsidR="008C525D" w:rsidRPr="003A5807">
        <w:rPr>
          <w:rFonts w:ascii="Tahoma" w:hAnsi="Tahoma" w:cs="Tahoma"/>
          <w:lang w:eastAsia="pl-PL"/>
        </w:rPr>
        <w:t>ą</w:t>
      </w:r>
      <w:r w:rsidRPr="003A5807">
        <w:rPr>
          <w:rFonts w:ascii="Tahoma" w:hAnsi="Tahoma" w:cs="Tahoma"/>
          <w:lang w:eastAsia="pl-PL"/>
        </w:rPr>
        <w:t xml:space="preserve"> tzn. na odleg</w:t>
      </w:r>
      <w:r w:rsidR="008C525D" w:rsidRPr="003A5807">
        <w:rPr>
          <w:rFonts w:ascii="Tahoma" w:hAnsi="Tahoma" w:cs="Tahoma"/>
          <w:lang w:eastAsia="pl-PL"/>
        </w:rPr>
        <w:t>ł</w:t>
      </w:r>
      <w:r w:rsidRPr="003A5807">
        <w:rPr>
          <w:rFonts w:ascii="Tahoma" w:hAnsi="Tahoma" w:cs="Tahoma"/>
          <w:lang w:eastAsia="pl-PL"/>
        </w:rPr>
        <w:t>o</w:t>
      </w:r>
      <w:r w:rsidR="008C525D" w:rsidRPr="003A5807">
        <w:rPr>
          <w:rFonts w:ascii="Tahoma" w:hAnsi="Tahoma" w:cs="Tahoma"/>
          <w:lang w:eastAsia="pl-PL"/>
        </w:rPr>
        <w:t>ść wynoszą</w:t>
      </w:r>
      <w:r w:rsidRPr="003A5807">
        <w:rPr>
          <w:rFonts w:ascii="Tahoma" w:hAnsi="Tahoma" w:cs="Tahoma"/>
          <w:lang w:eastAsia="pl-PL"/>
        </w:rPr>
        <w:t>c</w:t>
      </w:r>
      <w:r w:rsidR="008C525D" w:rsidRPr="003A5807">
        <w:rPr>
          <w:rFonts w:ascii="Tahoma" w:hAnsi="Tahoma" w:cs="Tahoma"/>
          <w:lang w:eastAsia="pl-PL"/>
        </w:rPr>
        <w:t>ą</w:t>
      </w:r>
      <w:r w:rsidR="00BB71C8" w:rsidRPr="003A5807">
        <w:rPr>
          <w:rFonts w:ascii="Tahoma" w:hAnsi="Tahoma" w:cs="Tahoma"/>
          <w:lang w:eastAsia="pl-PL"/>
        </w:rPr>
        <w:t xml:space="preserve"> </w:t>
      </w:r>
      <w:r w:rsidRPr="003A5807">
        <w:rPr>
          <w:rFonts w:ascii="Tahoma" w:hAnsi="Tahoma" w:cs="Tahoma"/>
          <w:lang w:eastAsia="pl-PL"/>
        </w:rPr>
        <w:t>minimum 1/10 wysoko ci, z której mog</w:t>
      </w:r>
      <w:r w:rsidR="008C525D" w:rsidRPr="003A5807">
        <w:rPr>
          <w:rFonts w:ascii="Tahoma" w:hAnsi="Tahoma" w:cs="Tahoma"/>
          <w:lang w:eastAsia="pl-PL"/>
        </w:rPr>
        <w:t>ą</w:t>
      </w:r>
      <w:r w:rsidRPr="003A5807">
        <w:rPr>
          <w:rFonts w:ascii="Tahoma" w:hAnsi="Tahoma" w:cs="Tahoma"/>
          <w:lang w:eastAsia="pl-PL"/>
        </w:rPr>
        <w:t xml:space="preserve"> </w:t>
      </w:r>
      <w:r w:rsidR="008C525D" w:rsidRPr="003A5807">
        <w:rPr>
          <w:rFonts w:ascii="Tahoma" w:hAnsi="Tahoma" w:cs="Tahoma"/>
          <w:lang w:eastAsia="pl-PL"/>
        </w:rPr>
        <w:t>spadać materiał</w:t>
      </w:r>
      <w:r w:rsidRPr="003A5807">
        <w:rPr>
          <w:rFonts w:ascii="Tahoma" w:hAnsi="Tahoma" w:cs="Tahoma"/>
          <w:lang w:eastAsia="pl-PL"/>
        </w:rPr>
        <w:t>y i przedmioty, jednak nie mniej ni</w:t>
      </w:r>
      <w:r w:rsidR="008C525D" w:rsidRPr="003A5807">
        <w:rPr>
          <w:rFonts w:ascii="Tahoma" w:hAnsi="Tahoma" w:cs="Tahoma"/>
          <w:lang w:eastAsia="pl-PL"/>
        </w:rPr>
        <w:t xml:space="preserve">ż </w:t>
      </w:r>
      <w:r w:rsidRPr="003A5807">
        <w:rPr>
          <w:rFonts w:ascii="Tahoma" w:hAnsi="Tahoma" w:cs="Tahoma"/>
          <w:lang w:eastAsia="pl-PL"/>
        </w:rPr>
        <w:t>6 m;</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f) Podczas prac wyburzeniowych kabina operatora maszyny powinna by</w:t>
      </w:r>
      <w:r w:rsidR="008C525D" w:rsidRPr="003A5807">
        <w:rPr>
          <w:rFonts w:ascii="Tahoma" w:hAnsi="Tahoma" w:cs="Tahoma"/>
          <w:lang w:eastAsia="pl-PL"/>
        </w:rPr>
        <w:t>ć bezwzglę</w:t>
      </w:r>
      <w:r w:rsidRPr="003A5807">
        <w:rPr>
          <w:rFonts w:ascii="Tahoma" w:hAnsi="Tahoma" w:cs="Tahoma"/>
          <w:lang w:eastAsia="pl-PL"/>
        </w:rPr>
        <w:t>dnie</w:t>
      </w:r>
      <w:r w:rsidR="00BB71C8" w:rsidRPr="003A5807">
        <w:rPr>
          <w:rFonts w:ascii="Tahoma" w:hAnsi="Tahoma" w:cs="Tahoma"/>
          <w:lang w:eastAsia="pl-PL"/>
        </w:rPr>
        <w:t xml:space="preserve"> </w:t>
      </w:r>
      <w:r w:rsidRPr="003A5807">
        <w:rPr>
          <w:rFonts w:ascii="Tahoma" w:hAnsi="Tahoma" w:cs="Tahoma"/>
          <w:lang w:eastAsia="pl-PL"/>
        </w:rPr>
        <w:t>chroniona przez specjaln</w:t>
      </w:r>
      <w:r w:rsidR="008C525D" w:rsidRPr="003A5807">
        <w:rPr>
          <w:rFonts w:ascii="Tahoma" w:hAnsi="Tahoma" w:cs="Tahoma"/>
          <w:lang w:eastAsia="pl-PL"/>
        </w:rPr>
        <w:t>ą</w:t>
      </w:r>
      <w:r w:rsidRPr="003A5807">
        <w:rPr>
          <w:rFonts w:ascii="Tahoma" w:hAnsi="Tahoma" w:cs="Tahoma"/>
          <w:lang w:eastAsia="pl-PL"/>
        </w:rPr>
        <w:t xml:space="preserve"> klatk</w:t>
      </w:r>
      <w:r w:rsidR="008C525D" w:rsidRPr="003A5807">
        <w:rPr>
          <w:rFonts w:ascii="Tahoma" w:hAnsi="Tahoma" w:cs="Tahoma"/>
          <w:lang w:eastAsia="pl-PL"/>
        </w:rPr>
        <w:t>ę z prętów stalowych, osłaniają</w:t>
      </w:r>
      <w:r w:rsidRPr="003A5807">
        <w:rPr>
          <w:rFonts w:ascii="Tahoma" w:hAnsi="Tahoma" w:cs="Tahoma"/>
          <w:lang w:eastAsia="pl-PL"/>
        </w:rPr>
        <w:t>c kabin</w:t>
      </w:r>
      <w:r w:rsidR="008C525D" w:rsidRPr="003A5807">
        <w:rPr>
          <w:rFonts w:ascii="Tahoma" w:hAnsi="Tahoma" w:cs="Tahoma"/>
          <w:lang w:eastAsia="pl-PL"/>
        </w:rPr>
        <w:t>ę i zapewniają</w:t>
      </w:r>
      <w:r w:rsidRPr="003A5807">
        <w:rPr>
          <w:rFonts w:ascii="Tahoma" w:hAnsi="Tahoma" w:cs="Tahoma"/>
          <w:lang w:eastAsia="pl-PL"/>
        </w:rPr>
        <w:t>c</w:t>
      </w:r>
      <w:r w:rsidR="00BB71C8" w:rsidRPr="003A5807">
        <w:rPr>
          <w:rFonts w:ascii="Tahoma" w:hAnsi="Tahoma" w:cs="Tahoma"/>
          <w:lang w:eastAsia="pl-PL"/>
        </w:rPr>
        <w:t xml:space="preserve"> </w:t>
      </w:r>
      <w:r w:rsidR="008C525D" w:rsidRPr="003A5807">
        <w:rPr>
          <w:rFonts w:ascii="Tahoma" w:hAnsi="Tahoma" w:cs="Tahoma"/>
          <w:lang w:eastAsia="pl-PL"/>
        </w:rPr>
        <w:t>bezpieczeń</w:t>
      </w:r>
      <w:r w:rsidRPr="003A5807">
        <w:rPr>
          <w:rFonts w:ascii="Tahoma" w:hAnsi="Tahoma" w:cs="Tahoma"/>
          <w:lang w:eastAsia="pl-PL"/>
        </w:rPr>
        <w:t>stwo operatoro</w:t>
      </w:r>
      <w:r w:rsidR="008C525D" w:rsidRPr="003A5807">
        <w:rPr>
          <w:rFonts w:ascii="Tahoma" w:hAnsi="Tahoma" w:cs="Tahoma"/>
          <w:lang w:eastAsia="pl-PL"/>
        </w:rPr>
        <w:t>wi maszyny, jednocześ</w:t>
      </w:r>
      <w:r w:rsidRPr="003A5807">
        <w:rPr>
          <w:rFonts w:ascii="Tahoma" w:hAnsi="Tahoma" w:cs="Tahoma"/>
          <w:lang w:eastAsia="pl-PL"/>
        </w:rPr>
        <w:t>nie nieutru</w:t>
      </w:r>
      <w:r w:rsidR="008C525D" w:rsidRPr="003A5807">
        <w:rPr>
          <w:rFonts w:ascii="Tahoma" w:hAnsi="Tahoma" w:cs="Tahoma"/>
          <w:lang w:eastAsia="pl-PL"/>
        </w:rPr>
        <w:t>dniając mu widocznoś</w:t>
      </w:r>
      <w:r w:rsidRPr="003A5807">
        <w:rPr>
          <w:rFonts w:ascii="Tahoma" w:hAnsi="Tahoma" w:cs="Tahoma"/>
          <w:lang w:eastAsia="pl-PL"/>
        </w:rPr>
        <w:t>ci;</w:t>
      </w:r>
    </w:p>
    <w:p w:rsidR="008E5D48" w:rsidRPr="003A5807" w:rsidRDefault="008C525D" w:rsidP="008E5D48">
      <w:pPr>
        <w:autoSpaceDE w:val="0"/>
        <w:autoSpaceDN w:val="0"/>
        <w:adjustRightInd w:val="0"/>
        <w:rPr>
          <w:rFonts w:ascii="Tahoma" w:hAnsi="Tahoma" w:cs="Tahoma"/>
          <w:lang w:eastAsia="pl-PL"/>
        </w:rPr>
      </w:pPr>
      <w:r w:rsidRPr="003A5807">
        <w:rPr>
          <w:rFonts w:ascii="Tahoma" w:hAnsi="Tahoma" w:cs="Tahoma"/>
          <w:lang w:eastAsia="pl-PL"/>
        </w:rPr>
        <w:t>g) Roboty należ</w:t>
      </w:r>
      <w:r w:rsidR="008E5D48" w:rsidRPr="003A5807">
        <w:rPr>
          <w:rFonts w:ascii="Tahoma" w:hAnsi="Tahoma" w:cs="Tahoma"/>
          <w:lang w:eastAsia="pl-PL"/>
        </w:rPr>
        <w:t>y prowadzi</w:t>
      </w:r>
      <w:r w:rsidRPr="003A5807">
        <w:rPr>
          <w:rFonts w:ascii="Tahoma" w:hAnsi="Tahoma" w:cs="Tahoma"/>
          <w:lang w:eastAsia="pl-PL"/>
        </w:rPr>
        <w:t>ć</w:t>
      </w:r>
      <w:r w:rsidR="008E5D48" w:rsidRPr="003A5807">
        <w:rPr>
          <w:rFonts w:ascii="Tahoma" w:hAnsi="Tahoma" w:cs="Tahoma"/>
          <w:lang w:eastAsia="pl-PL"/>
        </w:rPr>
        <w:t xml:space="preserve"> pod kierownictwem i sta</w:t>
      </w:r>
      <w:r w:rsidRPr="003A5807">
        <w:rPr>
          <w:rFonts w:ascii="Tahoma" w:hAnsi="Tahoma" w:cs="Tahoma"/>
          <w:lang w:eastAsia="pl-PL"/>
        </w:rPr>
        <w:t>łym nadzorem osób posiadają</w:t>
      </w:r>
      <w:r w:rsidR="00BB71C8" w:rsidRPr="003A5807">
        <w:rPr>
          <w:rFonts w:ascii="Tahoma" w:hAnsi="Tahoma" w:cs="Tahoma"/>
          <w:lang w:eastAsia="pl-PL"/>
        </w:rPr>
        <w:t xml:space="preserve">cych </w:t>
      </w:r>
      <w:r w:rsidRPr="003A5807">
        <w:rPr>
          <w:rFonts w:ascii="Tahoma" w:hAnsi="Tahoma" w:cs="Tahoma"/>
          <w:lang w:eastAsia="pl-PL"/>
        </w:rPr>
        <w:t>odpowiednie kwalifikacje i doś</w:t>
      </w:r>
      <w:r w:rsidR="008E5D48" w:rsidRPr="003A5807">
        <w:rPr>
          <w:rFonts w:ascii="Tahoma" w:hAnsi="Tahoma" w:cs="Tahoma"/>
          <w:lang w:eastAsia="pl-PL"/>
        </w:rPr>
        <w:t>wiadczenie przy tego rodzaju robotach;</w:t>
      </w:r>
    </w:p>
    <w:p w:rsidR="008E5D48" w:rsidRPr="003A5807" w:rsidRDefault="008C525D" w:rsidP="008E5D48">
      <w:pPr>
        <w:autoSpaceDE w:val="0"/>
        <w:autoSpaceDN w:val="0"/>
        <w:adjustRightInd w:val="0"/>
        <w:rPr>
          <w:rFonts w:ascii="Tahoma" w:hAnsi="Tahoma" w:cs="Tahoma"/>
          <w:lang w:eastAsia="pl-PL"/>
        </w:rPr>
      </w:pPr>
      <w:r w:rsidRPr="003A5807">
        <w:rPr>
          <w:rFonts w:ascii="Tahoma" w:hAnsi="Tahoma" w:cs="Tahoma"/>
          <w:lang w:eastAsia="pl-PL"/>
        </w:rPr>
        <w:t>h) Każ</w:t>
      </w:r>
      <w:r w:rsidR="008E5D48" w:rsidRPr="003A5807">
        <w:rPr>
          <w:rFonts w:ascii="Tahoma" w:hAnsi="Tahoma" w:cs="Tahoma"/>
          <w:lang w:eastAsia="pl-PL"/>
        </w:rPr>
        <w:t>dy zatrudniony pracownik powinien posiada</w:t>
      </w:r>
      <w:r w:rsidRPr="003A5807">
        <w:rPr>
          <w:rFonts w:ascii="Tahoma" w:hAnsi="Tahoma" w:cs="Tahoma"/>
          <w:lang w:eastAsia="pl-PL"/>
        </w:rPr>
        <w:t>ć</w:t>
      </w:r>
      <w:r w:rsidR="008E5D48" w:rsidRPr="003A5807">
        <w:rPr>
          <w:rFonts w:ascii="Tahoma" w:hAnsi="Tahoma" w:cs="Tahoma"/>
          <w:lang w:eastAsia="pl-PL"/>
        </w:rPr>
        <w:t xml:space="preserve"> przeszkolenie w zakresie BHP i pos</w:t>
      </w:r>
      <w:r w:rsidR="00BB71C8" w:rsidRPr="003A5807">
        <w:rPr>
          <w:rFonts w:ascii="Tahoma" w:hAnsi="Tahoma" w:cs="Tahoma"/>
          <w:lang w:eastAsia="pl-PL"/>
        </w:rPr>
        <w:t>iada</w:t>
      </w:r>
      <w:r w:rsidRPr="003A5807">
        <w:rPr>
          <w:rFonts w:ascii="Tahoma" w:hAnsi="Tahoma" w:cs="Tahoma"/>
          <w:lang w:eastAsia="pl-PL"/>
        </w:rPr>
        <w:t>ć</w:t>
      </w:r>
      <w:r w:rsidR="00BB71C8" w:rsidRPr="003A5807">
        <w:rPr>
          <w:rFonts w:ascii="Tahoma" w:hAnsi="Tahoma" w:cs="Tahoma"/>
          <w:lang w:eastAsia="pl-PL"/>
        </w:rPr>
        <w:t xml:space="preserve"> </w:t>
      </w:r>
      <w:r w:rsidR="008E5D48" w:rsidRPr="003A5807">
        <w:rPr>
          <w:rFonts w:ascii="Tahoma" w:hAnsi="Tahoma" w:cs="Tahoma"/>
          <w:lang w:eastAsia="pl-PL"/>
        </w:rPr>
        <w:t>aktualne badania lekarskie.</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Wykonanie robót rozbiórkowych musi by</w:t>
      </w:r>
      <w:r w:rsidR="008C525D" w:rsidRPr="003A5807">
        <w:rPr>
          <w:rFonts w:ascii="Tahoma" w:hAnsi="Tahoma" w:cs="Tahoma"/>
          <w:lang w:eastAsia="pl-PL"/>
        </w:rPr>
        <w:t>ć zgodne z rozporzą</w:t>
      </w:r>
      <w:r w:rsidRPr="003A5807">
        <w:rPr>
          <w:rFonts w:ascii="Tahoma" w:hAnsi="Tahoma" w:cs="Tahoma"/>
          <w:lang w:eastAsia="pl-PL"/>
        </w:rPr>
        <w:t>dzeniem Ministra Budownictwa i</w:t>
      </w:r>
    </w:p>
    <w:p w:rsidR="008E5D48" w:rsidRPr="003A5807" w:rsidRDefault="008C525D" w:rsidP="008E5D48">
      <w:pPr>
        <w:autoSpaceDE w:val="0"/>
        <w:autoSpaceDN w:val="0"/>
        <w:adjustRightInd w:val="0"/>
        <w:rPr>
          <w:rFonts w:ascii="Tahoma" w:hAnsi="Tahoma" w:cs="Tahoma"/>
          <w:lang w:eastAsia="pl-PL"/>
        </w:rPr>
      </w:pPr>
      <w:r w:rsidRPr="003A5807">
        <w:rPr>
          <w:rFonts w:ascii="Tahoma" w:hAnsi="Tahoma" w:cs="Tahoma"/>
          <w:lang w:eastAsia="pl-PL"/>
        </w:rPr>
        <w:t>Przemysłu Materiał</w:t>
      </w:r>
      <w:r w:rsidR="008E5D48" w:rsidRPr="003A5807">
        <w:rPr>
          <w:rFonts w:ascii="Tahoma" w:hAnsi="Tahoma" w:cs="Tahoma"/>
          <w:lang w:eastAsia="pl-PL"/>
        </w:rPr>
        <w:t>ów Budowlanych z dnia 28.03.1972 r. (Dz. U. Nr 13 z dn. 10.04.1972 r.).</w:t>
      </w:r>
    </w:p>
    <w:p w:rsidR="008C525D" w:rsidRDefault="008C525D" w:rsidP="008E5D48">
      <w:pPr>
        <w:autoSpaceDE w:val="0"/>
        <w:autoSpaceDN w:val="0"/>
        <w:adjustRightInd w:val="0"/>
        <w:rPr>
          <w:rFonts w:ascii="Z@R3FB.tmp" w:hAnsi="Z@R3FB.tmp" w:cs="Z@R3FB.tmp"/>
          <w:sz w:val="23"/>
          <w:szCs w:val="23"/>
          <w:lang w:eastAsia="pl-PL"/>
        </w:rPr>
      </w:pPr>
    </w:p>
    <w:p w:rsidR="008C525D" w:rsidRDefault="00B92DE9" w:rsidP="008C525D">
      <w:pPr>
        <w:autoSpaceDE w:val="0"/>
        <w:autoSpaceDN w:val="0"/>
        <w:adjustRightInd w:val="0"/>
        <w:rPr>
          <w:rFonts w:ascii="Tahoma" w:hAnsi="Tahoma" w:cs="Tahoma"/>
          <w:b/>
        </w:rPr>
      </w:pPr>
      <w:r>
        <w:rPr>
          <w:rFonts w:ascii="Tahoma" w:hAnsi="Tahoma" w:cs="Tahoma"/>
          <w:b/>
        </w:rPr>
        <w:t>1</w:t>
      </w:r>
      <w:r w:rsidRPr="008C525D">
        <w:rPr>
          <w:rFonts w:ascii="Tahoma" w:hAnsi="Tahoma" w:cs="Tahoma"/>
          <w:b/>
        </w:rPr>
        <w:t>.</w:t>
      </w:r>
      <w:r>
        <w:rPr>
          <w:rFonts w:ascii="Tahoma" w:hAnsi="Tahoma" w:cs="Tahoma"/>
          <w:b/>
        </w:rPr>
        <w:t>6 KONTROLA JAKOŚCI</w:t>
      </w:r>
    </w:p>
    <w:p w:rsidR="008C525D" w:rsidRPr="008C525D" w:rsidRDefault="008C525D" w:rsidP="008C525D">
      <w:pPr>
        <w:autoSpaceDE w:val="0"/>
        <w:autoSpaceDN w:val="0"/>
        <w:adjustRightInd w:val="0"/>
        <w:rPr>
          <w:rFonts w:ascii="Tahoma" w:hAnsi="Tahoma" w:cs="Tahoma"/>
          <w:b/>
        </w:rPr>
      </w:pPr>
    </w:p>
    <w:p w:rsidR="008C525D" w:rsidRPr="00996166" w:rsidRDefault="008C525D" w:rsidP="008C525D">
      <w:pPr>
        <w:autoSpaceDE w:val="0"/>
        <w:autoSpaceDN w:val="0"/>
        <w:adjustRightInd w:val="0"/>
        <w:rPr>
          <w:rFonts w:ascii="Tahoma" w:hAnsi="Tahoma" w:cs="Tahoma"/>
        </w:rPr>
      </w:pPr>
      <w:r w:rsidRPr="00996166">
        <w:rPr>
          <w:rFonts w:ascii="Tahoma" w:hAnsi="Tahoma" w:cs="Tahoma"/>
        </w:rPr>
        <w:t>1.6.1.Ogólne zasady</w:t>
      </w:r>
    </w:p>
    <w:p w:rsidR="008C525D" w:rsidRPr="008151E6" w:rsidRDefault="008C525D" w:rsidP="008C525D">
      <w:pPr>
        <w:autoSpaceDE w:val="0"/>
        <w:autoSpaceDN w:val="0"/>
        <w:adjustRightInd w:val="0"/>
        <w:rPr>
          <w:rFonts w:ascii="Tahoma" w:hAnsi="Tahoma" w:cs="Tahoma"/>
          <w:lang w:eastAsia="pl-PL"/>
        </w:rPr>
      </w:pPr>
      <w:r w:rsidRPr="008151E6">
        <w:rPr>
          <w:rFonts w:ascii="Tahoma" w:hAnsi="Tahoma" w:cs="Tahoma"/>
          <w:lang w:eastAsia="pl-PL"/>
        </w:rPr>
        <w:t>Ogólne wymagania dotyczące kontroli jako ci robót wyburzeniowych podano w STO „Wymagania ogólne" pkt. 6.</w:t>
      </w:r>
    </w:p>
    <w:p w:rsidR="008C525D" w:rsidRDefault="008C525D" w:rsidP="008C525D">
      <w:pPr>
        <w:autoSpaceDE w:val="0"/>
        <w:autoSpaceDN w:val="0"/>
        <w:adjustRightInd w:val="0"/>
        <w:rPr>
          <w:rFonts w:ascii="Z@R3FB.tmp" w:hAnsi="Z@R3FB.tmp" w:cs="Z@R3FB.tmp"/>
          <w:sz w:val="23"/>
          <w:szCs w:val="23"/>
          <w:lang w:eastAsia="pl-PL"/>
        </w:rPr>
      </w:pPr>
    </w:p>
    <w:p w:rsidR="008C525D" w:rsidRDefault="00B92DE9" w:rsidP="008C525D">
      <w:pPr>
        <w:autoSpaceDE w:val="0"/>
        <w:autoSpaceDN w:val="0"/>
        <w:adjustRightInd w:val="0"/>
        <w:rPr>
          <w:rFonts w:ascii="Tahoma" w:hAnsi="Tahoma" w:cs="Tahoma"/>
          <w:b/>
        </w:rPr>
      </w:pPr>
      <w:r>
        <w:rPr>
          <w:rFonts w:ascii="Tahoma" w:hAnsi="Tahoma" w:cs="Tahoma"/>
          <w:b/>
        </w:rPr>
        <w:t>1.</w:t>
      </w:r>
      <w:r w:rsidRPr="008C525D">
        <w:rPr>
          <w:rFonts w:ascii="Tahoma" w:hAnsi="Tahoma" w:cs="Tahoma"/>
          <w:b/>
        </w:rPr>
        <w:t>7.</w:t>
      </w:r>
      <w:r>
        <w:rPr>
          <w:rFonts w:ascii="Tahoma" w:hAnsi="Tahoma" w:cs="Tahoma"/>
          <w:b/>
        </w:rPr>
        <w:t xml:space="preserve"> OBMIAR ROBÓT</w:t>
      </w:r>
    </w:p>
    <w:p w:rsidR="008C525D" w:rsidRPr="008C525D" w:rsidRDefault="008C525D" w:rsidP="008C525D">
      <w:pPr>
        <w:autoSpaceDE w:val="0"/>
        <w:autoSpaceDN w:val="0"/>
        <w:adjustRightInd w:val="0"/>
        <w:rPr>
          <w:rFonts w:ascii="Tahoma" w:hAnsi="Tahoma" w:cs="Tahoma"/>
          <w:b/>
        </w:rPr>
      </w:pPr>
    </w:p>
    <w:p w:rsidR="008C525D" w:rsidRPr="003A5807" w:rsidRDefault="008C525D" w:rsidP="008C525D">
      <w:pPr>
        <w:autoSpaceDE w:val="0"/>
        <w:autoSpaceDN w:val="0"/>
        <w:adjustRightInd w:val="0"/>
        <w:rPr>
          <w:rFonts w:ascii="Tahoma" w:hAnsi="Tahoma" w:cs="Tahoma"/>
        </w:rPr>
      </w:pPr>
      <w:r w:rsidRPr="003A5807">
        <w:rPr>
          <w:rFonts w:ascii="Tahoma" w:hAnsi="Tahoma" w:cs="Tahoma"/>
        </w:rPr>
        <w:t>1.7.1.Ogólne zasady</w:t>
      </w:r>
    </w:p>
    <w:p w:rsidR="008C525D" w:rsidRPr="003A5807" w:rsidRDefault="008C525D" w:rsidP="008C525D">
      <w:pPr>
        <w:autoSpaceDE w:val="0"/>
        <w:autoSpaceDN w:val="0"/>
        <w:adjustRightInd w:val="0"/>
        <w:rPr>
          <w:rFonts w:ascii="Tahoma" w:hAnsi="Tahoma" w:cs="Tahoma"/>
          <w:lang w:eastAsia="pl-PL"/>
        </w:rPr>
      </w:pPr>
      <w:r w:rsidRPr="003A5807">
        <w:rPr>
          <w:rFonts w:ascii="Tahoma" w:hAnsi="Tahoma" w:cs="Tahoma"/>
          <w:lang w:eastAsia="pl-PL"/>
        </w:rPr>
        <w:t>Ogólne zasady obmiaru Robót podano w ST0 .Wymagania ogólne" pkt 7.</w:t>
      </w:r>
    </w:p>
    <w:p w:rsidR="008C525D" w:rsidRDefault="008C525D" w:rsidP="008C525D">
      <w:pPr>
        <w:autoSpaceDE w:val="0"/>
        <w:autoSpaceDN w:val="0"/>
        <w:adjustRightInd w:val="0"/>
        <w:rPr>
          <w:rFonts w:ascii="Z@R3FB.tmp" w:hAnsi="Z@R3FB.tmp" w:cs="Z@R3FB.tmp"/>
          <w:sz w:val="23"/>
          <w:szCs w:val="23"/>
          <w:lang w:eastAsia="pl-PL"/>
        </w:rPr>
      </w:pPr>
    </w:p>
    <w:p w:rsidR="008C525D" w:rsidRPr="003A5807" w:rsidRDefault="008C525D" w:rsidP="008C525D">
      <w:pPr>
        <w:autoSpaceDE w:val="0"/>
        <w:autoSpaceDN w:val="0"/>
        <w:adjustRightInd w:val="0"/>
        <w:rPr>
          <w:rFonts w:ascii="Tahoma" w:hAnsi="Tahoma" w:cs="Tahoma"/>
        </w:rPr>
      </w:pPr>
      <w:r w:rsidRPr="003A5807">
        <w:rPr>
          <w:rFonts w:ascii="Tahoma" w:hAnsi="Tahoma" w:cs="Tahoma"/>
        </w:rPr>
        <w:t>1.7.2. Jednostka obmiarowa</w:t>
      </w:r>
    </w:p>
    <w:p w:rsidR="008C525D" w:rsidRPr="003A5807" w:rsidRDefault="008C525D" w:rsidP="008C525D">
      <w:pPr>
        <w:autoSpaceDE w:val="0"/>
        <w:autoSpaceDN w:val="0"/>
        <w:adjustRightInd w:val="0"/>
        <w:rPr>
          <w:rFonts w:ascii="Tahoma" w:hAnsi="Tahoma" w:cs="Tahoma"/>
          <w:lang w:eastAsia="pl-PL"/>
        </w:rPr>
      </w:pPr>
      <w:r w:rsidRPr="003A5807">
        <w:rPr>
          <w:rFonts w:ascii="Tahoma" w:hAnsi="Tahoma" w:cs="Tahoma"/>
          <w:lang w:eastAsia="pl-PL"/>
        </w:rPr>
        <w:t>Powierzchni elementów rozbiórkowych oblicza się w m3 na podstawie pomiarów stanu istniejącego obiektu przyjmując wymiary w świetle.</w:t>
      </w:r>
    </w:p>
    <w:p w:rsidR="0066269D" w:rsidRPr="003A5807" w:rsidRDefault="0066269D" w:rsidP="008C525D">
      <w:pPr>
        <w:autoSpaceDE w:val="0"/>
        <w:autoSpaceDN w:val="0"/>
        <w:adjustRightInd w:val="0"/>
        <w:rPr>
          <w:rFonts w:ascii="Tahoma" w:hAnsi="Tahoma" w:cs="Tahoma"/>
          <w:lang w:eastAsia="pl-PL"/>
        </w:rPr>
      </w:pPr>
      <w:r w:rsidRPr="003A5807">
        <w:rPr>
          <w:rFonts w:ascii="Tahoma" w:hAnsi="Tahoma" w:cs="Tahoma"/>
          <w:lang w:eastAsia="pl-PL"/>
        </w:rPr>
        <w:t>Wyburzenie ogrodzenia z elementów betonowych oblicza się w m2.</w:t>
      </w:r>
    </w:p>
    <w:p w:rsidR="008C525D" w:rsidRDefault="008C525D" w:rsidP="008C525D">
      <w:pPr>
        <w:autoSpaceDE w:val="0"/>
        <w:autoSpaceDN w:val="0"/>
        <w:adjustRightInd w:val="0"/>
        <w:rPr>
          <w:rFonts w:ascii="Z@R3FB.tmp" w:hAnsi="Z@R3FB.tmp" w:cs="Z@R3FB.tmp"/>
          <w:sz w:val="23"/>
          <w:szCs w:val="23"/>
          <w:lang w:eastAsia="pl-PL"/>
        </w:rPr>
      </w:pPr>
    </w:p>
    <w:p w:rsidR="008C525D" w:rsidRDefault="00B92DE9" w:rsidP="008C525D">
      <w:pPr>
        <w:autoSpaceDE w:val="0"/>
        <w:autoSpaceDN w:val="0"/>
        <w:adjustRightInd w:val="0"/>
        <w:rPr>
          <w:rFonts w:ascii="Tahoma" w:hAnsi="Tahoma" w:cs="Tahoma"/>
          <w:b/>
        </w:rPr>
      </w:pPr>
      <w:r>
        <w:rPr>
          <w:rFonts w:ascii="Tahoma" w:hAnsi="Tahoma" w:cs="Tahoma"/>
          <w:b/>
        </w:rPr>
        <w:t>1.</w:t>
      </w:r>
      <w:r w:rsidRPr="008C525D">
        <w:rPr>
          <w:rFonts w:ascii="Tahoma" w:hAnsi="Tahoma" w:cs="Tahoma"/>
          <w:b/>
        </w:rPr>
        <w:t>8.</w:t>
      </w:r>
      <w:r>
        <w:rPr>
          <w:rFonts w:ascii="Tahoma" w:hAnsi="Tahoma" w:cs="Tahoma"/>
          <w:b/>
        </w:rPr>
        <w:t>ODBIÓR ROBÓT</w:t>
      </w:r>
    </w:p>
    <w:p w:rsidR="008C525D" w:rsidRPr="008C525D" w:rsidRDefault="008C525D" w:rsidP="008C525D">
      <w:pPr>
        <w:autoSpaceDE w:val="0"/>
        <w:autoSpaceDN w:val="0"/>
        <w:adjustRightInd w:val="0"/>
        <w:rPr>
          <w:rFonts w:ascii="Tahoma" w:hAnsi="Tahoma" w:cs="Tahoma"/>
          <w:b/>
        </w:rPr>
      </w:pPr>
    </w:p>
    <w:p w:rsidR="008C525D" w:rsidRPr="00996166" w:rsidRDefault="008C525D" w:rsidP="008C525D">
      <w:pPr>
        <w:autoSpaceDE w:val="0"/>
        <w:autoSpaceDN w:val="0"/>
        <w:adjustRightInd w:val="0"/>
        <w:rPr>
          <w:rFonts w:ascii="Tahoma" w:hAnsi="Tahoma" w:cs="Tahoma"/>
        </w:rPr>
      </w:pPr>
      <w:r w:rsidRPr="00996166">
        <w:rPr>
          <w:rFonts w:ascii="Tahoma" w:hAnsi="Tahoma" w:cs="Tahoma"/>
        </w:rPr>
        <w:t>1.8.1.Ogólne zasady</w:t>
      </w:r>
    </w:p>
    <w:p w:rsidR="008C525D" w:rsidRPr="003A5807" w:rsidRDefault="00F82F9A" w:rsidP="008C525D">
      <w:pPr>
        <w:autoSpaceDE w:val="0"/>
        <w:autoSpaceDN w:val="0"/>
        <w:adjustRightInd w:val="0"/>
        <w:rPr>
          <w:rFonts w:ascii="Tahoma" w:hAnsi="Tahoma" w:cs="Tahoma"/>
          <w:lang w:eastAsia="pl-PL"/>
        </w:rPr>
      </w:pPr>
      <w:r w:rsidRPr="003A5807">
        <w:rPr>
          <w:rFonts w:ascii="Tahoma" w:hAnsi="Tahoma" w:cs="Tahoma"/>
          <w:lang w:eastAsia="pl-PL"/>
        </w:rPr>
        <w:t>Ogólne za</w:t>
      </w:r>
      <w:r>
        <w:rPr>
          <w:rFonts w:ascii="Tahoma" w:hAnsi="Tahoma" w:cs="Tahoma"/>
          <w:lang w:eastAsia="pl-PL"/>
        </w:rPr>
        <w:t>sady odbioru Robót podano w ST</w:t>
      </w:r>
      <w:r w:rsidRPr="003A5807">
        <w:rPr>
          <w:rFonts w:ascii="Tahoma" w:hAnsi="Tahoma" w:cs="Tahoma"/>
          <w:lang w:eastAsia="pl-PL"/>
        </w:rPr>
        <w:t>0 .Wymagania ogólne" pkt 8.</w:t>
      </w:r>
    </w:p>
    <w:p w:rsidR="0066269D" w:rsidRDefault="0066269D" w:rsidP="008C525D">
      <w:pPr>
        <w:autoSpaceDE w:val="0"/>
        <w:autoSpaceDN w:val="0"/>
        <w:adjustRightInd w:val="0"/>
        <w:rPr>
          <w:rFonts w:ascii="Z@R3FB.tmp" w:hAnsi="Z@R3FB.tmp" w:cs="Z@R3FB.tmp"/>
          <w:sz w:val="23"/>
          <w:szCs w:val="23"/>
          <w:lang w:eastAsia="pl-PL"/>
        </w:rPr>
      </w:pPr>
    </w:p>
    <w:p w:rsidR="0066269D" w:rsidRDefault="00B92DE9" w:rsidP="0066269D">
      <w:pPr>
        <w:autoSpaceDE w:val="0"/>
        <w:autoSpaceDN w:val="0"/>
        <w:adjustRightInd w:val="0"/>
        <w:rPr>
          <w:rFonts w:ascii="Tahoma" w:hAnsi="Tahoma" w:cs="Tahoma"/>
          <w:b/>
        </w:rPr>
      </w:pPr>
      <w:r>
        <w:rPr>
          <w:rFonts w:ascii="Tahoma" w:hAnsi="Tahoma" w:cs="Tahoma"/>
          <w:b/>
        </w:rPr>
        <w:t>1.</w:t>
      </w:r>
      <w:r w:rsidRPr="0066269D">
        <w:rPr>
          <w:rFonts w:ascii="Tahoma" w:hAnsi="Tahoma" w:cs="Tahoma"/>
          <w:b/>
        </w:rPr>
        <w:t>9.</w:t>
      </w:r>
      <w:r>
        <w:rPr>
          <w:rFonts w:ascii="Tahoma" w:hAnsi="Tahoma" w:cs="Tahoma"/>
          <w:b/>
        </w:rPr>
        <w:t xml:space="preserve"> PODSTAWA PŁATNOŚCI</w:t>
      </w:r>
    </w:p>
    <w:p w:rsidR="0066269D" w:rsidRPr="0066269D" w:rsidRDefault="0066269D" w:rsidP="0066269D">
      <w:pPr>
        <w:autoSpaceDE w:val="0"/>
        <w:autoSpaceDN w:val="0"/>
        <w:adjustRightInd w:val="0"/>
        <w:rPr>
          <w:rFonts w:ascii="Tahoma" w:hAnsi="Tahoma" w:cs="Tahoma"/>
          <w:b/>
        </w:rPr>
      </w:pPr>
    </w:p>
    <w:p w:rsidR="0066269D" w:rsidRPr="00996166" w:rsidRDefault="0066269D" w:rsidP="0066269D">
      <w:pPr>
        <w:autoSpaceDE w:val="0"/>
        <w:autoSpaceDN w:val="0"/>
        <w:adjustRightInd w:val="0"/>
        <w:rPr>
          <w:rFonts w:ascii="Tahoma" w:hAnsi="Tahoma" w:cs="Tahoma"/>
          <w:lang w:eastAsia="pl-PL"/>
        </w:rPr>
      </w:pPr>
      <w:r w:rsidRPr="00996166">
        <w:rPr>
          <w:rFonts w:ascii="Tahoma" w:hAnsi="Tahoma" w:cs="Tahoma"/>
        </w:rPr>
        <w:t>1.9.1</w:t>
      </w:r>
      <w:r w:rsidR="001449FB" w:rsidRPr="00996166">
        <w:rPr>
          <w:rFonts w:ascii="Tahoma" w:hAnsi="Tahoma" w:cs="Tahoma"/>
        </w:rPr>
        <w:t>.</w:t>
      </w:r>
      <w:r w:rsidRPr="00996166">
        <w:rPr>
          <w:rFonts w:ascii="Tahoma" w:hAnsi="Tahoma" w:cs="Tahoma"/>
        </w:rPr>
        <w:t xml:space="preserve"> Ogólne zasady</w:t>
      </w:r>
    </w:p>
    <w:p w:rsidR="0066269D" w:rsidRPr="008151E6" w:rsidRDefault="00F82F9A" w:rsidP="0066269D">
      <w:pPr>
        <w:autoSpaceDE w:val="0"/>
        <w:autoSpaceDN w:val="0"/>
        <w:adjustRightInd w:val="0"/>
        <w:rPr>
          <w:rFonts w:ascii="Tahoma" w:hAnsi="Tahoma" w:cs="Tahoma"/>
          <w:lang w:eastAsia="pl-PL"/>
        </w:rPr>
      </w:pPr>
      <w:r w:rsidRPr="008151E6">
        <w:rPr>
          <w:rFonts w:ascii="Tahoma" w:hAnsi="Tahoma" w:cs="Tahoma"/>
          <w:lang w:eastAsia="pl-PL"/>
        </w:rPr>
        <w:t>Ogólne zasady dotyczące wa</w:t>
      </w:r>
      <w:r>
        <w:rPr>
          <w:rFonts w:ascii="Tahoma" w:hAnsi="Tahoma" w:cs="Tahoma"/>
          <w:lang w:eastAsia="pl-PL"/>
        </w:rPr>
        <w:t>runków płatności podane s w ST</w:t>
      </w:r>
      <w:r w:rsidRPr="008151E6">
        <w:rPr>
          <w:rFonts w:ascii="Tahoma" w:hAnsi="Tahoma" w:cs="Tahoma"/>
          <w:lang w:eastAsia="pl-PL"/>
        </w:rPr>
        <w:t>0.Wymagania ogólne" punkt 9.</w:t>
      </w:r>
    </w:p>
    <w:p w:rsidR="0066269D" w:rsidRDefault="0066269D" w:rsidP="0066269D">
      <w:pPr>
        <w:autoSpaceDE w:val="0"/>
        <w:autoSpaceDN w:val="0"/>
        <w:adjustRightInd w:val="0"/>
        <w:rPr>
          <w:rFonts w:ascii="Z@R3FB.tmp" w:hAnsi="Z@R3FB.tmp" w:cs="Z@R3FB.tmp"/>
          <w:sz w:val="23"/>
          <w:szCs w:val="23"/>
          <w:lang w:eastAsia="pl-PL"/>
        </w:rPr>
      </w:pPr>
    </w:p>
    <w:p w:rsidR="0066269D" w:rsidRPr="00996166" w:rsidRDefault="001449FB" w:rsidP="0066269D">
      <w:pPr>
        <w:autoSpaceDE w:val="0"/>
        <w:autoSpaceDN w:val="0"/>
        <w:adjustRightInd w:val="0"/>
        <w:rPr>
          <w:rFonts w:ascii="Tahoma" w:hAnsi="Tahoma" w:cs="Tahoma"/>
        </w:rPr>
      </w:pPr>
      <w:r w:rsidRPr="00996166">
        <w:rPr>
          <w:rFonts w:ascii="Tahoma" w:hAnsi="Tahoma" w:cs="Tahoma"/>
        </w:rPr>
        <w:t>1.</w:t>
      </w:r>
      <w:r w:rsidR="0066269D" w:rsidRPr="00996166">
        <w:rPr>
          <w:rFonts w:ascii="Tahoma" w:hAnsi="Tahoma" w:cs="Tahoma"/>
        </w:rPr>
        <w:t>9.2.</w:t>
      </w:r>
      <w:r w:rsidR="00901608">
        <w:rPr>
          <w:rFonts w:ascii="Tahoma" w:hAnsi="Tahoma" w:cs="Tahoma"/>
        </w:rPr>
        <w:t>Cena jednostki obmiarowej</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Rozliczenie pomiędzy Inwestorem a Wykonawcą za wykonane Roboty rozbiórkowe i</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wyburzeniowe będzie dokonana według następującego sposobu:</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Wynagrodzenie jednostkowe będzie uwzględniać wszystkie czynności, i badania składające</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się na jej wykonanie, określone dla tej Roboty w SST i kosztorysie ofertowym;</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Kwota jednostkowa za Roboty rozbiórkowe, demontażowe i wyburzeniowe obejmuje:</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 robociznę bezpośrednią wraz z narzutami;</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 wartość zużytych materiałów podstawowych i pomocniczych wraz z ubytkami wynikającymi z technologii robót z kosztami zakupu;</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 wartość pracy sprzętu z narzutami;</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 koszty pośrednie (ogólne) i zysk kalkulacyjny;</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-podatki zgodnie z obowiązującymi przepisami (bez podatku VAT),</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-przygotowanie stanowiska roboczego,</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-ustawienie i rozebranie rusztowań ,</w:t>
      </w:r>
    </w:p>
    <w:p w:rsidR="0066269D" w:rsidRPr="003A5807" w:rsidRDefault="001449FB" w:rsidP="0066269D">
      <w:pPr>
        <w:autoSpaceDE w:val="0"/>
        <w:autoSpaceDN w:val="0"/>
        <w:adjustRightInd w:val="0"/>
        <w:rPr>
          <w:rFonts w:ascii="Tahoma" w:hAnsi="Tahoma" w:cs="Tahoma"/>
          <w:lang w:eastAsia="pl-PL"/>
        </w:rPr>
      </w:pPr>
      <w:r w:rsidRPr="003A5807">
        <w:rPr>
          <w:rFonts w:ascii="Tahoma" w:hAnsi="Tahoma" w:cs="Tahoma"/>
          <w:lang w:eastAsia="pl-PL"/>
        </w:rPr>
        <w:t>-</w:t>
      </w:r>
      <w:r w:rsidR="0066269D" w:rsidRPr="003A5807">
        <w:rPr>
          <w:rFonts w:ascii="Tahoma" w:hAnsi="Tahoma" w:cs="Tahoma"/>
          <w:lang w:eastAsia="pl-PL"/>
        </w:rPr>
        <w:t xml:space="preserve"> prace rozbiórkowe i wyburzeniowe,</w:t>
      </w:r>
    </w:p>
    <w:p w:rsidR="0066269D" w:rsidRPr="003A5807" w:rsidRDefault="001449FB" w:rsidP="0066269D">
      <w:pPr>
        <w:autoSpaceDE w:val="0"/>
        <w:autoSpaceDN w:val="0"/>
        <w:adjustRightInd w:val="0"/>
        <w:rPr>
          <w:rFonts w:ascii="Tahoma" w:hAnsi="Tahoma" w:cs="Tahoma"/>
          <w:lang w:eastAsia="pl-PL"/>
        </w:rPr>
      </w:pPr>
      <w:r w:rsidRPr="003A5807">
        <w:rPr>
          <w:rFonts w:ascii="Tahoma" w:hAnsi="Tahoma" w:cs="Tahoma"/>
          <w:lang w:eastAsia="pl-PL"/>
        </w:rPr>
        <w:t>- załadunek</w:t>
      </w:r>
      <w:r w:rsidR="0066269D" w:rsidRPr="003A5807">
        <w:rPr>
          <w:rFonts w:ascii="Tahoma" w:hAnsi="Tahoma" w:cs="Tahoma"/>
          <w:lang w:eastAsia="pl-PL"/>
        </w:rPr>
        <w:t xml:space="preserve"> i wywóz gruzu,</w:t>
      </w:r>
    </w:p>
    <w:p w:rsidR="0066269D" w:rsidRPr="003A5807" w:rsidRDefault="001449FB" w:rsidP="0066269D">
      <w:pPr>
        <w:autoSpaceDE w:val="0"/>
        <w:autoSpaceDN w:val="0"/>
        <w:adjustRightInd w:val="0"/>
        <w:rPr>
          <w:rFonts w:ascii="Tahoma" w:hAnsi="Tahoma" w:cs="Tahoma"/>
          <w:lang w:eastAsia="pl-PL"/>
        </w:rPr>
      </w:pPr>
      <w:r w:rsidRPr="003A5807">
        <w:rPr>
          <w:rFonts w:ascii="Tahoma" w:hAnsi="Tahoma" w:cs="Tahoma"/>
          <w:lang w:eastAsia="pl-PL"/>
        </w:rPr>
        <w:t>-</w:t>
      </w:r>
      <w:r w:rsidR="0066269D" w:rsidRPr="003A5807">
        <w:rPr>
          <w:rFonts w:ascii="Tahoma" w:hAnsi="Tahoma" w:cs="Tahoma"/>
          <w:lang w:eastAsia="pl-PL"/>
        </w:rPr>
        <w:t xml:space="preserve"> zasypanie powierzchni terenu w zarysie wyburz</w:t>
      </w:r>
      <w:r w:rsidRPr="003A5807">
        <w:rPr>
          <w:rFonts w:ascii="Tahoma" w:hAnsi="Tahoma" w:cs="Tahoma"/>
          <w:lang w:eastAsia="pl-PL"/>
        </w:rPr>
        <w:t>onego obiektu z odpowiednim zagęszczeniem</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 xml:space="preserve">gruntu wg </w:t>
      </w:r>
      <w:r w:rsidR="001449FB" w:rsidRPr="003A5807">
        <w:rPr>
          <w:rFonts w:ascii="Tahoma" w:hAnsi="Tahoma" w:cs="Tahoma"/>
          <w:lang w:eastAsia="pl-PL"/>
        </w:rPr>
        <w:t>zaleceń</w:t>
      </w:r>
      <w:r w:rsidRPr="003A5807">
        <w:rPr>
          <w:rFonts w:ascii="Tahoma" w:hAnsi="Tahoma" w:cs="Tahoma"/>
          <w:lang w:eastAsia="pl-PL"/>
        </w:rPr>
        <w:t xml:space="preserve"> Inspektora nadzoru,</w:t>
      </w:r>
    </w:p>
    <w:p w:rsidR="0066269D" w:rsidRPr="003A5807" w:rsidRDefault="001449FB" w:rsidP="0066269D">
      <w:pPr>
        <w:autoSpaceDE w:val="0"/>
        <w:autoSpaceDN w:val="0"/>
        <w:adjustRightInd w:val="0"/>
        <w:rPr>
          <w:rFonts w:ascii="Tahoma" w:hAnsi="Tahoma" w:cs="Tahoma"/>
          <w:lang w:eastAsia="pl-PL"/>
        </w:rPr>
      </w:pPr>
      <w:r w:rsidRPr="003A5807">
        <w:rPr>
          <w:rFonts w:ascii="Tahoma" w:hAnsi="Tahoma" w:cs="Tahoma"/>
          <w:lang w:eastAsia="pl-PL"/>
        </w:rPr>
        <w:t xml:space="preserve">- </w:t>
      </w:r>
      <w:r w:rsidR="0066269D" w:rsidRPr="003A5807">
        <w:rPr>
          <w:rFonts w:ascii="Tahoma" w:hAnsi="Tahoma" w:cs="Tahoma"/>
          <w:lang w:eastAsia="pl-PL"/>
        </w:rPr>
        <w:t>oczyszczenie i likwidacja stanowiska roboczego.</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Kwota jednostkowa uwzglę</w:t>
      </w:r>
      <w:r w:rsidR="0066269D" w:rsidRPr="003A5807">
        <w:rPr>
          <w:rFonts w:ascii="Tahoma" w:hAnsi="Tahoma" w:cs="Tahoma"/>
          <w:lang w:eastAsia="pl-PL"/>
        </w:rPr>
        <w:t>dnia równie</w:t>
      </w:r>
      <w:r w:rsidRPr="003A5807">
        <w:rPr>
          <w:rFonts w:ascii="Tahoma" w:hAnsi="Tahoma" w:cs="Tahoma"/>
          <w:lang w:eastAsia="pl-PL"/>
        </w:rPr>
        <w:t>ż</w:t>
      </w:r>
      <w:r w:rsidR="0066269D" w:rsidRPr="003A5807">
        <w:rPr>
          <w:rFonts w:ascii="Tahoma" w:hAnsi="Tahoma" w:cs="Tahoma"/>
          <w:lang w:eastAsia="pl-PL"/>
        </w:rPr>
        <w:t xml:space="preserve"> przygotowanie stanowiska roboczego oraz</w:t>
      </w:r>
      <w:r w:rsidRPr="003A5807">
        <w:rPr>
          <w:rFonts w:ascii="Tahoma" w:hAnsi="Tahoma" w:cs="Tahoma"/>
          <w:lang w:eastAsia="pl-PL"/>
        </w:rPr>
        <w:t xml:space="preserve"> wykonanie wszystkich niezbędnych robót pomocniczych i towarzyszących takich jak np. bariery zabezpieczające, oświetlenie tymczasowe, wywóz, wykonanie zaplecza socjalno-biurowego dla pracowników, zużycie energii elektrycznej i wody, oczyszczenie i likwidacja stanowisk roboczych i placu.</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W przypadku przyjęcia innych zasad określenia kwoty jednostkowej lub innych zasad rozliczeń</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pomiędzy Zamawiającym a Wykonawcą sprawy te muszą zostać szczegółowo ustalone w Umowie.</w:t>
      </w:r>
    </w:p>
    <w:p w:rsidR="0066269D" w:rsidRPr="003A5807" w:rsidRDefault="0066269D" w:rsidP="0066269D">
      <w:pPr>
        <w:autoSpaceDE w:val="0"/>
        <w:autoSpaceDN w:val="0"/>
        <w:adjustRightInd w:val="0"/>
        <w:rPr>
          <w:rFonts w:ascii="Tahoma" w:hAnsi="Tahoma" w:cs="Tahoma"/>
          <w:lang w:eastAsia="pl-PL"/>
        </w:rPr>
      </w:pPr>
    </w:p>
    <w:p w:rsidR="0066269D" w:rsidRPr="003A5807" w:rsidRDefault="0066269D" w:rsidP="008C525D">
      <w:pPr>
        <w:autoSpaceDE w:val="0"/>
        <w:autoSpaceDN w:val="0"/>
        <w:adjustRightInd w:val="0"/>
        <w:rPr>
          <w:rFonts w:ascii="Tahoma" w:hAnsi="Tahoma" w:cs="Tahoma"/>
          <w:lang w:eastAsia="pl-PL"/>
        </w:rPr>
      </w:pPr>
    </w:p>
    <w:p w:rsidR="001449FB" w:rsidRPr="003A5807" w:rsidRDefault="00B92DE9" w:rsidP="001449FB">
      <w:pPr>
        <w:autoSpaceDE w:val="0"/>
        <w:autoSpaceDN w:val="0"/>
        <w:adjustRightInd w:val="0"/>
        <w:rPr>
          <w:rFonts w:ascii="Tahoma" w:hAnsi="Tahoma" w:cs="Tahoma"/>
          <w:b/>
        </w:rPr>
      </w:pPr>
      <w:r w:rsidRPr="003A5807">
        <w:rPr>
          <w:rFonts w:ascii="Tahoma" w:hAnsi="Tahoma" w:cs="Tahoma"/>
          <w:b/>
        </w:rPr>
        <w:t>1.10.PRZEPISY ZWIĄZANE</w:t>
      </w:r>
    </w:p>
    <w:p w:rsidR="001449FB" w:rsidRPr="003A5807" w:rsidRDefault="001449FB" w:rsidP="001449FB">
      <w:pPr>
        <w:autoSpaceDE w:val="0"/>
        <w:autoSpaceDN w:val="0"/>
        <w:adjustRightInd w:val="0"/>
        <w:rPr>
          <w:rFonts w:ascii="Tahoma" w:hAnsi="Tahoma" w:cs="Tahoma"/>
          <w:b/>
        </w:rPr>
      </w:pPr>
    </w:p>
    <w:p w:rsidR="001449FB" w:rsidRPr="003A5807" w:rsidRDefault="001449FB" w:rsidP="001449FB">
      <w:pPr>
        <w:autoSpaceDE w:val="0"/>
        <w:autoSpaceDN w:val="0"/>
        <w:adjustRightInd w:val="0"/>
        <w:rPr>
          <w:rFonts w:ascii="Tahoma" w:hAnsi="Tahoma" w:cs="Tahoma"/>
          <w:bCs/>
          <w:lang w:eastAsia="pl-PL"/>
        </w:rPr>
      </w:pPr>
      <w:r w:rsidRPr="003A5807">
        <w:rPr>
          <w:rFonts w:ascii="Tahoma" w:hAnsi="Tahoma" w:cs="Tahoma"/>
        </w:rPr>
        <w:t>1.10.1.Normy i Rozporządzenia</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Rozporządzenie Ministra Budownictwa i Przemyska Materia ów Budowlanych z dnia 28.03.1972 r.</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(Dz. U. Nr 13 z dn. 10.04.1972 r.).</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Rozporządzenie Ministra Transportu i Gospodarki Morskiej z dnia 15 czerwca 1999 r. w sprawie</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przewozu drogowego materia ów niebezpiecznych (Dz. U. Nr 57, poz. 608 ze zmianami).</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Rozporządzenie Ministra Pracy i Polityki socjalnej z dnia 26.09.1997 r. w sprawie ogólnych przepisów bezpieczeństwa i higieny pracy (Dz. U: Nr 129, poz. 844).</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BHP transport ręczny DZ. Ustaw 22/53 poz. 89.</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Warunki Techniczne Wykonania i Odbioru Robót Budowlano- Montażowych</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PN-ISO 7518:1998</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Rysunek techniczny. Rysunki budowlane.</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Uproszczone przedstawianie rozbiórki i przebudowy.</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PN-91/E-05009/704</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Instalacje elektryczne w obiektach budowlanych.</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Instalacje placów budowy i robót rozbiórkowych.</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PN-IEC 60364-7-704:1999</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Instalacje elektryczne w obiektach budowlanych.</w:t>
      </w:r>
    </w:p>
    <w:p w:rsidR="001449FB" w:rsidRPr="003A5807" w:rsidRDefault="00F82F9A" w:rsidP="001449FB">
      <w:pPr>
        <w:autoSpaceDE w:val="0"/>
        <w:autoSpaceDN w:val="0"/>
        <w:adjustRightInd w:val="0"/>
        <w:rPr>
          <w:rFonts w:ascii="Tahoma" w:hAnsi="Tahoma" w:cs="Tahoma"/>
          <w:lang w:eastAsia="pl-PL"/>
        </w:rPr>
      </w:pPr>
      <w:r>
        <w:rPr>
          <w:rFonts w:ascii="Tahoma" w:hAnsi="Tahoma" w:cs="Tahoma"/>
          <w:lang w:eastAsia="pl-PL"/>
        </w:rPr>
        <w:t>Wymagania dotyczą</w:t>
      </w:r>
      <w:r w:rsidRPr="003A5807">
        <w:rPr>
          <w:rFonts w:ascii="Tahoma" w:hAnsi="Tahoma" w:cs="Tahoma"/>
          <w:lang w:eastAsia="pl-PL"/>
        </w:rPr>
        <w:t xml:space="preserve">ce specjalnych instalacji lub lokalizacji. </w:t>
      </w:r>
      <w:r w:rsidR="001449FB" w:rsidRPr="003A5807">
        <w:rPr>
          <w:rFonts w:ascii="Tahoma" w:hAnsi="Tahoma" w:cs="Tahoma"/>
          <w:lang w:eastAsia="pl-PL"/>
        </w:rPr>
        <w:t>Instalacje na terenie budowy i rozbiórki.</w:t>
      </w:r>
    </w:p>
    <w:p w:rsidR="002706C0" w:rsidRPr="003A5807" w:rsidRDefault="002706C0" w:rsidP="001A1471">
      <w:pPr>
        <w:rPr>
          <w:rFonts w:ascii="Tahoma" w:hAnsi="Tahoma" w:cs="Tahoma"/>
        </w:rPr>
      </w:pPr>
    </w:p>
    <w:p w:rsidR="00887107" w:rsidRPr="003A5807" w:rsidRDefault="00887107" w:rsidP="008101D4">
      <w:pPr>
        <w:pStyle w:val="Nagwek3"/>
        <w:numPr>
          <w:ilvl w:val="0"/>
          <w:numId w:val="80"/>
        </w:numPr>
        <w:rPr>
          <w:rFonts w:ascii="Tahoma" w:hAnsi="Tahoma" w:cs="Tahoma"/>
        </w:rPr>
      </w:pPr>
      <w:bookmarkStart w:id="7" w:name="_Toc295200701"/>
      <w:r w:rsidRPr="003A5807">
        <w:rPr>
          <w:rFonts w:ascii="Tahoma" w:hAnsi="Tahoma" w:cs="Tahoma"/>
        </w:rPr>
        <w:t>ROBOTY POMIAROWE</w:t>
      </w:r>
      <w:bookmarkEnd w:id="7"/>
      <w:r w:rsidRPr="003A5807">
        <w:rPr>
          <w:rFonts w:ascii="Tahoma" w:hAnsi="Tahoma" w:cs="Tahoma"/>
        </w:rPr>
        <w:t xml:space="preserve"> </w:t>
      </w:r>
    </w:p>
    <w:p w:rsidR="001449FB" w:rsidRPr="003A5807" w:rsidRDefault="00B92DE9" w:rsidP="008101D4">
      <w:pPr>
        <w:numPr>
          <w:ilvl w:val="1"/>
          <w:numId w:val="81"/>
        </w:numPr>
        <w:rPr>
          <w:rFonts w:ascii="Tahoma" w:hAnsi="Tahoma" w:cs="Tahoma"/>
          <w:b/>
        </w:rPr>
      </w:pPr>
      <w:r w:rsidRPr="003A5807">
        <w:rPr>
          <w:rFonts w:ascii="Tahoma" w:hAnsi="Tahoma" w:cs="Tahoma"/>
          <w:b/>
        </w:rPr>
        <w:t>WSTĘP</w:t>
      </w:r>
    </w:p>
    <w:p w:rsidR="00887107" w:rsidRPr="003A5807" w:rsidRDefault="00887107" w:rsidP="008101D4">
      <w:pPr>
        <w:numPr>
          <w:ilvl w:val="2"/>
          <w:numId w:val="81"/>
        </w:numPr>
        <w:rPr>
          <w:rFonts w:ascii="Tahoma" w:hAnsi="Tahoma" w:cs="Tahoma"/>
        </w:rPr>
      </w:pPr>
      <w:r w:rsidRPr="003A5807">
        <w:rPr>
          <w:rFonts w:ascii="Tahoma" w:hAnsi="Tahoma" w:cs="Tahoma"/>
        </w:rPr>
        <w:t>Przedmiot S</w:t>
      </w:r>
      <w:r w:rsidR="00901608">
        <w:rPr>
          <w:rFonts w:ascii="Tahoma" w:hAnsi="Tahoma" w:cs="Tahoma"/>
        </w:rPr>
        <w:t>S</w:t>
      </w:r>
      <w:r w:rsidRPr="003A5807">
        <w:rPr>
          <w:rFonts w:ascii="Tahoma" w:hAnsi="Tahoma" w:cs="Tahoma"/>
        </w:rPr>
        <w:t>T.</w:t>
      </w:r>
    </w:p>
    <w:p w:rsidR="00887107" w:rsidRPr="003A5807" w:rsidRDefault="00887107" w:rsidP="00887107">
      <w:pPr>
        <w:autoSpaceDE w:val="0"/>
        <w:autoSpaceDN w:val="0"/>
        <w:adjustRightInd w:val="0"/>
        <w:rPr>
          <w:rFonts w:ascii="Tahoma" w:hAnsi="Tahoma" w:cs="Tahoma"/>
          <w:lang w:eastAsia="pl-PL"/>
        </w:rPr>
      </w:pPr>
      <w:r w:rsidRPr="003A5807">
        <w:rPr>
          <w:rFonts w:ascii="Tahoma" w:hAnsi="Tahoma" w:cs="Tahoma"/>
          <w:lang w:eastAsia="pl-PL"/>
        </w:rPr>
        <w:t>Przedmiotem niniejszej specyfikacji technicznej są wymagania dotyczące wykonania i odbioru robót</w:t>
      </w:r>
    </w:p>
    <w:p w:rsidR="00887107" w:rsidRPr="003A5807" w:rsidRDefault="00887107" w:rsidP="00887107">
      <w:pPr>
        <w:autoSpaceDE w:val="0"/>
        <w:autoSpaceDN w:val="0"/>
        <w:adjustRightInd w:val="0"/>
        <w:rPr>
          <w:rFonts w:ascii="Tahoma" w:hAnsi="Tahoma" w:cs="Tahoma"/>
          <w:lang w:eastAsia="pl-PL"/>
        </w:rPr>
      </w:pPr>
      <w:r w:rsidRPr="003A5807">
        <w:rPr>
          <w:rFonts w:ascii="Tahoma" w:hAnsi="Tahoma" w:cs="Tahoma"/>
          <w:lang w:eastAsia="pl-PL"/>
        </w:rPr>
        <w:t>Pomiarowych.</w:t>
      </w:r>
    </w:p>
    <w:p w:rsidR="00887107" w:rsidRPr="003A5807" w:rsidRDefault="00887107" w:rsidP="00887107">
      <w:pPr>
        <w:autoSpaceDE w:val="0"/>
        <w:autoSpaceDN w:val="0"/>
        <w:adjustRightInd w:val="0"/>
        <w:rPr>
          <w:rFonts w:ascii="Tahoma" w:hAnsi="Tahoma" w:cs="Tahoma"/>
          <w:lang w:eastAsia="pl-PL"/>
        </w:rPr>
      </w:pPr>
    </w:p>
    <w:p w:rsidR="00887107" w:rsidRPr="003A5807" w:rsidRDefault="001449FB" w:rsidP="00887107">
      <w:pPr>
        <w:autoSpaceDE w:val="0"/>
        <w:autoSpaceDN w:val="0"/>
        <w:adjustRightInd w:val="0"/>
        <w:rPr>
          <w:rFonts w:ascii="Tahoma" w:hAnsi="Tahoma" w:cs="Tahoma"/>
          <w:lang w:eastAsia="pl-PL"/>
        </w:rPr>
      </w:pPr>
      <w:r w:rsidRPr="003A5807">
        <w:rPr>
          <w:rFonts w:ascii="Tahoma" w:hAnsi="Tahoma" w:cs="Tahoma"/>
          <w:lang w:eastAsia="pl-PL"/>
        </w:rPr>
        <w:t>2.1.2</w:t>
      </w:r>
      <w:r w:rsidR="00887107" w:rsidRPr="003A5807">
        <w:rPr>
          <w:rFonts w:ascii="Tahoma" w:hAnsi="Tahoma" w:cs="Tahoma"/>
          <w:lang w:eastAsia="pl-PL"/>
        </w:rPr>
        <w:t xml:space="preserve"> Zakres stosowania S</w:t>
      </w:r>
      <w:r w:rsidR="00901608">
        <w:rPr>
          <w:rFonts w:ascii="Tahoma" w:hAnsi="Tahoma" w:cs="Tahoma"/>
          <w:lang w:eastAsia="pl-PL"/>
        </w:rPr>
        <w:t>S</w:t>
      </w:r>
      <w:r w:rsidR="00887107" w:rsidRPr="003A5807">
        <w:rPr>
          <w:rFonts w:ascii="Tahoma" w:hAnsi="Tahoma" w:cs="Tahoma"/>
          <w:lang w:eastAsia="pl-PL"/>
        </w:rPr>
        <w:t>T.</w:t>
      </w:r>
    </w:p>
    <w:p w:rsidR="00887107" w:rsidRPr="003A5807" w:rsidRDefault="00887107" w:rsidP="00887107">
      <w:pPr>
        <w:spacing w:after="288"/>
        <w:rPr>
          <w:rFonts w:ascii="Tahoma" w:hAnsi="Tahoma" w:cs="Tahoma"/>
          <w:spacing w:val="4"/>
        </w:rPr>
      </w:pPr>
      <w:r w:rsidRPr="003A5807">
        <w:rPr>
          <w:rFonts w:ascii="Tahoma" w:hAnsi="Tahoma" w:cs="Tahoma"/>
          <w:spacing w:val="4"/>
        </w:rPr>
        <w:t>Specyfikacja techniczna stanowi obowiązującą podstawę opracowania szczegółowej specyfikacji technicznej (SST).</w:t>
      </w:r>
    </w:p>
    <w:p w:rsidR="00887107" w:rsidRPr="00996166" w:rsidRDefault="00016762" w:rsidP="00887107">
      <w:pPr>
        <w:autoSpaceDE w:val="0"/>
        <w:autoSpaceDN w:val="0"/>
        <w:adjustRightInd w:val="0"/>
        <w:rPr>
          <w:rFonts w:ascii="Tahoma" w:hAnsi="Tahoma" w:cs="Tahoma"/>
          <w:lang w:eastAsia="pl-PL"/>
        </w:rPr>
      </w:pPr>
      <w:r w:rsidRPr="00996166">
        <w:rPr>
          <w:rFonts w:ascii="Tahoma" w:hAnsi="Tahoma" w:cs="Tahoma"/>
          <w:lang w:eastAsia="pl-PL"/>
        </w:rPr>
        <w:t>2</w:t>
      </w:r>
      <w:r w:rsidR="00887107" w:rsidRPr="00996166">
        <w:rPr>
          <w:rFonts w:ascii="Tahoma" w:hAnsi="Tahoma" w:cs="Tahoma"/>
          <w:lang w:eastAsia="pl-PL"/>
        </w:rPr>
        <w:t>.</w:t>
      </w:r>
      <w:r w:rsidR="001449FB" w:rsidRPr="00996166">
        <w:rPr>
          <w:rFonts w:ascii="Tahoma" w:hAnsi="Tahoma" w:cs="Tahoma"/>
          <w:lang w:eastAsia="pl-PL"/>
        </w:rPr>
        <w:t>1.</w:t>
      </w:r>
      <w:r w:rsidR="00887107" w:rsidRPr="00996166">
        <w:rPr>
          <w:rFonts w:ascii="Tahoma" w:hAnsi="Tahoma" w:cs="Tahoma"/>
          <w:lang w:eastAsia="pl-PL"/>
        </w:rPr>
        <w:t>3. Zakres robót objętych S</w:t>
      </w:r>
      <w:r w:rsidR="00901608">
        <w:rPr>
          <w:rFonts w:ascii="Tahoma" w:hAnsi="Tahoma" w:cs="Tahoma"/>
          <w:lang w:eastAsia="pl-PL"/>
        </w:rPr>
        <w:t>S</w:t>
      </w:r>
      <w:r w:rsidR="00887107" w:rsidRPr="00996166">
        <w:rPr>
          <w:rFonts w:ascii="Tahoma" w:hAnsi="Tahoma" w:cs="Tahoma"/>
          <w:lang w:eastAsia="pl-PL"/>
        </w:rPr>
        <w:t>T.</w:t>
      </w:r>
    </w:p>
    <w:p w:rsidR="00016762" w:rsidRPr="00016762" w:rsidRDefault="00016762" w:rsidP="00887107">
      <w:pPr>
        <w:autoSpaceDE w:val="0"/>
        <w:autoSpaceDN w:val="0"/>
        <w:adjustRightInd w:val="0"/>
        <w:rPr>
          <w:rFonts w:ascii="Tahoma" w:hAnsi="Tahoma" w:cs="Tahoma"/>
          <w:b/>
          <w:lang w:eastAsia="pl-PL"/>
        </w:rPr>
      </w:pP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xml:space="preserve">Ustalenia zawarte w niniejszej specyfikacji </w:t>
      </w:r>
      <w:r w:rsidR="00F82F9A" w:rsidRPr="00016762">
        <w:rPr>
          <w:rFonts w:ascii="Tahoma" w:hAnsi="Tahoma" w:cs="Tahoma"/>
          <w:lang w:eastAsia="pl-PL"/>
        </w:rPr>
        <w:t>obejmują:</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xml:space="preserve">- roboty pomiarowe przy budynku </w:t>
      </w:r>
      <w:r w:rsidR="00E2420D">
        <w:rPr>
          <w:rFonts w:ascii="Tahoma" w:hAnsi="Tahoma" w:cs="Tahoma"/>
          <w:lang w:eastAsia="pl-PL"/>
        </w:rPr>
        <w:t>istniejącym</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xml:space="preserve">- roboty pomiarowe przy dobudowie do budynku </w:t>
      </w:r>
      <w:r w:rsidR="00E2420D">
        <w:rPr>
          <w:rFonts w:ascii="Tahoma" w:hAnsi="Tahoma" w:cs="Tahoma"/>
          <w:lang w:eastAsia="pl-PL"/>
        </w:rPr>
        <w:t>istniejacego</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roboty pomiarowe przy budowie sieci</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roboty pomiarowe przy budowie dróg,</w:t>
      </w:r>
    </w:p>
    <w:p w:rsidR="00887107" w:rsidRPr="00016762" w:rsidRDefault="00887107" w:rsidP="00887107">
      <w:pPr>
        <w:autoSpaceDE w:val="0"/>
        <w:autoSpaceDN w:val="0"/>
        <w:adjustRightInd w:val="0"/>
        <w:rPr>
          <w:rFonts w:ascii="Tahoma" w:hAnsi="Tahoma" w:cs="Tahoma"/>
          <w:lang w:eastAsia="pl-PL"/>
        </w:rPr>
      </w:pP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Ilość robót została szczegółowo określona w przedmiarach robót.</w:t>
      </w:r>
    </w:p>
    <w:p w:rsidR="00887107" w:rsidRPr="00016762" w:rsidRDefault="00887107" w:rsidP="00887107">
      <w:pPr>
        <w:autoSpaceDE w:val="0"/>
        <w:autoSpaceDN w:val="0"/>
        <w:adjustRightInd w:val="0"/>
        <w:rPr>
          <w:rFonts w:ascii="Tahoma" w:hAnsi="Tahoma" w:cs="Tahoma"/>
          <w:lang w:eastAsia="pl-PL"/>
        </w:rPr>
      </w:pPr>
    </w:p>
    <w:p w:rsidR="00887107" w:rsidRPr="00996166" w:rsidRDefault="00016762" w:rsidP="00887107">
      <w:pPr>
        <w:autoSpaceDE w:val="0"/>
        <w:autoSpaceDN w:val="0"/>
        <w:adjustRightInd w:val="0"/>
        <w:rPr>
          <w:rFonts w:ascii="Tahoma" w:hAnsi="Tahoma" w:cs="Tahoma"/>
          <w:lang w:eastAsia="pl-PL"/>
        </w:rPr>
      </w:pPr>
      <w:r w:rsidRPr="00996166">
        <w:rPr>
          <w:rFonts w:ascii="Tahoma" w:hAnsi="Tahoma" w:cs="Tahoma"/>
          <w:lang w:eastAsia="pl-PL"/>
        </w:rPr>
        <w:t>2</w:t>
      </w:r>
      <w:r w:rsidR="00887107" w:rsidRPr="00996166">
        <w:rPr>
          <w:rFonts w:ascii="Tahoma" w:hAnsi="Tahoma" w:cs="Tahoma"/>
          <w:lang w:eastAsia="pl-PL"/>
        </w:rPr>
        <w:t>.</w:t>
      </w:r>
      <w:r w:rsidR="001449FB" w:rsidRPr="00996166">
        <w:rPr>
          <w:rFonts w:ascii="Tahoma" w:hAnsi="Tahoma" w:cs="Tahoma"/>
          <w:lang w:eastAsia="pl-PL"/>
        </w:rPr>
        <w:t>1.</w:t>
      </w:r>
      <w:r w:rsidR="00887107" w:rsidRPr="00996166">
        <w:rPr>
          <w:rFonts w:ascii="Tahoma" w:hAnsi="Tahoma" w:cs="Tahoma"/>
          <w:lang w:eastAsia="pl-PL"/>
        </w:rPr>
        <w:t>4. Określenia podstawowe.</w:t>
      </w:r>
    </w:p>
    <w:p w:rsidR="00016762" w:rsidRPr="00016762" w:rsidRDefault="00016762" w:rsidP="00887107">
      <w:pPr>
        <w:autoSpaceDE w:val="0"/>
        <w:autoSpaceDN w:val="0"/>
        <w:adjustRightInd w:val="0"/>
        <w:rPr>
          <w:rFonts w:ascii="Tahoma" w:hAnsi="Tahoma" w:cs="Tahoma"/>
          <w:b/>
          <w:lang w:eastAsia="pl-PL"/>
        </w:rPr>
      </w:pP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Określenia podane w niniejszej S</w:t>
      </w:r>
      <w:r w:rsidR="00901608">
        <w:rPr>
          <w:rFonts w:ascii="Tahoma" w:hAnsi="Tahoma" w:cs="Tahoma"/>
          <w:lang w:eastAsia="pl-PL"/>
        </w:rPr>
        <w:t>S</w:t>
      </w:r>
      <w:r w:rsidRPr="00016762">
        <w:rPr>
          <w:rFonts w:ascii="Tahoma" w:hAnsi="Tahoma" w:cs="Tahoma"/>
          <w:lang w:eastAsia="pl-PL"/>
        </w:rPr>
        <w:t>T są zgodne z obowiązującymi normami oraz Dokumentacja</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Techniczna. Ogólne określenia podano w STO– „Wymagania ogólne”, punkt 1.17.</w:t>
      </w:r>
    </w:p>
    <w:p w:rsidR="00016762" w:rsidRPr="00016762" w:rsidRDefault="00016762" w:rsidP="00887107">
      <w:pPr>
        <w:autoSpaceDE w:val="0"/>
        <w:autoSpaceDN w:val="0"/>
        <w:adjustRightInd w:val="0"/>
        <w:rPr>
          <w:rFonts w:ascii="Tahoma" w:hAnsi="Tahoma" w:cs="Tahoma"/>
          <w:lang w:eastAsia="pl-PL"/>
        </w:rPr>
      </w:pPr>
    </w:p>
    <w:p w:rsidR="00887107" w:rsidRPr="00996166" w:rsidRDefault="00016762" w:rsidP="00887107">
      <w:pPr>
        <w:autoSpaceDE w:val="0"/>
        <w:autoSpaceDN w:val="0"/>
        <w:adjustRightInd w:val="0"/>
        <w:rPr>
          <w:rFonts w:ascii="Tahoma" w:hAnsi="Tahoma" w:cs="Tahoma"/>
          <w:lang w:eastAsia="pl-PL"/>
        </w:rPr>
      </w:pPr>
      <w:r w:rsidRPr="00996166">
        <w:rPr>
          <w:rFonts w:ascii="Tahoma" w:hAnsi="Tahoma" w:cs="Tahoma"/>
          <w:lang w:eastAsia="pl-PL"/>
        </w:rPr>
        <w:t>2</w:t>
      </w:r>
      <w:r w:rsidR="00887107" w:rsidRPr="00996166">
        <w:rPr>
          <w:rFonts w:ascii="Tahoma" w:hAnsi="Tahoma" w:cs="Tahoma"/>
          <w:lang w:eastAsia="pl-PL"/>
        </w:rPr>
        <w:t>.</w:t>
      </w:r>
      <w:r w:rsidR="001449FB" w:rsidRPr="00996166">
        <w:rPr>
          <w:rFonts w:ascii="Tahoma" w:hAnsi="Tahoma" w:cs="Tahoma"/>
          <w:lang w:eastAsia="pl-PL"/>
        </w:rPr>
        <w:t>1.</w:t>
      </w:r>
      <w:r w:rsidR="00887107" w:rsidRPr="00996166">
        <w:rPr>
          <w:rFonts w:ascii="Tahoma" w:hAnsi="Tahoma" w:cs="Tahoma"/>
          <w:lang w:eastAsia="pl-PL"/>
        </w:rPr>
        <w:t>5. Ogólne wymagania dotyczące robót.</w:t>
      </w:r>
    </w:p>
    <w:p w:rsidR="00016762" w:rsidRPr="00016762" w:rsidRDefault="00016762" w:rsidP="00887107">
      <w:pPr>
        <w:autoSpaceDE w:val="0"/>
        <w:autoSpaceDN w:val="0"/>
        <w:adjustRightInd w:val="0"/>
        <w:rPr>
          <w:rFonts w:ascii="Tahoma" w:hAnsi="Tahoma" w:cs="Tahoma"/>
          <w:lang w:eastAsia="pl-PL"/>
        </w:rPr>
      </w:pP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Wykonawca robót jest odpowiedzialny za jakość ich wykonania oraz za zgodność z umowa i</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poleceniami Inżyniera.  Ogólne wymagania dotyczące robót podano w STO</w:t>
      </w:r>
      <w:r w:rsidR="00016762" w:rsidRPr="00016762">
        <w:rPr>
          <w:rFonts w:ascii="Tahoma" w:hAnsi="Tahoma" w:cs="Tahoma"/>
          <w:lang w:eastAsia="pl-PL"/>
        </w:rPr>
        <w:t xml:space="preserve"> „Wymagania ogólne ”, punkt </w:t>
      </w:r>
    </w:p>
    <w:p w:rsidR="00887107" w:rsidRPr="00016762" w:rsidRDefault="00887107" w:rsidP="00887107">
      <w:pPr>
        <w:autoSpaceDE w:val="0"/>
        <w:autoSpaceDN w:val="0"/>
        <w:adjustRightInd w:val="0"/>
        <w:rPr>
          <w:rFonts w:ascii="Tahoma" w:hAnsi="Tahoma" w:cs="Tahoma"/>
          <w:lang w:eastAsia="pl-PL"/>
        </w:rPr>
      </w:pPr>
    </w:p>
    <w:p w:rsidR="00887107" w:rsidRPr="00DD2E87" w:rsidRDefault="00B92DE9" w:rsidP="00DD2E87">
      <w:pPr>
        <w:autoSpaceDE w:val="0"/>
        <w:autoSpaceDN w:val="0"/>
        <w:adjustRightInd w:val="0"/>
        <w:rPr>
          <w:rFonts w:ascii="Tahoma" w:hAnsi="Tahoma" w:cs="Arial"/>
          <w:b/>
          <w:spacing w:val="4"/>
        </w:rPr>
      </w:pPr>
      <w:r w:rsidRPr="00DD2E87">
        <w:rPr>
          <w:rFonts w:ascii="Tahoma" w:hAnsi="Tahoma" w:cs="Arial"/>
          <w:b/>
          <w:spacing w:val="4"/>
        </w:rPr>
        <w:t>2.2. MATERIAŁY.</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Materiałami stosowanymi przy wyznaczaniu punktów charakterystycznych terenu budowy oraz</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roboczych punktów wysokościowych wg zasad niniejszej S</w:t>
      </w:r>
      <w:r w:rsidR="00901608">
        <w:rPr>
          <w:rFonts w:ascii="Tahoma" w:hAnsi="Tahoma" w:cs="Tahoma"/>
          <w:lang w:eastAsia="pl-PL"/>
        </w:rPr>
        <w:t>S</w:t>
      </w:r>
      <w:r w:rsidRPr="00016762">
        <w:rPr>
          <w:rFonts w:ascii="Tahoma" w:hAnsi="Tahoma" w:cs="Tahoma"/>
          <w:lang w:eastAsia="pl-PL"/>
        </w:rPr>
        <w:t>T są :</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paliki drewniane o Dz = 15 – 20 mm i długości 1,5 do 1,7 m</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pręty stalowe o Dz = 12 mm i długości 20 cm</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xml:space="preserve">- farba chlorokauczukowa ( do zaznaczania punktów na </w:t>
      </w:r>
      <w:r w:rsidR="00F82F9A" w:rsidRPr="00016762">
        <w:rPr>
          <w:rFonts w:ascii="Tahoma" w:hAnsi="Tahoma" w:cs="Tahoma"/>
          <w:lang w:eastAsia="pl-PL"/>
        </w:rPr>
        <w:t>jezdni).</w:t>
      </w:r>
    </w:p>
    <w:p w:rsidR="00887107" w:rsidRPr="00016762" w:rsidRDefault="00887107" w:rsidP="00887107">
      <w:pPr>
        <w:autoSpaceDE w:val="0"/>
        <w:autoSpaceDN w:val="0"/>
        <w:adjustRightInd w:val="0"/>
        <w:rPr>
          <w:rFonts w:ascii="Tahoma" w:hAnsi="Tahoma" w:cs="Tahoma"/>
          <w:lang w:eastAsia="pl-PL"/>
        </w:rPr>
      </w:pPr>
    </w:p>
    <w:p w:rsidR="00887107" w:rsidRPr="00DD2E87" w:rsidRDefault="00B92DE9" w:rsidP="00DD2E87">
      <w:pPr>
        <w:autoSpaceDE w:val="0"/>
        <w:autoSpaceDN w:val="0"/>
        <w:adjustRightInd w:val="0"/>
        <w:rPr>
          <w:rFonts w:ascii="Tahoma" w:hAnsi="Tahoma" w:cs="Arial"/>
          <w:b/>
          <w:spacing w:val="4"/>
        </w:rPr>
      </w:pPr>
      <w:r w:rsidRPr="00DD2E87">
        <w:rPr>
          <w:rFonts w:ascii="Tahoma" w:hAnsi="Tahoma" w:cs="Arial"/>
          <w:b/>
          <w:spacing w:val="4"/>
        </w:rPr>
        <w:t>2.3. SPRZĘT</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Ogólne określenia podano w STO– „Wymagania ogólne”, punkt 3.</w:t>
      </w:r>
    </w:p>
    <w:p w:rsidR="00887107" w:rsidRPr="00016762" w:rsidRDefault="00887107" w:rsidP="00887107">
      <w:pPr>
        <w:autoSpaceDE w:val="0"/>
        <w:autoSpaceDN w:val="0"/>
        <w:adjustRightInd w:val="0"/>
        <w:rPr>
          <w:rFonts w:ascii="Tahoma" w:hAnsi="Tahoma" w:cs="Tahoma"/>
          <w:lang w:eastAsia="pl-PL"/>
        </w:rPr>
      </w:pPr>
    </w:p>
    <w:p w:rsidR="00887107" w:rsidRPr="00DD2E87" w:rsidRDefault="00B92DE9" w:rsidP="00DD2E87">
      <w:pPr>
        <w:autoSpaceDE w:val="0"/>
        <w:autoSpaceDN w:val="0"/>
        <w:adjustRightInd w:val="0"/>
        <w:rPr>
          <w:rFonts w:ascii="Tahoma" w:hAnsi="Tahoma" w:cs="Arial"/>
          <w:b/>
          <w:spacing w:val="4"/>
        </w:rPr>
      </w:pPr>
      <w:r w:rsidRPr="00DD2E87">
        <w:rPr>
          <w:rFonts w:ascii="Tahoma" w:hAnsi="Tahoma" w:cs="Arial"/>
          <w:b/>
          <w:spacing w:val="4"/>
        </w:rPr>
        <w:t>2.4 TRANSPORT.</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Ogólne określenia podano w STO– „Wymagania ogólne”, punkt 4.</w:t>
      </w:r>
    </w:p>
    <w:p w:rsidR="00887107" w:rsidRPr="00016762" w:rsidRDefault="00887107" w:rsidP="00887107">
      <w:pPr>
        <w:autoSpaceDE w:val="0"/>
        <w:autoSpaceDN w:val="0"/>
        <w:adjustRightInd w:val="0"/>
        <w:rPr>
          <w:rFonts w:ascii="Tahoma" w:hAnsi="Tahoma" w:cs="Tahoma"/>
          <w:lang w:eastAsia="pl-PL"/>
        </w:rPr>
      </w:pPr>
    </w:p>
    <w:p w:rsidR="00887107" w:rsidRPr="00DD2E87" w:rsidRDefault="00B92DE9" w:rsidP="00DD2E87">
      <w:pPr>
        <w:autoSpaceDE w:val="0"/>
        <w:autoSpaceDN w:val="0"/>
        <w:adjustRightInd w:val="0"/>
        <w:rPr>
          <w:rFonts w:ascii="Tahoma" w:hAnsi="Tahoma" w:cs="Arial"/>
          <w:b/>
          <w:spacing w:val="4"/>
        </w:rPr>
      </w:pPr>
      <w:r w:rsidRPr="00DD2E87">
        <w:rPr>
          <w:rFonts w:ascii="Tahoma" w:hAnsi="Tahoma" w:cs="Arial"/>
          <w:b/>
          <w:spacing w:val="4"/>
        </w:rPr>
        <w:t>2.5. WYKONANIE ROBÓT.</w:t>
      </w:r>
    </w:p>
    <w:p w:rsidR="00887107" w:rsidRPr="00996166" w:rsidRDefault="00996166" w:rsidP="00887107">
      <w:pPr>
        <w:autoSpaceDE w:val="0"/>
        <w:autoSpaceDN w:val="0"/>
        <w:adjustRightInd w:val="0"/>
        <w:rPr>
          <w:rFonts w:ascii="Tahoma" w:hAnsi="Tahoma" w:cs="Tahoma"/>
          <w:lang w:eastAsia="pl-PL"/>
        </w:rPr>
      </w:pPr>
      <w:r w:rsidRPr="00996166">
        <w:rPr>
          <w:rFonts w:ascii="Tahoma" w:hAnsi="Tahoma" w:cs="Tahoma"/>
          <w:lang w:eastAsia="pl-PL"/>
        </w:rPr>
        <w:t>2.5</w:t>
      </w:r>
      <w:r w:rsidR="00016762" w:rsidRPr="00996166">
        <w:rPr>
          <w:rFonts w:ascii="Tahoma" w:hAnsi="Tahoma" w:cs="Tahoma"/>
          <w:lang w:eastAsia="pl-PL"/>
        </w:rPr>
        <w:t>.</w:t>
      </w:r>
      <w:r w:rsidR="00887107" w:rsidRPr="00996166">
        <w:rPr>
          <w:rFonts w:ascii="Tahoma" w:hAnsi="Tahoma" w:cs="Tahoma"/>
          <w:lang w:eastAsia="pl-PL"/>
        </w:rPr>
        <w:t>1. Ogólne warunki wykonania robót.</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Ogólne warunki wykonania prac geodezyjnych podano w STO.- „ Wymagania ogólne”.</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Prace pomiarowe powinny być wykonane zgodnie z obowiązującymi instrukcjami Głównego Urzędu</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xml:space="preserve">Geodezji i Kartografii ( </w:t>
      </w:r>
      <w:r w:rsidR="00F82F9A" w:rsidRPr="00016762">
        <w:rPr>
          <w:rFonts w:ascii="Tahoma" w:hAnsi="Tahoma" w:cs="Tahoma"/>
          <w:lang w:eastAsia="pl-PL"/>
        </w:rPr>
        <w:t xml:space="preserve">dalej: </w:t>
      </w:r>
      <w:r w:rsidRPr="00016762">
        <w:rPr>
          <w:rFonts w:ascii="Tahoma" w:hAnsi="Tahoma" w:cs="Tahoma"/>
          <w:lang w:eastAsia="pl-PL"/>
        </w:rPr>
        <w:t>G.U.G. i K ). Wykonawca zobowiązany jest wytyczyć i zastabilizować w terenie punkty główne (charakterystyczne) wykopów i nasypów, dróg, sieci oraz punkty wysokościowe (repery robocze) i dostarczyć Inżynierowi szkic wytyczenia i wykaz punktów wysokościowych.</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Przejecie tych punktów powinno być dokonane w obecności Inżyniera.</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W oparciu o materiały dostarczone przez Zamawiającego, Wykonawca powinien przeprowadzić</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obliczenia i pomiary geodezyjne niezbędne do szczegółowego wytyczenia robót.</w:t>
      </w:r>
    </w:p>
    <w:p w:rsidR="00887107" w:rsidRPr="00016762" w:rsidRDefault="00887107" w:rsidP="00887107">
      <w:pPr>
        <w:autoSpaceDE w:val="0"/>
        <w:autoSpaceDN w:val="0"/>
        <w:adjustRightInd w:val="0"/>
        <w:rPr>
          <w:rFonts w:ascii="Tahoma" w:hAnsi="Tahoma" w:cs="Tahoma"/>
          <w:lang w:eastAsia="pl-PL"/>
        </w:rPr>
      </w:pPr>
    </w:p>
    <w:p w:rsidR="00887107" w:rsidRPr="00996166" w:rsidRDefault="00996166" w:rsidP="00887107">
      <w:pPr>
        <w:autoSpaceDE w:val="0"/>
        <w:autoSpaceDN w:val="0"/>
        <w:adjustRightInd w:val="0"/>
        <w:rPr>
          <w:rFonts w:ascii="Tahoma" w:hAnsi="Tahoma" w:cs="Tahoma"/>
          <w:lang w:eastAsia="pl-PL"/>
        </w:rPr>
      </w:pPr>
      <w:r w:rsidRPr="00996166">
        <w:rPr>
          <w:rFonts w:ascii="Tahoma" w:hAnsi="Tahoma" w:cs="Tahoma"/>
          <w:lang w:eastAsia="pl-PL"/>
        </w:rPr>
        <w:t>2.5</w:t>
      </w:r>
      <w:r w:rsidR="00016762" w:rsidRPr="00996166">
        <w:rPr>
          <w:rFonts w:ascii="Tahoma" w:hAnsi="Tahoma" w:cs="Tahoma"/>
          <w:lang w:eastAsia="pl-PL"/>
        </w:rPr>
        <w:t>.2</w:t>
      </w:r>
      <w:r w:rsidR="00887107" w:rsidRPr="00996166">
        <w:rPr>
          <w:rFonts w:ascii="Tahoma" w:hAnsi="Tahoma" w:cs="Tahoma"/>
          <w:lang w:eastAsia="pl-PL"/>
        </w:rPr>
        <w:t>. Wyznaczenie punktów wysokościowych i sytuacyjnych sieci i dróg.</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Tyczenie należy wykonać w oparciu o dokumentacje projektowa przy wykorzystaniu sieci poligonizacji</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państwowej i innej osnowy geodezyjnej określonej w dokumentacji projektowej oraz w oparciu o</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informacje przekazane przez Inżyniera. Wyznaczone punkty nie powinny być przesunięte</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więcej niż= 3 cm w stosunku do projektowanych, a rzędne punktów należy wyznaczyć z dokładnością</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do 1 cm w stosunku do rzędnych określonych w dokumentacji projektowej.</w:t>
      </w:r>
    </w:p>
    <w:p w:rsidR="00887107" w:rsidRPr="00016762" w:rsidRDefault="00887107" w:rsidP="00887107">
      <w:pPr>
        <w:autoSpaceDE w:val="0"/>
        <w:autoSpaceDN w:val="0"/>
        <w:adjustRightInd w:val="0"/>
        <w:rPr>
          <w:rFonts w:ascii="Tahoma" w:hAnsi="Tahoma" w:cs="Tahoma"/>
          <w:lang w:eastAsia="pl-PL"/>
        </w:rPr>
      </w:pPr>
    </w:p>
    <w:p w:rsidR="00887107" w:rsidRPr="00996166" w:rsidRDefault="00996166" w:rsidP="00887107">
      <w:pPr>
        <w:autoSpaceDE w:val="0"/>
        <w:autoSpaceDN w:val="0"/>
        <w:adjustRightInd w:val="0"/>
        <w:rPr>
          <w:rFonts w:ascii="Tahoma" w:hAnsi="Tahoma" w:cs="Tahoma"/>
          <w:lang w:eastAsia="pl-PL"/>
        </w:rPr>
      </w:pPr>
      <w:r w:rsidRPr="00996166">
        <w:rPr>
          <w:rFonts w:ascii="Tahoma" w:hAnsi="Tahoma" w:cs="Tahoma"/>
          <w:lang w:eastAsia="pl-PL"/>
        </w:rPr>
        <w:t>2.5</w:t>
      </w:r>
      <w:r w:rsidR="00016762" w:rsidRPr="00996166">
        <w:rPr>
          <w:rFonts w:ascii="Tahoma" w:hAnsi="Tahoma" w:cs="Tahoma"/>
          <w:lang w:eastAsia="pl-PL"/>
        </w:rPr>
        <w:t>.3</w:t>
      </w:r>
      <w:r w:rsidR="00887107" w:rsidRPr="00996166">
        <w:rPr>
          <w:rFonts w:ascii="Tahoma" w:hAnsi="Tahoma" w:cs="Tahoma"/>
          <w:lang w:eastAsia="pl-PL"/>
        </w:rPr>
        <w:t>. Wyznaczenie roboczych punktów wysokościowych.</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Punkty wysokościowe (repery robocze) należy wykonać dla każdego punktu charakterystycznego sieci</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i drogi. Punkty wysokościowe należy umieszczać poza granicami projektowanej budowli, a rzędne ich</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określać z dokładnością do 0,5 cm.</w:t>
      </w:r>
    </w:p>
    <w:p w:rsidR="00887107" w:rsidRPr="00016762" w:rsidRDefault="00887107" w:rsidP="00887107">
      <w:pPr>
        <w:autoSpaceDE w:val="0"/>
        <w:autoSpaceDN w:val="0"/>
        <w:adjustRightInd w:val="0"/>
        <w:rPr>
          <w:rFonts w:ascii="Tahoma" w:hAnsi="Tahoma" w:cs="Tahoma"/>
          <w:lang w:eastAsia="pl-PL"/>
        </w:rPr>
      </w:pPr>
    </w:p>
    <w:p w:rsidR="00887107" w:rsidRPr="00996166" w:rsidRDefault="00996166" w:rsidP="00887107">
      <w:pPr>
        <w:autoSpaceDE w:val="0"/>
        <w:autoSpaceDN w:val="0"/>
        <w:adjustRightInd w:val="0"/>
        <w:rPr>
          <w:rFonts w:ascii="Tahoma" w:hAnsi="Tahoma" w:cs="Tahoma"/>
          <w:lang w:eastAsia="pl-PL"/>
        </w:rPr>
      </w:pPr>
      <w:r w:rsidRPr="00996166">
        <w:rPr>
          <w:rFonts w:ascii="Tahoma" w:hAnsi="Tahoma" w:cs="Tahoma"/>
          <w:lang w:eastAsia="pl-PL"/>
        </w:rPr>
        <w:t>2.5</w:t>
      </w:r>
      <w:r w:rsidR="00016762" w:rsidRPr="00996166">
        <w:rPr>
          <w:rFonts w:ascii="Tahoma" w:hAnsi="Tahoma" w:cs="Tahoma"/>
          <w:lang w:eastAsia="pl-PL"/>
        </w:rPr>
        <w:t>.4</w:t>
      </w:r>
      <w:r w:rsidR="00887107" w:rsidRPr="00996166">
        <w:rPr>
          <w:rFonts w:ascii="Tahoma" w:hAnsi="Tahoma" w:cs="Tahoma"/>
          <w:lang w:eastAsia="pl-PL"/>
        </w:rPr>
        <w:t xml:space="preserve">. Kolejność wykonywania robót </w:t>
      </w:r>
      <w:r w:rsidR="00F82F9A" w:rsidRPr="00996166">
        <w:rPr>
          <w:rFonts w:ascii="Tahoma" w:hAnsi="Tahoma" w:cs="Tahoma"/>
          <w:lang w:eastAsia="pl-PL"/>
        </w:rPr>
        <w:t>geodezyjnych:</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wykonanie mapy sytuacyjno – wysokościowej dla celów projektowych,</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xml:space="preserve">- wytyczenie głównych osi trasy sieci </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wykonanie pomiarów sprawdzających spadki i rzędne usytuowanie głównych elementów sieci oraz dróg i przedłożyć Inżynierowi przed rozpoczęciem kolejnych etapów robót lub zasypaniem do sprawdzenia,</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inwentaryzacja elementów naziemnych i podziemnych po wykonaniu prac nawierzchniowych,</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wykonanie 3 kpl. map sytuacyjno – wysokościowych powstałych w wyniku geodezyjnej</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inwentaryzacji powykonawczej.</w:t>
      </w:r>
    </w:p>
    <w:p w:rsidR="00887107" w:rsidRPr="00016762" w:rsidRDefault="00887107" w:rsidP="00887107">
      <w:pPr>
        <w:autoSpaceDE w:val="0"/>
        <w:autoSpaceDN w:val="0"/>
        <w:adjustRightInd w:val="0"/>
        <w:rPr>
          <w:rFonts w:ascii="Tahoma" w:hAnsi="Tahoma" w:cs="Tahoma"/>
          <w:lang w:eastAsia="pl-PL"/>
        </w:rPr>
      </w:pPr>
    </w:p>
    <w:p w:rsidR="00887107" w:rsidRPr="00DD2E87" w:rsidRDefault="00B92DE9" w:rsidP="00DD2E87">
      <w:pPr>
        <w:autoSpaceDE w:val="0"/>
        <w:autoSpaceDN w:val="0"/>
        <w:adjustRightInd w:val="0"/>
        <w:rPr>
          <w:rFonts w:ascii="Tahoma" w:hAnsi="Tahoma" w:cs="Arial"/>
          <w:b/>
          <w:spacing w:val="4"/>
        </w:rPr>
      </w:pPr>
      <w:r w:rsidRPr="00DD2E87">
        <w:rPr>
          <w:rFonts w:ascii="Tahoma" w:hAnsi="Tahoma" w:cs="Arial"/>
          <w:b/>
          <w:spacing w:val="4"/>
        </w:rPr>
        <w:t>2.6. KONTROLA JAKOŚCI ROBÓT</w:t>
      </w:r>
      <w:r w:rsidR="00887107" w:rsidRPr="00DD2E87">
        <w:rPr>
          <w:rFonts w:ascii="Tahoma" w:hAnsi="Tahoma" w:cs="Arial"/>
          <w:b/>
          <w:spacing w:val="4"/>
        </w:rPr>
        <w:t>.</w:t>
      </w:r>
    </w:p>
    <w:p w:rsidR="00887107" w:rsidRPr="00996166" w:rsidRDefault="00996166" w:rsidP="00887107">
      <w:pPr>
        <w:autoSpaceDE w:val="0"/>
        <w:autoSpaceDN w:val="0"/>
        <w:adjustRightInd w:val="0"/>
        <w:rPr>
          <w:rFonts w:ascii="Tahoma" w:hAnsi="Tahoma" w:cs="Tahoma"/>
          <w:lang w:eastAsia="pl-PL"/>
        </w:rPr>
      </w:pPr>
      <w:r w:rsidRPr="00996166">
        <w:rPr>
          <w:rFonts w:ascii="Tahoma" w:hAnsi="Tahoma" w:cs="Tahoma"/>
          <w:lang w:eastAsia="pl-PL"/>
        </w:rPr>
        <w:t>2.6</w:t>
      </w:r>
      <w:r w:rsidR="00887107" w:rsidRPr="00996166">
        <w:rPr>
          <w:rFonts w:ascii="Tahoma" w:hAnsi="Tahoma" w:cs="Tahoma"/>
          <w:lang w:eastAsia="pl-PL"/>
        </w:rPr>
        <w:t>.</w:t>
      </w:r>
      <w:r w:rsidR="00016762" w:rsidRPr="00996166">
        <w:rPr>
          <w:rFonts w:ascii="Tahoma" w:hAnsi="Tahoma" w:cs="Tahoma"/>
          <w:lang w:eastAsia="pl-PL"/>
        </w:rPr>
        <w:t>1</w:t>
      </w:r>
      <w:r w:rsidR="00887107" w:rsidRPr="00996166">
        <w:rPr>
          <w:rFonts w:ascii="Tahoma" w:hAnsi="Tahoma" w:cs="Tahoma"/>
          <w:lang w:eastAsia="pl-PL"/>
        </w:rPr>
        <w:t xml:space="preserve"> System kontroli jakości robót.</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Ogólne zasady kontroli jakości robót podano w STO. – „ Wymagania ogólne ”.</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Kontrole jakości prac pomiarowych związanych z wyznaczenie punktów charakterystycznych i wysokościowych należy prowadzić wg ogólnych zasad określonych w instrukcjach i wytycznych Głównego Urzędu Geodezji i Kartografii.</w:t>
      </w:r>
    </w:p>
    <w:p w:rsidR="00887107" w:rsidRPr="00016762" w:rsidRDefault="00887107" w:rsidP="00887107">
      <w:pPr>
        <w:autoSpaceDE w:val="0"/>
        <w:autoSpaceDN w:val="0"/>
        <w:adjustRightInd w:val="0"/>
        <w:rPr>
          <w:rFonts w:ascii="Tahoma" w:hAnsi="Tahoma" w:cs="Tahoma"/>
          <w:lang w:eastAsia="pl-PL"/>
        </w:rPr>
      </w:pPr>
    </w:p>
    <w:p w:rsidR="00887107" w:rsidRPr="00996166" w:rsidRDefault="00996166" w:rsidP="00887107">
      <w:pPr>
        <w:autoSpaceDE w:val="0"/>
        <w:autoSpaceDN w:val="0"/>
        <w:adjustRightInd w:val="0"/>
        <w:rPr>
          <w:rFonts w:ascii="Tahoma" w:hAnsi="Tahoma" w:cs="Tahoma"/>
          <w:lang w:eastAsia="pl-PL"/>
        </w:rPr>
      </w:pPr>
      <w:r w:rsidRPr="00996166">
        <w:rPr>
          <w:rFonts w:ascii="Tahoma" w:hAnsi="Tahoma" w:cs="Tahoma"/>
          <w:lang w:eastAsia="pl-PL"/>
        </w:rPr>
        <w:t>2.6</w:t>
      </w:r>
      <w:r w:rsidR="00887107" w:rsidRPr="00996166">
        <w:rPr>
          <w:rFonts w:ascii="Tahoma" w:hAnsi="Tahoma" w:cs="Tahoma"/>
          <w:lang w:eastAsia="pl-PL"/>
        </w:rPr>
        <w:t>.</w:t>
      </w:r>
      <w:r w:rsidR="00016762" w:rsidRPr="00996166">
        <w:rPr>
          <w:rFonts w:ascii="Tahoma" w:hAnsi="Tahoma" w:cs="Tahoma"/>
          <w:lang w:eastAsia="pl-PL"/>
        </w:rPr>
        <w:t>2.</w:t>
      </w:r>
      <w:r w:rsidR="00887107" w:rsidRPr="00996166">
        <w:rPr>
          <w:rFonts w:ascii="Tahoma" w:hAnsi="Tahoma" w:cs="Tahoma"/>
          <w:lang w:eastAsia="pl-PL"/>
        </w:rPr>
        <w:t xml:space="preserve"> Sprawdzenie robót pomiarowych.</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Należy sprawdzić położenie i rzędne punktów charakterystycznych sieci oraz dróg.</w:t>
      </w:r>
    </w:p>
    <w:p w:rsidR="00887107" w:rsidRPr="00016762" w:rsidRDefault="00887107" w:rsidP="00887107">
      <w:pPr>
        <w:autoSpaceDE w:val="0"/>
        <w:autoSpaceDN w:val="0"/>
        <w:adjustRightInd w:val="0"/>
        <w:rPr>
          <w:rFonts w:ascii="Tahoma" w:hAnsi="Tahoma" w:cs="Tahoma"/>
          <w:lang w:eastAsia="pl-PL"/>
        </w:rPr>
      </w:pPr>
    </w:p>
    <w:p w:rsidR="00887107" w:rsidRPr="00DD2E87" w:rsidRDefault="00B92DE9" w:rsidP="00DD2E87">
      <w:pPr>
        <w:autoSpaceDE w:val="0"/>
        <w:autoSpaceDN w:val="0"/>
        <w:adjustRightInd w:val="0"/>
        <w:rPr>
          <w:rFonts w:ascii="Tahoma" w:hAnsi="Tahoma" w:cs="Arial"/>
          <w:b/>
          <w:spacing w:val="4"/>
        </w:rPr>
      </w:pPr>
      <w:r w:rsidRPr="00DD2E87">
        <w:rPr>
          <w:rFonts w:ascii="Tahoma" w:hAnsi="Tahoma" w:cs="Arial"/>
          <w:b/>
          <w:spacing w:val="4"/>
        </w:rPr>
        <w:t>2.7. OBMIAR ROBÓT.</w:t>
      </w:r>
    </w:p>
    <w:p w:rsidR="00887107" w:rsidRDefault="00996166" w:rsidP="00887107">
      <w:pPr>
        <w:autoSpaceDE w:val="0"/>
        <w:autoSpaceDN w:val="0"/>
        <w:adjustRightInd w:val="0"/>
        <w:rPr>
          <w:rFonts w:ascii="Tahoma" w:hAnsi="Tahoma" w:cs="Tahoma"/>
          <w:lang w:eastAsia="pl-PL"/>
        </w:rPr>
      </w:pPr>
      <w:r>
        <w:rPr>
          <w:rFonts w:ascii="Tahoma" w:hAnsi="Tahoma" w:cs="Tahoma"/>
          <w:lang w:eastAsia="pl-PL"/>
        </w:rPr>
        <w:t>2.7</w:t>
      </w:r>
      <w:r w:rsidR="00860E9C">
        <w:rPr>
          <w:rFonts w:ascii="Tahoma" w:hAnsi="Tahoma" w:cs="Tahoma"/>
          <w:lang w:eastAsia="pl-PL"/>
        </w:rPr>
        <w:t xml:space="preserve">.1 </w:t>
      </w:r>
      <w:r w:rsidR="00887107" w:rsidRPr="00016762">
        <w:rPr>
          <w:rFonts w:ascii="Tahoma" w:hAnsi="Tahoma" w:cs="Tahoma"/>
          <w:lang w:eastAsia="pl-PL"/>
        </w:rPr>
        <w:t>Ogólne zasady odbioru robót podano w STO– „ Wymagania ogólne ”.</w:t>
      </w:r>
    </w:p>
    <w:p w:rsidR="00860E9C" w:rsidRDefault="00860E9C" w:rsidP="00860E9C">
      <w:pPr>
        <w:autoSpaceDE w:val="0"/>
        <w:autoSpaceDN w:val="0"/>
        <w:adjustRightInd w:val="0"/>
        <w:rPr>
          <w:rFonts w:ascii="Tahoma" w:hAnsi="Tahoma" w:cs="Tahoma"/>
          <w:lang w:eastAsia="pl-PL"/>
        </w:rPr>
      </w:pPr>
    </w:p>
    <w:p w:rsidR="00860E9C" w:rsidRPr="00860E9C" w:rsidRDefault="00996166" w:rsidP="00860E9C">
      <w:pPr>
        <w:autoSpaceDE w:val="0"/>
        <w:autoSpaceDN w:val="0"/>
        <w:adjustRightInd w:val="0"/>
        <w:rPr>
          <w:rFonts w:ascii="Tahoma" w:hAnsi="Tahoma" w:cs="Tahoma"/>
          <w:lang w:eastAsia="pl-PL"/>
        </w:rPr>
      </w:pPr>
      <w:r>
        <w:rPr>
          <w:rFonts w:ascii="Tahoma" w:hAnsi="Tahoma" w:cs="Tahoma"/>
          <w:lang w:eastAsia="pl-PL"/>
        </w:rPr>
        <w:t>2.7</w:t>
      </w:r>
      <w:r w:rsidR="00860E9C">
        <w:rPr>
          <w:rFonts w:ascii="Tahoma" w:hAnsi="Tahoma" w:cs="Tahoma"/>
          <w:lang w:eastAsia="pl-PL"/>
        </w:rPr>
        <w:t>.2</w:t>
      </w:r>
      <w:r w:rsidR="00860E9C" w:rsidRPr="00860E9C">
        <w:rPr>
          <w:rFonts w:ascii="Tahoma" w:hAnsi="Tahoma" w:cs="Tahoma"/>
          <w:lang w:eastAsia="pl-PL"/>
        </w:rPr>
        <w:t>. Jednostka obmiarowa</w:t>
      </w:r>
    </w:p>
    <w:p w:rsidR="00860E9C" w:rsidRDefault="00860E9C" w:rsidP="00860E9C">
      <w:pPr>
        <w:autoSpaceDE w:val="0"/>
        <w:autoSpaceDN w:val="0"/>
        <w:adjustRightInd w:val="0"/>
        <w:rPr>
          <w:rFonts w:ascii="Arial" w:hAnsi="Arial" w:cs="Arial"/>
          <w:lang w:eastAsia="pl-PL"/>
        </w:rPr>
      </w:pPr>
      <w:r w:rsidRPr="00860E9C">
        <w:rPr>
          <w:rFonts w:ascii="Tahoma" w:hAnsi="Tahoma" w:cs="Tahoma"/>
          <w:lang w:eastAsia="pl-PL"/>
        </w:rPr>
        <w:t>Jednostka obmiarowa jest kpl robót pomiarowych</w:t>
      </w:r>
    </w:p>
    <w:p w:rsidR="00860E9C" w:rsidRPr="00016762" w:rsidRDefault="00860E9C" w:rsidP="00887107">
      <w:pPr>
        <w:autoSpaceDE w:val="0"/>
        <w:autoSpaceDN w:val="0"/>
        <w:adjustRightInd w:val="0"/>
        <w:rPr>
          <w:rFonts w:ascii="Tahoma" w:hAnsi="Tahoma" w:cs="Tahoma"/>
          <w:lang w:eastAsia="pl-PL"/>
        </w:rPr>
      </w:pPr>
    </w:p>
    <w:p w:rsidR="00887107" w:rsidRPr="00016762" w:rsidRDefault="00887107" w:rsidP="00887107">
      <w:pPr>
        <w:autoSpaceDE w:val="0"/>
        <w:autoSpaceDN w:val="0"/>
        <w:adjustRightInd w:val="0"/>
        <w:rPr>
          <w:rFonts w:ascii="Tahoma" w:hAnsi="Tahoma" w:cs="Tahoma"/>
          <w:lang w:eastAsia="pl-PL"/>
        </w:rPr>
      </w:pPr>
    </w:p>
    <w:p w:rsidR="00887107" w:rsidRPr="00DD2E87" w:rsidRDefault="00B92DE9" w:rsidP="00DD2E87">
      <w:pPr>
        <w:autoSpaceDE w:val="0"/>
        <w:autoSpaceDN w:val="0"/>
        <w:adjustRightInd w:val="0"/>
        <w:rPr>
          <w:rFonts w:ascii="Tahoma" w:hAnsi="Tahoma" w:cs="Arial"/>
          <w:b/>
          <w:spacing w:val="4"/>
        </w:rPr>
      </w:pPr>
      <w:r w:rsidRPr="00DD2E87">
        <w:rPr>
          <w:rFonts w:ascii="Tahoma" w:hAnsi="Tahoma" w:cs="Arial"/>
          <w:b/>
          <w:spacing w:val="4"/>
        </w:rPr>
        <w:t>2.8</w:t>
      </w:r>
      <w:r w:rsidR="005E2FA7" w:rsidRPr="00DD2E87">
        <w:rPr>
          <w:rFonts w:ascii="Tahoma" w:hAnsi="Tahoma" w:cs="Arial"/>
          <w:b/>
          <w:spacing w:val="4"/>
        </w:rPr>
        <w:t xml:space="preserve">. ODBIÓR PRAC </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Ogólne zasady odbioru prac podano w STO – „Wymagania ogólne”.</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Odbiór prac związanych z odtworzeniem (wyznaczeniem) trasy w terenie, następuje na podstawie</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szkiców i dzienników pomiarów geodezyjnych lub protokołu kontroli geodezyjnej, które Wykonawca</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przedkłada Inżynierowi</w:t>
      </w:r>
    </w:p>
    <w:p w:rsidR="00887107" w:rsidRPr="00016762" w:rsidRDefault="00887107" w:rsidP="00887107">
      <w:pPr>
        <w:autoSpaceDE w:val="0"/>
        <w:autoSpaceDN w:val="0"/>
        <w:adjustRightInd w:val="0"/>
        <w:rPr>
          <w:rFonts w:ascii="Tahoma" w:hAnsi="Tahoma" w:cs="Tahoma"/>
          <w:lang w:eastAsia="pl-PL"/>
        </w:rPr>
      </w:pPr>
    </w:p>
    <w:p w:rsidR="00860E9C" w:rsidRPr="00DD2E87" w:rsidRDefault="00B92DE9" w:rsidP="00DD2E87">
      <w:pPr>
        <w:autoSpaceDE w:val="0"/>
        <w:autoSpaceDN w:val="0"/>
        <w:adjustRightInd w:val="0"/>
        <w:rPr>
          <w:rFonts w:ascii="Tahoma" w:hAnsi="Tahoma" w:cs="Arial"/>
          <w:b/>
          <w:spacing w:val="4"/>
        </w:rPr>
      </w:pPr>
      <w:r w:rsidRPr="00DD2E87">
        <w:rPr>
          <w:rFonts w:ascii="Tahoma" w:hAnsi="Tahoma" w:cs="Arial"/>
          <w:b/>
          <w:spacing w:val="4"/>
        </w:rPr>
        <w:t>2.9. PODSTAWA PŁATNOŚCI.</w:t>
      </w:r>
    </w:p>
    <w:p w:rsidR="00887107" w:rsidRPr="00860E9C" w:rsidRDefault="00996166" w:rsidP="00860E9C">
      <w:pPr>
        <w:autoSpaceDE w:val="0"/>
        <w:autoSpaceDN w:val="0"/>
        <w:adjustRightInd w:val="0"/>
        <w:rPr>
          <w:rFonts w:ascii="Tahoma" w:hAnsi="Tahoma" w:cs="Tahoma"/>
          <w:lang w:eastAsia="pl-PL"/>
        </w:rPr>
      </w:pPr>
      <w:r>
        <w:rPr>
          <w:rFonts w:ascii="Tahoma" w:hAnsi="Tahoma" w:cs="Tahoma"/>
          <w:lang w:eastAsia="pl-PL"/>
        </w:rPr>
        <w:t>2.9</w:t>
      </w:r>
      <w:r w:rsidR="00D45111" w:rsidRPr="00860E9C">
        <w:rPr>
          <w:rFonts w:ascii="Tahoma" w:hAnsi="Tahoma" w:cs="Tahoma"/>
          <w:lang w:eastAsia="pl-PL"/>
        </w:rPr>
        <w:t xml:space="preserve">.1 </w:t>
      </w:r>
      <w:r w:rsidR="00887107" w:rsidRPr="00860E9C">
        <w:rPr>
          <w:rFonts w:ascii="Tahoma" w:hAnsi="Tahoma" w:cs="Tahoma"/>
          <w:lang w:eastAsia="pl-PL"/>
        </w:rPr>
        <w:t xml:space="preserve">Ogólne zasady </w:t>
      </w:r>
      <w:r w:rsidR="00D45111" w:rsidRPr="00860E9C">
        <w:rPr>
          <w:rFonts w:ascii="Tahoma" w:hAnsi="Tahoma" w:cs="Tahoma"/>
          <w:lang w:eastAsia="pl-PL"/>
        </w:rPr>
        <w:t>płatności</w:t>
      </w:r>
      <w:r w:rsidR="00887107" w:rsidRPr="00860E9C">
        <w:rPr>
          <w:rFonts w:ascii="Tahoma" w:hAnsi="Tahoma" w:cs="Tahoma"/>
          <w:lang w:eastAsia="pl-PL"/>
        </w:rPr>
        <w:t xml:space="preserve"> podano w STO – Wymagania ogólne.</w:t>
      </w:r>
    </w:p>
    <w:p w:rsidR="00D45111" w:rsidRDefault="00D45111" w:rsidP="00D45111">
      <w:pPr>
        <w:autoSpaceDE w:val="0"/>
        <w:autoSpaceDN w:val="0"/>
        <w:adjustRightInd w:val="0"/>
        <w:rPr>
          <w:rFonts w:ascii="Tahoma" w:hAnsi="Tahoma" w:cs="Tahoma"/>
          <w:lang w:eastAsia="pl-PL"/>
        </w:rPr>
      </w:pPr>
    </w:p>
    <w:p w:rsidR="00D45111" w:rsidRPr="00D45111" w:rsidRDefault="00996166" w:rsidP="00D45111">
      <w:pPr>
        <w:autoSpaceDE w:val="0"/>
        <w:autoSpaceDN w:val="0"/>
        <w:adjustRightInd w:val="0"/>
        <w:rPr>
          <w:rFonts w:ascii="Tahoma" w:hAnsi="Tahoma" w:cs="Tahoma"/>
          <w:lang w:eastAsia="pl-PL"/>
        </w:rPr>
      </w:pPr>
      <w:r>
        <w:rPr>
          <w:rFonts w:ascii="Tahoma" w:hAnsi="Tahoma" w:cs="Tahoma"/>
          <w:lang w:eastAsia="pl-PL"/>
        </w:rPr>
        <w:t>2.9</w:t>
      </w:r>
      <w:r w:rsidR="00860E9C">
        <w:rPr>
          <w:rFonts w:ascii="Tahoma" w:hAnsi="Tahoma" w:cs="Tahoma"/>
          <w:lang w:eastAsia="pl-PL"/>
        </w:rPr>
        <w:t xml:space="preserve">.2 </w:t>
      </w:r>
      <w:r w:rsidR="00D45111" w:rsidRPr="00D45111">
        <w:rPr>
          <w:rFonts w:ascii="Tahoma" w:hAnsi="Tahoma" w:cs="Tahoma"/>
          <w:lang w:eastAsia="pl-PL"/>
        </w:rPr>
        <w:t xml:space="preserve">Cena </w:t>
      </w:r>
      <w:r w:rsidR="00860E9C">
        <w:rPr>
          <w:rFonts w:ascii="Tahoma" w:hAnsi="Tahoma" w:cs="Tahoma"/>
          <w:lang w:eastAsia="pl-PL"/>
        </w:rPr>
        <w:t xml:space="preserve">jednostki </w:t>
      </w:r>
      <w:r w:rsidR="00F82F9A">
        <w:rPr>
          <w:rFonts w:ascii="Tahoma" w:hAnsi="Tahoma" w:cs="Tahoma"/>
          <w:lang w:eastAsia="pl-PL"/>
        </w:rPr>
        <w:t>obmiarowej</w:t>
      </w:r>
      <w:r w:rsidR="00F82F9A" w:rsidRPr="00D45111">
        <w:rPr>
          <w:rFonts w:ascii="Tahoma" w:hAnsi="Tahoma" w:cs="Tahoma"/>
          <w:lang w:eastAsia="pl-PL"/>
        </w:rPr>
        <w:t>:</w:t>
      </w:r>
    </w:p>
    <w:p w:rsidR="00860E9C" w:rsidRDefault="00860E9C" w:rsidP="00860E9C">
      <w:pPr>
        <w:autoSpaceDE w:val="0"/>
        <w:autoSpaceDN w:val="0"/>
        <w:adjustRightInd w:val="0"/>
        <w:rPr>
          <w:rFonts w:ascii="Tahoma" w:hAnsi="Tahoma" w:cs="Tahoma"/>
          <w:lang w:eastAsia="pl-PL"/>
        </w:rPr>
      </w:pPr>
      <w:r w:rsidRPr="00860E9C">
        <w:rPr>
          <w:rFonts w:ascii="Tahoma" w:hAnsi="Tahoma" w:cs="Tahoma"/>
          <w:lang w:eastAsia="pl-PL"/>
        </w:rPr>
        <w:t>- sprawdzenie punktów wysokościowych,</w:t>
      </w:r>
    </w:p>
    <w:p w:rsidR="00860E9C" w:rsidRPr="00860E9C" w:rsidRDefault="00860E9C" w:rsidP="00860E9C">
      <w:pPr>
        <w:autoSpaceDE w:val="0"/>
        <w:autoSpaceDN w:val="0"/>
        <w:adjustRightInd w:val="0"/>
        <w:rPr>
          <w:rFonts w:ascii="Tahoma" w:hAnsi="Tahoma" w:cs="Tahoma"/>
          <w:lang w:eastAsia="pl-PL"/>
        </w:rPr>
      </w:pPr>
      <w:r w:rsidRPr="00D45111">
        <w:rPr>
          <w:rFonts w:ascii="Tahoma" w:hAnsi="Tahoma" w:cs="Tahoma"/>
          <w:lang w:eastAsia="pl-PL"/>
        </w:rPr>
        <w:t xml:space="preserve">- wytyczenie obiektów </w:t>
      </w:r>
    </w:p>
    <w:p w:rsidR="00860E9C" w:rsidRPr="00860E9C" w:rsidRDefault="00860E9C" w:rsidP="00860E9C">
      <w:pPr>
        <w:autoSpaceDE w:val="0"/>
        <w:autoSpaceDN w:val="0"/>
        <w:adjustRightInd w:val="0"/>
        <w:rPr>
          <w:rFonts w:ascii="Tahoma" w:hAnsi="Tahoma" w:cs="Tahoma"/>
          <w:lang w:eastAsia="pl-PL"/>
        </w:rPr>
      </w:pPr>
      <w:r w:rsidRPr="00860E9C">
        <w:rPr>
          <w:rFonts w:ascii="Tahoma" w:hAnsi="Tahoma" w:cs="Tahoma"/>
          <w:lang w:eastAsia="pl-PL"/>
        </w:rPr>
        <w:t>- uzupeł</w:t>
      </w:r>
      <w:r>
        <w:rPr>
          <w:rFonts w:ascii="Tahoma" w:hAnsi="Tahoma" w:cs="Tahoma"/>
          <w:lang w:eastAsia="pl-PL"/>
        </w:rPr>
        <w:t xml:space="preserve">nienie </w:t>
      </w:r>
      <w:r w:rsidRPr="00860E9C">
        <w:rPr>
          <w:rFonts w:ascii="Tahoma" w:hAnsi="Tahoma" w:cs="Tahoma"/>
          <w:lang w:eastAsia="pl-PL"/>
        </w:rPr>
        <w:t>dodatkowymi punktami,</w:t>
      </w:r>
    </w:p>
    <w:p w:rsidR="00D45111" w:rsidRPr="00D45111" w:rsidRDefault="00860E9C" w:rsidP="00D45111">
      <w:pPr>
        <w:autoSpaceDE w:val="0"/>
        <w:autoSpaceDN w:val="0"/>
        <w:adjustRightInd w:val="0"/>
        <w:rPr>
          <w:rFonts w:ascii="Tahoma" w:hAnsi="Tahoma" w:cs="Tahoma"/>
          <w:lang w:eastAsia="pl-PL"/>
        </w:rPr>
      </w:pPr>
      <w:r w:rsidRPr="00860E9C">
        <w:rPr>
          <w:rFonts w:ascii="Tahoma" w:hAnsi="Tahoma" w:cs="Tahoma"/>
          <w:lang w:eastAsia="pl-PL"/>
        </w:rPr>
        <w:t>- wyznaczenie dodatkowych punktów wysokościowych,</w:t>
      </w:r>
    </w:p>
    <w:p w:rsidR="00860E9C" w:rsidRPr="00860E9C" w:rsidRDefault="00860E9C" w:rsidP="00860E9C">
      <w:pPr>
        <w:autoSpaceDE w:val="0"/>
        <w:autoSpaceDN w:val="0"/>
        <w:adjustRightInd w:val="0"/>
        <w:rPr>
          <w:rFonts w:ascii="Tahoma" w:hAnsi="Tahoma" w:cs="Tahoma"/>
          <w:lang w:eastAsia="pl-PL"/>
        </w:rPr>
      </w:pPr>
      <w:r w:rsidRPr="00860E9C">
        <w:rPr>
          <w:rFonts w:ascii="Tahoma" w:hAnsi="Tahoma" w:cs="Tahoma"/>
          <w:lang w:eastAsia="pl-PL"/>
        </w:rPr>
        <w:t>- zastabilizowanie punktów w sposób trwały, ochrona ich przed zniszczeniem i oznakowanie</w:t>
      </w:r>
    </w:p>
    <w:p w:rsidR="00860E9C" w:rsidRDefault="00860E9C" w:rsidP="00D45111">
      <w:pPr>
        <w:autoSpaceDE w:val="0"/>
        <w:autoSpaceDN w:val="0"/>
        <w:adjustRightInd w:val="0"/>
        <w:rPr>
          <w:rFonts w:ascii="Tahoma" w:hAnsi="Tahoma" w:cs="Tahoma"/>
          <w:lang w:eastAsia="pl-PL"/>
        </w:rPr>
      </w:pPr>
      <w:r w:rsidRPr="00860E9C">
        <w:rPr>
          <w:rFonts w:ascii="Tahoma" w:hAnsi="Tahoma" w:cs="Tahoma"/>
          <w:lang w:eastAsia="pl-PL"/>
        </w:rPr>
        <w:t>ułatwiające odszukanie i ewentualne odtworzenie,</w:t>
      </w:r>
    </w:p>
    <w:p w:rsidR="00D45111" w:rsidRPr="00D45111" w:rsidRDefault="00D45111" w:rsidP="00D45111">
      <w:pPr>
        <w:autoSpaceDE w:val="0"/>
        <w:autoSpaceDN w:val="0"/>
        <w:adjustRightInd w:val="0"/>
        <w:rPr>
          <w:rFonts w:ascii="Tahoma" w:hAnsi="Tahoma" w:cs="Tahoma"/>
          <w:lang w:eastAsia="pl-PL"/>
        </w:rPr>
      </w:pPr>
      <w:r w:rsidRPr="00D45111">
        <w:rPr>
          <w:rFonts w:ascii="Tahoma" w:hAnsi="Tahoma" w:cs="Tahoma"/>
          <w:lang w:eastAsia="pl-PL"/>
        </w:rPr>
        <w:t xml:space="preserve">- </w:t>
      </w:r>
      <w:r>
        <w:rPr>
          <w:rFonts w:ascii="Tahoma" w:hAnsi="Tahoma" w:cs="Tahoma"/>
          <w:lang w:eastAsia="pl-PL"/>
        </w:rPr>
        <w:t xml:space="preserve">wykonanie </w:t>
      </w:r>
      <w:r w:rsidRPr="00D45111">
        <w:rPr>
          <w:rFonts w:ascii="Tahoma" w:hAnsi="Tahoma" w:cs="Tahoma"/>
          <w:lang w:eastAsia="pl-PL"/>
        </w:rPr>
        <w:t>map sytuacyjno-</w:t>
      </w:r>
      <w:r w:rsidR="00860E9C">
        <w:rPr>
          <w:rFonts w:ascii="Tahoma" w:hAnsi="Tahoma" w:cs="Tahoma"/>
          <w:lang w:eastAsia="pl-PL"/>
        </w:rPr>
        <w:t xml:space="preserve"> </w:t>
      </w:r>
      <w:r w:rsidR="00860E9C" w:rsidRPr="00D45111">
        <w:rPr>
          <w:rFonts w:ascii="Tahoma" w:hAnsi="Tahoma" w:cs="Tahoma"/>
          <w:lang w:eastAsia="pl-PL"/>
        </w:rPr>
        <w:t>wysokościowych</w:t>
      </w:r>
      <w:r w:rsidRPr="00D45111">
        <w:rPr>
          <w:rFonts w:ascii="Tahoma" w:hAnsi="Tahoma" w:cs="Tahoma"/>
          <w:lang w:eastAsia="pl-PL"/>
        </w:rPr>
        <w:t xml:space="preserve"> powstałych w wyniku geodezyjnej</w:t>
      </w:r>
      <w:r>
        <w:rPr>
          <w:rFonts w:ascii="Tahoma" w:hAnsi="Tahoma" w:cs="Tahoma"/>
          <w:lang w:eastAsia="pl-PL"/>
        </w:rPr>
        <w:t xml:space="preserve"> </w:t>
      </w:r>
      <w:r w:rsidRPr="00D45111">
        <w:rPr>
          <w:rFonts w:ascii="Tahoma" w:hAnsi="Tahoma" w:cs="Tahoma"/>
          <w:lang w:eastAsia="pl-PL"/>
        </w:rPr>
        <w:t>inwentaryzacji powykonawczej.</w:t>
      </w:r>
    </w:p>
    <w:p w:rsidR="00887107" w:rsidRPr="00016762" w:rsidRDefault="00887107" w:rsidP="00887107">
      <w:pPr>
        <w:autoSpaceDE w:val="0"/>
        <w:autoSpaceDN w:val="0"/>
        <w:adjustRightInd w:val="0"/>
        <w:rPr>
          <w:rFonts w:ascii="Tahoma" w:hAnsi="Tahoma" w:cs="Tahoma"/>
          <w:lang w:eastAsia="pl-PL"/>
        </w:rPr>
      </w:pPr>
    </w:p>
    <w:p w:rsidR="00887107" w:rsidRPr="00016762" w:rsidRDefault="00B92DE9" w:rsidP="00887107">
      <w:pPr>
        <w:autoSpaceDE w:val="0"/>
        <w:autoSpaceDN w:val="0"/>
        <w:adjustRightInd w:val="0"/>
        <w:rPr>
          <w:rFonts w:ascii="Tahoma" w:hAnsi="Tahoma" w:cs="Arial"/>
          <w:b/>
          <w:spacing w:val="4"/>
        </w:rPr>
      </w:pPr>
      <w:r>
        <w:rPr>
          <w:rFonts w:ascii="Tahoma" w:hAnsi="Tahoma" w:cs="Arial"/>
          <w:b/>
          <w:spacing w:val="4"/>
        </w:rPr>
        <w:t>2.10</w:t>
      </w:r>
      <w:r w:rsidRPr="00016762">
        <w:rPr>
          <w:rFonts w:ascii="Tahoma" w:hAnsi="Tahoma" w:cs="Arial"/>
          <w:b/>
          <w:spacing w:val="4"/>
        </w:rPr>
        <w:t>. PRZEPISY ZWIĄZANE.</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1/ Ustawa z dnia 24 listopada 2005 r. – Prawo geodezyjne i kartograficzne ( Dz. U. nr 240/2005 poz.</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2027 z pózn. zmianami )</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xml:space="preserve">2/ </w:t>
      </w:r>
      <w:r w:rsidR="00F82F9A" w:rsidRPr="00016762">
        <w:rPr>
          <w:rFonts w:ascii="Tahoma" w:hAnsi="Tahoma" w:cs="Tahoma"/>
          <w:lang w:eastAsia="pl-PL"/>
        </w:rPr>
        <w:t>Rozporządzenie</w:t>
      </w:r>
      <w:r w:rsidRPr="00016762">
        <w:rPr>
          <w:rFonts w:ascii="Tahoma" w:hAnsi="Tahoma" w:cs="Tahoma"/>
          <w:lang w:eastAsia="pl-PL"/>
        </w:rPr>
        <w:t xml:space="preserve"> Ministra Gospodarki Przestrzennej i Budownictwa z dnia 21 lutego 1995 r. w</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sprawie rodza</w:t>
      </w:r>
      <w:r w:rsidR="00D45111">
        <w:rPr>
          <w:rFonts w:ascii="Tahoma" w:hAnsi="Tahoma" w:cs="Tahoma"/>
          <w:lang w:eastAsia="pl-PL"/>
        </w:rPr>
        <w:t>ju i zakresu opracowań</w:t>
      </w:r>
      <w:r w:rsidRPr="00016762">
        <w:rPr>
          <w:rFonts w:ascii="Tahoma" w:hAnsi="Tahoma" w:cs="Tahoma"/>
          <w:lang w:eastAsia="pl-PL"/>
        </w:rPr>
        <w:t xml:space="preserve"> geodezyjno - kartograficznych oraz </w:t>
      </w:r>
      <w:r w:rsidR="00D45111" w:rsidRPr="00016762">
        <w:rPr>
          <w:rFonts w:ascii="Tahoma" w:hAnsi="Tahoma" w:cs="Tahoma"/>
          <w:lang w:eastAsia="pl-PL"/>
        </w:rPr>
        <w:t>czynności</w:t>
      </w:r>
      <w:r w:rsidRPr="00016762">
        <w:rPr>
          <w:rFonts w:ascii="Tahoma" w:hAnsi="Tahoma" w:cs="Tahoma"/>
          <w:lang w:eastAsia="pl-PL"/>
        </w:rPr>
        <w:t xml:space="preserve"> geodezyjnych</w:t>
      </w:r>
    </w:p>
    <w:p w:rsidR="00887107" w:rsidRPr="00016762" w:rsidRDefault="00F82F9A" w:rsidP="00887107">
      <w:pPr>
        <w:autoSpaceDE w:val="0"/>
        <w:autoSpaceDN w:val="0"/>
        <w:adjustRightInd w:val="0"/>
        <w:rPr>
          <w:rFonts w:ascii="Tahoma" w:hAnsi="Tahoma" w:cs="Tahoma"/>
          <w:lang w:eastAsia="pl-PL"/>
        </w:rPr>
      </w:pPr>
      <w:r w:rsidRPr="00016762">
        <w:rPr>
          <w:rFonts w:ascii="Tahoma" w:hAnsi="Tahoma" w:cs="Tahoma"/>
          <w:lang w:eastAsia="pl-PL"/>
        </w:rPr>
        <w:t>obowiązujących</w:t>
      </w:r>
      <w:r w:rsidR="00887107" w:rsidRPr="00016762">
        <w:rPr>
          <w:rFonts w:ascii="Tahoma" w:hAnsi="Tahoma" w:cs="Tahoma"/>
          <w:lang w:eastAsia="pl-PL"/>
        </w:rPr>
        <w:t xml:space="preserve"> w budownictwie ( Dz.U. nr 25/1995 poz. 133 z pózn. </w:t>
      </w:r>
      <w:r w:rsidRPr="00016762">
        <w:rPr>
          <w:rFonts w:ascii="Tahoma" w:hAnsi="Tahoma" w:cs="Tahoma"/>
          <w:lang w:eastAsia="pl-PL"/>
        </w:rPr>
        <w:t>zmianami)</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Instrukcja techniczna 0-1. Ogólne zasady wykonania prac geodezyjnych.</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Instrukcja techniczna 0-3. Ogólne zasady kompletowania prac geodezyjnych.</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Instrukcja techniczna G-2.Wysokosciowa osnowa geodezyjna, GUGIK.</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Instrukcja techniczna Kg. Geodezyjna obsługa inwestycji, GUGIK.</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xml:space="preserve">Instrukcja techniczna Kg. Pomiary sytuacyjne i </w:t>
      </w:r>
      <w:r w:rsidR="00F82F9A" w:rsidRPr="00016762">
        <w:rPr>
          <w:rFonts w:ascii="Tahoma" w:hAnsi="Tahoma" w:cs="Tahoma"/>
          <w:lang w:eastAsia="pl-PL"/>
        </w:rPr>
        <w:t>wysokościowe</w:t>
      </w:r>
      <w:r w:rsidRPr="00016762">
        <w:rPr>
          <w:rFonts w:ascii="Tahoma" w:hAnsi="Tahoma" w:cs="Tahoma"/>
          <w:lang w:eastAsia="pl-PL"/>
        </w:rPr>
        <w:t>, GUGIK.</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Instrukcja techniczna G-3.2. Pomiary realizacyjne, GUGIK 1983.</w:t>
      </w:r>
    </w:p>
    <w:p w:rsidR="007C66F3" w:rsidRDefault="007C66F3" w:rsidP="007C66F3">
      <w:pPr>
        <w:pStyle w:val="Tekstpodstawowy22"/>
        <w:spacing w:line="260" w:lineRule="exact"/>
        <w:ind w:left="60"/>
        <w:rPr>
          <w:rFonts w:ascii="Tahoma" w:hAnsi="Tahoma" w:cs="Arial"/>
          <w:b w:val="0"/>
          <w:sz w:val="20"/>
        </w:rPr>
      </w:pPr>
    </w:p>
    <w:p w:rsidR="002F0B49" w:rsidRDefault="002F0B49" w:rsidP="007C66F3">
      <w:pPr>
        <w:pStyle w:val="Tekstpodstawowy22"/>
        <w:spacing w:line="260" w:lineRule="exact"/>
        <w:ind w:left="60"/>
        <w:rPr>
          <w:rFonts w:ascii="Tahoma" w:hAnsi="Tahoma" w:cs="Arial"/>
          <w:b w:val="0"/>
          <w:sz w:val="20"/>
        </w:rPr>
      </w:pPr>
    </w:p>
    <w:p w:rsidR="002F0B49" w:rsidRDefault="002F0B49" w:rsidP="007C66F3">
      <w:pPr>
        <w:pStyle w:val="Tekstpodstawowy22"/>
        <w:spacing w:line="260" w:lineRule="exact"/>
        <w:ind w:left="60"/>
        <w:rPr>
          <w:rFonts w:ascii="Tahoma" w:hAnsi="Tahoma" w:cs="Arial"/>
          <w:b w:val="0"/>
          <w:sz w:val="20"/>
        </w:rPr>
      </w:pPr>
    </w:p>
    <w:p w:rsidR="00575174" w:rsidRPr="00575174" w:rsidRDefault="00887107" w:rsidP="008101D4">
      <w:pPr>
        <w:pStyle w:val="Nagwek3"/>
        <w:numPr>
          <w:ilvl w:val="0"/>
          <w:numId w:val="82"/>
        </w:numPr>
      </w:pPr>
      <w:bookmarkStart w:id="8" w:name="_Toc295200702"/>
      <w:r w:rsidRPr="00016762">
        <w:t>ROBOTY ZIEMNE</w:t>
      </w:r>
      <w:bookmarkEnd w:id="8"/>
    </w:p>
    <w:p w:rsidR="00887107" w:rsidRPr="009C0B7B" w:rsidRDefault="00887107" w:rsidP="00887107"/>
    <w:p w:rsidR="007C66F3" w:rsidRPr="007C66F3" w:rsidRDefault="007C66F3" w:rsidP="007C66F3">
      <w:pPr>
        <w:pStyle w:val="Lista-kontynuacja2"/>
        <w:numPr>
          <w:ilvl w:val="0"/>
          <w:numId w:val="0"/>
        </w:numPr>
        <w:rPr>
          <w:rFonts w:ascii="Tahoma" w:hAnsi="Tahoma" w:cs="Arial"/>
          <w:sz w:val="20"/>
        </w:rPr>
      </w:pPr>
      <w:r w:rsidRPr="007C66F3">
        <w:rPr>
          <w:rFonts w:ascii="Tahoma" w:hAnsi="Tahoma" w:cs="Arial"/>
          <w:sz w:val="20"/>
        </w:rPr>
        <w:t>3</w:t>
      </w:r>
      <w:r w:rsidRPr="00DD2E87">
        <w:rPr>
          <w:rFonts w:ascii="Tahoma" w:hAnsi="Tahoma" w:cs="Arial"/>
          <w:spacing w:val="4"/>
          <w:sz w:val="20"/>
        </w:rPr>
        <w:t xml:space="preserve">.1. </w:t>
      </w:r>
      <w:r w:rsidR="00B92DE9" w:rsidRPr="00DD2E87">
        <w:rPr>
          <w:rFonts w:ascii="Tahoma" w:hAnsi="Tahoma" w:cs="Arial"/>
          <w:spacing w:val="4"/>
          <w:sz w:val="20"/>
        </w:rPr>
        <w:t>WSTĘP</w:t>
      </w:r>
    </w:p>
    <w:p w:rsidR="00887107" w:rsidRPr="003A5807" w:rsidRDefault="002102DA" w:rsidP="007C66F3">
      <w:pPr>
        <w:pStyle w:val="Lista-kontynuacja2"/>
        <w:numPr>
          <w:ilvl w:val="0"/>
          <w:numId w:val="0"/>
        </w:numPr>
        <w:rPr>
          <w:rFonts w:ascii="Tahoma" w:hAnsi="Tahoma" w:cs="Arial"/>
          <w:b w:val="0"/>
          <w:sz w:val="20"/>
        </w:rPr>
      </w:pPr>
      <w:r w:rsidRPr="003A5807">
        <w:rPr>
          <w:rFonts w:ascii="Tahoma" w:hAnsi="Tahoma" w:cs="Arial"/>
          <w:b w:val="0"/>
          <w:sz w:val="20"/>
        </w:rPr>
        <w:t>3</w:t>
      </w:r>
      <w:r w:rsidR="00887107" w:rsidRPr="003A5807">
        <w:rPr>
          <w:rFonts w:ascii="Tahoma" w:hAnsi="Tahoma" w:cs="Arial"/>
          <w:b w:val="0"/>
          <w:sz w:val="20"/>
        </w:rPr>
        <w:t>.1.</w:t>
      </w:r>
      <w:r w:rsidR="007C66F3" w:rsidRPr="003A5807">
        <w:rPr>
          <w:rFonts w:ascii="Tahoma" w:hAnsi="Tahoma" w:cs="Arial"/>
          <w:b w:val="0"/>
          <w:sz w:val="20"/>
        </w:rPr>
        <w:t>1</w:t>
      </w:r>
      <w:r w:rsidR="00887107" w:rsidRPr="003A5807">
        <w:rPr>
          <w:rFonts w:ascii="Tahoma" w:hAnsi="Tahoma" w:cs="Arial"/>
          <w:b w:val="0"/>
          <w:sz w:val="20"/>
        </w:rPr>
        <w:t xml:space="preserve"> Przedmiot </w:t>
      </w:r>
      <w:r w:rsidR="00901608">
        <w:rPr>
          <w:rFonts w:ascii="Tahoma" w:hAnsi="Tahoma" w:cs="Arial"/>
          <w:b w:val="0"/>
          <w:sz w:val="20"/>
        </w:rPr>
        <w:t>S</w:t>
      </w:r>
      <w:r w:rsidR="00887107" w:rsidRPr="003A5807">
        <w:rPr>
          <w:rFonts w:ascii="Tahoma" w:hAnsi="Tahoma" w:cs="Arial"/>
          <w:b w:val="0"/>
          <w:sz w:val="20"/>
        </w:rPr>
        <w:t>ST</w:t>
      </w:r>
    </w:p>
    <w:p w:rsidR="00887107" w:rsidRPr="002102DA" w:rsidRDefault="00887107" w:rsidP="00887107">
      <w:pPr>
        <w:spacing w:after="288"/>
        <w:rPr>
          <w:rFonts w:ascii="Tahoma" w:hAnsi="Tahoma" w:cs="Arial"/>
          <w:spacing w:val="4"/>
        </w:rPr>
      </w:pPr>
      <w:r w:rsidRPr="002102DA">
        <w:rPr>
          <w:rFonts w:ascii="Tahoma" w:hAnsi="Tahoma" w:cs="Arial"/>
          <w:spacing w:val="4"/>
        </w:rPr>
        <w:t>Przedmiotem niniejszej specyfikacji technicznej są wymagania dotyczące wykonania i odbioru robót ziemnych związanych z wykopami.</w:t>
      </w:r>
    </w:p>
    <w:p w:rsidR="00887107" w:rsidRPr="003A5807" w:rsidRDefault="002102DA" w:rsidP="00887107">
      <w:pPr>
        <w:rPr>
          <w:rFonts w:ascii="Tahoma" w:hAnsi="Tahoma" w:cs="Arial"/>
          <w:spacing w:val="4"/>
        </w:rPr>
      </w:pPr>
      <w:r w:rsidRPr="003A5807">
        <w:rPr>
          <w:rFonts w:ascii="Tahoma" w:hAnsi="Tahoma" w:cs="Arial"/>
          <w:spacing w:val="4"/>
        </w:rPr>
        <w:t>3</w:t>
      </w:r>
      <w:r w:rsidR="003A5807" w:rsidRPr="003A5807">
        <w:rPr>
          <w:rFonts w:ascii="Tahoma" w:hAnsi="Tahoma" w:cs="Arial"/>
          <w:spacing w:val="4"/>
        </w:rPr>
        <w:t>.1</w:t>
      </w:r>
      <w:r w:rsidR="00887107" w:rsidRPr="003A5807">
        <w:rPr>
          <w:rFonts w:ascii="Tahoma" w:hAnsi="Tahoma" w:cs="Arial"/>
          <w:spacing w:val="4"/>
        </w:rPr>
        <w:t>.2. Zakres stosowania S</w:t>
      </w:r>
      <w:r w:rsidR="00901608">
        <w:rPr>
          <w:rFonts w:ascii="Tahoma" w:hAnsi="Tahoma" w:cs="Arial"/>
          <w:spacing w:val="4"/>
        </w:rPr>
        <w:t>S</w:t>
      </w:r>
      <w:r w:rsidR="00887107" w:rsidRPr="003A5807">
        <w:rPr>
          <w:rFonts w:ascii="Tahoma" w:hAnsi="Tahoma" w:cs="Arial"/>
          <w:spacing w:val="4"/>
        </w:rPr>
        <w:t>T</w:t>
      </w:r>
    </w:p>
    <w:p w:rsidR="00887107" w:rsidRPr="002102DA" w:rsidRDefault="00887107" w:rsidP="00887107">
      <w:pPr>
        <w:spacing w:after="288"/>
        <w:rPr>
          <w:rFonts w:ascii="Tahoma" w:hAnsi="Tahoma" w:cs="Arial"/>
          <w:spacing w:val="4"/>
        </w:rPr>
      </w:pPr>
      <w:r w:rsidRPr="002102DA">
        <w:rPr>
          <w:rFonts w:ascii="Tahoma" w:hAnsi="Tahoma" w:cs="Arial"/>
          <w:spacing w:val="4"/>
        </w:rPr>
        <w:t>Specyfikacja techniczna stanowi obowiązującą podstawę opracowania szczegółowej specyfikacji technicznej (SST).</w:t>
      </w:r>
    </w:p>
    <w:p w:rsidR="00887107" w:rsidRPr="003A5807" w:rsidRDefault="002102DA" w:rsidP="00887107">
      <w:pPr>
        <w:rPr>
          <w:rFonts w:ascii="Tahoma" w:hAnsi="Tahoma" w:cs="Arial"/>
          <w:spacing w:val="4"/>
        </w:rPr>
      </w:pPr>
      <w:r w:rsidRPr="003A5807">
        <w:rPr>
          <w:rFonts w:ascii="Tahoma" w:hAnsi="Tahoma" w:cs="Arial"/>
          <w:spacing w:val="4"/>
        </w:rPr>
        <w:t>3</w:t>
      </w:r>
      <w:r w:rsidR="003A5807" w:rsidRPr="003A5807">
        <w:rPr>
          <w:rFonts w:ascii="Tahoma" w:hAnsi="Tahoma" w:cs="Arial"/>
          <w:spacing w:val="4"/>
        </w:rPr>
        <w:t>.1</w:t>
      </w:r>
      <w:r w:rsidR="00887107" w:rsidRPr="003A5807">
        <w:rPr>
          <w:rFonts w:ascii="Tahoma" w:hAnsi="Tahoma" w:cs="Arial"/>
          <w:spacing w:val="4"/>
        </w:rPr>
        <w:t>.3. Zakres robót objętych S</w:t>
      </w:r>
      <w:r w:rsidR="00901608">
        <w:rPr>
          <w:rFonts w:ascii="Tahoma" w:hAnsi="Tahoma" w:cs="Arial"/>
          <w:spacing w:val="4"/>
        </w:rPr>
        <w:t>S</w:t>
      </w:r>
      <w:r w:rsidR="00887107" w:rsidRPr="003A5807">
        <w:rPr>
          <w:rFonts w:ascii="Tahoma" w:hAnsi="Tahoma" w:cs="Arial"/>
          <w:spacing w:val="4"/>
        </w:rPr>
        <w:t>T</w:t>
      </w:r>
    </w:p>
    <w:p w:rsidR="00887107" w:rsidRPr="002102DA" w:rsidRDefault="00887107" w:rsidP="00887107">
      <w:pPr>
        <w:spacing w:after="288"/>
        <w:rPr>
          <w:rFonts w:ascii="Tahoma" w:hAnsi="Tahoma" w:cs="Arial"/>
          <w:spacing w:val="4"/>
        </w:rPr>
      </w:pPr>
      <w:r w:rsidRPr="002102DA">
        <w:rPr>
          <w:rFonts w:ascii="Tahoma" w:hAnsi="Tahoma" w:cs="Arial"/>
          <w:spacing w:val="4"/>
        </w:rPr>
        <w:t>Ustalenia zawarte w niniejszej specyfikacji dotyczą zasad prowadzenia robót ziemnych i obejmują:</w:t>
      </w:r>
    </w:p>
    <w:p w:rsidR="00887107" w:rsidRPr="002102DA" w:rsidRDefault="00887107" w:rsidP="00887107">
      <w:pPr>
        <w:spacing w:after="288"/>
        <w:rPr>
          <w:rFonts w:ascii="Tahoma" w:hAnsi="Tahoma" w:cs="Arial"/>
          <w:spacing w:val="4"/>
        </w:rPr>
      </w:pPr>
      <w:r w:rsidRPr="002102DA">
        <w:rPr>
          <w:rFonts w:ascii="Tahoma" w:hAnsi="Tahoma" w:cs="Arial"/>
          <w:spacing w:val="4"/>
        </w:rPr>
        <w:t>a) wykonanie wykopów w gruntach nieskalistych,</w:t>
      </w:r>
    </w:p>
    <w:p w:rsidR="00887107" w:rsidRPr="003A5807" w:rsidRDefault="002102DA" w:rsidP="00887107">
      <w:pPr>
        <w:rPr>
          <w:rFonts w:ascii="Tahoma" w:hAnsi="Tahoma" w:cs="Arial"/>
          <w:spacing w:val="4"/>
        </w:rPr>
      </w:pPr>
      <w:r w:rsidRPr="003A5807">
        <w:rPr>
          <w:rFonts w:ascii="Tahoma" w:hAnsi="Tahoma" w:cs="Arial"/>
          <w:spacing w:val="4"/>
        </w:rPr>
        <w:t>3</w:t>
      </w:r>
      <w:r w:rsidR="003A5807" w:rsidRPr="003A5807">
        <w:rPr>
          <w:rFonts w:ascii="Tahoma" w:hAnsi="Tahoma" w:cs="Arial"/>
          <w:spacing w:val="4"/>
        </w:rPr>
        <w:t>.1</w:t>
      </w:r>
      <w:r w:rsidR="00887107" w:rsidRPr="003A5807">
        <w:rPr>
          <w:rFonts w:ascii="Tahoma" w:hAnsi="Tahoma" w:cs="Arial"/>
          <w:spacing w:val="4"/>
        </w:rPr>
        <w:t>.4. Określenia podstawowe</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bCs/>
          <w:lang w:eastAsia="pl-PL"/>
        </w:rPr>
        <w:t xml:space="preserve"> </w:t>
      </w:r>
      <w:r w:rsidRPr="002102DA">
        <w:rPr>
          <w:rFonts w:ascii="Tahoma" w:hAnsi="Tahoma" w:cs="Tahoma"/>
          <w:lang w:eastAsia="pl-PL"/>
        </w:rPr>
        <w:t>Wysokość nasypu lub głębokość wykopu - różnica rzędnej terenu i rzędnej robót ziemnych, wyznaczonych w osi nasypu lub wykopu.</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Wykop płytki - wykop, którego głębokość jest mniejsza niż 1 m.</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Wykop średni - wykop, którego głębokość jest zawarta w granicach od 1 do 3 m.</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Wykop głęboki - wykop, którego głębokość przekracza 3 m.</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xml:space="preserve">Grunt nieskalisty - każdy grunt rodzimy, nie </w:t>
      </w:r>
      <w:r w:rsidR="00F82F9A" w:rsidRPr="002102DA">
        <w:rPr>
          <w:rFonts w:ascii="Tahoma" w:hAnsi="Tahoma" w:cs="Tahoma"/>
          <w:lang w:eastAsia="pl-PL"/>
        </w:rPr>
        <w:t>określony „jako</w:t>
      </w:r>
      <w:r w:rsidRPr="002102DA">
        <w:rPr>
          <w:rFonts w:ascii="Tahoma" w:hAnsi="Tahoma" w:cs="Tahoma"/>
          <w:lang w:eastAsia="pl-PL"/>
        </w:rPr>
        <w:t xml:space="preserve"> grunt skalisty.</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Pozostałe określenia podstawowe są zgodne z obowiązującymi, odpowiednimi</w:t>
      </w:r>
      <w:r w:rsidR="003A5807">
        <w:rPr>
          <w:rFonts w:ascii="Tahoma" w:hAnsi="Tahoma" w:cs="Tahoma"/>
          <w:lang w:eastAsia="pl-PL"/>
        </w:rPr>
        <w:t xml:space="preserve"> </w:t>
      </w:r>
      <w:r w:rsidRPr="002102DA">
        <w:rPr>
          <w:rFonts w:ascii="Tahoma" w:hAnsi="Tahoma" w:cs="Tahoma"/>
          <w:lang w:eastAsia="pl-PL"/>
        </w:rPr>
        <w:t>polskimi normami i z definicjami podanymi w STO pkt 1.17.</w:t>
      </w:r>
    </w:p>
    <w:p w:rsidR="00887107" w:rsidRPr="002102DA" w:rsidRDefault="00887107" w:rsidP="00887107">
      <w:pPr>
        <w:spacing w:after="288"/>
        <w:rPr>
          <w:rFonts w:ascii="Tahoma" w:hAnsi="Tahoma" w:cs="Arial"/>
          <w:spacing w:val="4"/>
        </w:rPr>
      </w:pPr>
    </w:p>
    <w:p w:rsidR="00887107" w:rsidRPr="003A5807" w:rsidRDefault="002102DA" w:rsidP="00887107">
      <w:pPr>
        <w:spacing w:after="288"/>
        <w:rPr>
          <w:rFonts w:ascii="Tahoma" w:hAnsi="Tahoma" w:cs="Arial"/>
          <w:spacing w:val="4"/>
        </w:rPr>
      </w:pPr>
      <w:r w:rsidRPr="003A5807">
        <w:rPr>
          <w:rFonts w:ascii="Tahoma" w:hAnsi="Tahoma" w:cs="Arial"/>
          <w:spacing w:val="4"/>
        </w:rPr>
        <w:t>3</w:t>
      </w:r>
      <w:r w:rsidR="00887107" w:rsidRPr="003A5807">
        <w:rPr>
          <w:rFonts w:ascii="Tahoma" w:hAnsi="Tahoma" w:cs="Arial"/>
          <w:spacing w:val="4"/>
        </w:rPr>
        <w:t>.</w:t>
      </w:r>
      <w:r w:rsidR="003A5807" w:rsidRPr="003A5807">
        <w:rPr>
          <w:rFonts w:ascii="Tahoma" w:hAnsi="Tahoma" w:cs="Arial"/>
          <w:spacing w:val="4"/>
        </w:rPr>
        <w:t>1.</w:t>
      </w:r>
      <w:r w:rsidR="00887107" w:rsidRPr="003A5807">
        <w:rPr>
          <w:rFonts w:ascii="Tahoma" w:hAnsi="Tahoma" w:cs="Arial"/>
          <w:spacing w:val="4"/>
        </w:rPr>
        <w:t>5. Ogólne wymagania dotyczące robót</w:t>
      </w:r>
    </w:p>
    <w:p w:rsidR="00887107" w:rsidRPr="002102DA" w:rsidRDefault="00887107" w:rsidP="00887107">
      <w:pPr>
        <w:spacing w:line="228" w:lineRule="exact"/>
        <w:jc w:val="both"/>
        <w:rPr>
          <w:rFonts w:ascii="Tahoma" w:hAnsi="Tahoma" w:cs="Arial"/>
          <w:spacing w:val="4"/>
        </w:rPr>
      </w:pPr>
      <w:r w:rsidRPr="002102DA">
        <w:rPr>
          <w:rFonts w:ascii="Tahoma" w:hAnsi="Tahoma" w:cs="Arial"/>
          <w:spacing w:val="4"/>
        </w:rPr>
        <w:t>Wykonawca jest odpowiedzialny za jako</w:t>
      </w:r>
      <w:r w:rsidRPr="002102DA">
        <w:rPr>
          <w:rFonts w:ascii="Tahoma" w:hAnsi="Tahoma" w:cs="Arial" w:hint="eastAsia"/>
          <w:spacing w:val="4"/>
        </w:rPr>
        <w:t>ść</w:t>
      </w:r>
      <w:r w:rsidRPr="002102DA">
        <w:rPr>
          <w:rFonts w:ascii="Tahoma" w:hAnsi="Tahoma" w:cs="Arial"/>
          <w:spacing w:val="4"/>
        </w:rPr>
        <w:t xml:space="preserve"> wykonania robót, bezpiecze</w:t>
      </w:r>
      <w:r w:rsidRPr="002102DA">
        <w:rPr>
          <w:rFonts w:ascii="Tahoma" w:hAnsi="Tahoma" w:cs="Arial" w:hint="eastAsia"/>
          <w:spacing w:val="4"/>
        </w:rPr>
        <w:t>ń</w:t>
      </w:r>
      <w:r w:rsidRPr="002102DA">
        <w:rPr>
          <w:rFonts w:ascii="Tahoma" w:hAnsi="Tahoma" w:cs="Arial"/>
          <w:spacing w:val="4"/>
        </w:rPr>
        <w:t>stwo wszelkich czynno</w:t>
      </w:r>
      <w:r w:rsidRPr="002102DA">
        <w:rPr>
          <w:rFonts w:ascii="Tahoma" w:hAnsi="Tahoma" w:cs="Arial" w:hint="eastAsia"/>
          <w:spacing w:val="4"/>
        </w:rPr>
        <w:t>ś</w:t>
      </w:r>
      <w:r w:rsidRPr="002102DA">
        <w:rPr>
          <w:rFonts w:ascii="Tahoma" w:hAnsi="Tahoma" w:cs="Arial"/>
          <w:spacing w:val="4"/>
        </w:rPr>
        <w:t>ci</w:t>
      </w:r>
    </w:p>
    <w:p w:rsidR="00887107" w:rsidRPr="002102DA" w:rsidRDefault="00887107" w:rsidP="00887107">
      <w:pPr>
        <w:spacing w:line="228" w:lineRule="exact"/>
        <w:jc w:val="both"/>
        <w:rPr>
          <w:rFonts w:ascii="Tahoma" w:hAnsi="Tahoma" w:cs="Arial"/>
          <w:spacing w:val="4"/>
        </w:rPr>
      </w:pPr>
      <w:r w:rsidRPr="002102DA">
        <w:rPr>
          <w:rFonts w:ascii="Tahoma" w:hAnsi="Tahoma" w:cs="Arial"/>
          <w:spacing w:val="4"/>
        </w:rPr>
        <w:t>na terenie budowy, metody użyte przy budowie oraz za ich zgodno</w:t>
      </w:r>
      <w:r w:rsidRPr="002102DA">
        <w:rPr>
          <w:rFonts w:ascii="Tahoma" w:hAnsi="Tahoma" w:cs="Arial" w:hint="eastAsia"/>
          <w:spacing w:val="4"/>
        </w:rPr>
        <w:t>ść</w:t>
      </w:r>
      <w:r w:rsidRPr="002102DA">
        <w:rPr>
          <w:rFonts w:ascii="Tahoma" w:hAnsi="Tahoma" w:cs="Arial"/>
          <w:spacing w:val="4"/>
        </w:rPr>
        <w:t xml:space="preserve"> z dokumentacj</w:t>
      </w:r>
      <w:r w:rsidRPr="002102DA">
        <w:rPr>
          <w:rFonts w:ascii="Tahoma" w:hAnsi="Tahoma" w:cs="Arial" w:hint="eastAsia"/>
          <w:spacing w:val="4"/>
        </w:rPr>
        <w:t>ą</w:t>
      </w:r>
      <w:r w:rsidRPr="002102DA">
        <w:rPr>
          <w:rFonts w:ascii="Tahoma" w:hAnsi="Tahoma" w:cs="Arial"/>
          <w:spacing w:val="4"/>
        </w:rPr>
        <w:t xml:space="preserve"> projektow</w:t>
      </w:r>
      <w:r w:rsidRPr="002102DA">
        <w:rPr>
          <w:rFonts w:ascii="Tahoma" w:hAnsi="Tahoma" w:cs="Arial" w:hint="eastAsia"/>
          <w:spacing w:val="4"/>
        </w:rPr>
        <w:t>ą</w:t>
      </w:r>
      <w:r w:rsidRPr="002102DA">
        <w:rPr>
          <w:rFonts w:ascii="Tahoma" w:hAnsi="Tahoma" w:cs="Arial"/>
          <w:spacing w:val="4"/>
        </w:rPr>
        <w:t>,</w:t>
      </w:r>
    </w:p>
    <w:p w:rsidR="00887107" w:rsidRPr="002102DA" w:rsidRDefault="00887107" w:rsidP="00887107">
      <w:pPr>
        <w:spacing w:line="228" w:lineRule="exact"/>
        <w:jc w:val="both"/>
        <w:rPr>
          <w:rFonts w:ascii="Tahoma" w:hAnsi="Tahoma" w:cs="Arial"/>
          <w:spacing w:val="4"/>
        </w:rPr>
      </w:pPr>
      <w:r w:rsidRPr="002102DA">
        <w:rPr>
          <w:rFonts w:ascii="Tahoma" w:hAnsi="Tahoma" w:cs="Arial"/>
          <w:spacing w:val="4"/>
        </w:rPr>
        <w:t>SST i poleceniami Inspektora Na.</w:t>
      </w:r>
    </w:p>
    <w:p w:rsidR="00887107" w:rsidRPr="002102DA" w:rsidRDefault="00887107" w:rsidP="00887107">
      <w:pPr>
        <w:spacing w:line="228" w:lineRule="exact"/>
        <w:jc w:val="both"/>
        <w:rPr>
          <w:rFonts w:ascii="Tahoma" w:hAnsi="Tahoma" w:cs="Arial"/>
          <w:spacing w:val="4"/>
        </w:rPr>
      </w:pPr>
    </w:p>
    <w:p w:rsidR="00887107" w:rsidRPr="002102DA" w:rsidRDefault="00887107" w:rsidP="00887107">
      <w:pPr>
        <w:spacing w:line="228" w:lineRule="exact"/>
        <w:jc w:val="both"/>
        <w:rPr>
          <w:rFonts w:ascii="Tahoma" w:hAnsi="Tahoma" w:cs="Arial"/>
          <w:spacing w:val="4"/>
        </w:rPr>
      </w:pPr>
      <w:r w:rsidRPr="002102DA">
        <w:rPr>
          <w:rFonts w:ascii="Tahoma" w:hAnsi="Tahoma" w:cs="Arial"/>
          <w:spacing w:val="4"/>
        </w:rPr>
        <w:t>Ogólne wymagania dotyczące robót podano w STO „Wymagania ogólne” pkt 5.</w:t>
      </w:r>
    </w:p>
    <w:p w:rsidR="00887107" w:rsidRPr="002102DA" w:rsidRDefault="00887107" w:rsidP="00887107">
      <w:pPr>
        <w:spacing w:line="228" w:lineRule="exact"/>
        <w:jc w:val="both"/>
        <w:rPr>
          <w:rFonts w:ascii="Tahoma" w:hAnsi="Tahoma" w:cs="Arial"/>
          <w:spacing w:val="4"/>
        </w:rPr>
      </w:pPr>
    </w:p>
    <w:p w:rsidR="00887107" w:rsidRPr="00DD2E87" w:rsidRDefault="003A5807" w:rsidP="00DD2E87">
      <w:pPr>
        <w:autoSpaceDE w:val="0"/>
        <w:autoSpaceDN w:val="0"/>
        <w:adjustRightInd w:val="0"/>
        <w:rPr>
          <w:rFonts w:ascii="Tahoma" w:hAnsi="Tahoma" w:cs="Arial"/>
          <w:b/>
          <w:spacing w:val="4"/>
        </w:rPr>
      </w:pPr>
      <w:r w:rsidRPr="00DD2E87">
        <w:rPr>
          <w:rFonts w:ascii="Tahoma" w:hAnsi="Tahoma" w:cs="Arial"/>
          <w:b/>
          <w:spacing w:val="4"/>
        </w:rPr>
        <w:t>3.2</w:t>
      </w:r>
      <w:r w:rsidR="00887107" w:rsidRPr="00DD2E87">
        <w:rPr>
          <w:rFonts w:ascii="Tahoma" w:hAnsi="Tahoma" w:cs="Arial"/>
          <w:b/>
          <w:spacing w:val="4"/>
        </w:rPr>
        <w:t xml:space="preserve">. </w:t>
      </w:r>
      <w:r w:rsidR="00B92DE9" w:rsidRPr="00DD2E87">
        <w:rPr>
          <w:rFonts w:ascii="Tahoma" w:hAnsi="Tahoma" w:cs="Arial"/>
          <w:b/>
          <w:spacing w:val="4"/>
        </w:rPr>
        <w:t>MATERIAŁY (GRUNTY)</w:t>
      </w:r>
    </w:p>
    <w:p w:rsidR="00887107" w:rsidRPr="002102DA" w:rsidRDefault="002102DA" w:rsidP="00887107">
      <w:pPr>
        <w:rPr>
          <w:rFonts w:ascii="Tahoma" w:hAnsi="Tahoma" w:cs="Arial"/>
          <w:spacing w:val="4"/>
        </w:rPr>
      </w:pPr>
      <w:r w:rsidRPr="002102DA">
        <w:rPr>
          <w:rFonts w:ascii="Tahoma" w:hAnsi="Tahoma" w:cs="Arial"/>
          <w:spacing w:val="4"/>
        </w:rPr>
        <w:t>3</w:t>
      </w:r>
      <w:r w:rsidR="00887107" w:rsidRPr="002102DA">
        <w:rPr>
          <w:rFonts w:ascii="Tahoma" w:hAnsi="Tahoma" w:cs="Arial"/>
          <w:spacing w:val="4"/>
        </w:rPr>
        <w:t>.</w:t>
      </w:r>
      <w:r w:rsidR="003A5807">
        <w:rPr>
          <w:rFonts w:ascii="Tahoma" w:hAnsi="Tahoma" w:cs="Arial"/>
          <w:spacing w:val="4"/>
        </w:rPr>
        <w:t>2</w:t>
      </w:r>
      <w:r w:rsidRPr="002102DA">
        <w:rPr>
          <w:rFonts w:ascii="Tahoma" w:hAnsi="Tahoma" w:cs="Arial"/>
          <w:spacing w:val="4"/>
        </w:rPr>
        <w:t>.</w:t>
      </w:r>
      <w:r w:rsidR="00887107" w:rsidRPr="002102DA">
        <w:rPr>
          <w:rFonts w:ascii="Tahoma" w:hAnsi="Tahoma" w:cs="Arial"/>
          <w:spacing w:val="4"/>
        </w:rPr>
        <w:t>1. Ogólne wymagania dotyczące materiałów</w:t>
      </w:r>
    </w:p>
    <w:p w:rsidR="00887107" w:rsidRPr="002102DA" w:rsidRDefault="00887107" w:rsidP="00887107">
      <w:pPr>
        <w:rPr>
          <w:rFonts w:ascii="TimesNewRomanPS-BoldMT" w:hAnsi="TimesNewRomanPS-BoldMT" w:cs="TimesNewRomanPS-BoldMT"/>
          <w:b/>
          <w:bCs/>
          <w:lang w:eastAsia="pl-PL"/>
        </w:rPr>
      </w:pPr>
    </w:p>
    <w:p w:rsidR="00887107" w:rsidRPr="002102DA" w:rsidRDefault="00887107" w:rsidP="00887107">
      <w:pPr>
        <w:spacing w:after="288"/>
        <w:rPr>
          <w:rFonts w:ascii="Tahoma" w:hAnsi="Tahoma" w:cs="Arial"/>
          <w:spacing w:val="4"/>
        </w:rPr>
      </w:pPr>
      <w:r w:rsidRPr="002102DA">
        <w:rPr>
          <w:rFonts w:ascii="Tahoma" w:hAnsi="Tahoma" w:cs="Arial"/>
          <w:spacing w:val="4"/>
        </w:rPr>
        <w:t>Ogólne wymagania dotyczące materiałów, ich pozyskiwania i składowania, podano w STO pkt 2.</w:t>
      </w:r>
    </w:p>
    <w:p w:rsidR="00887107" w:rsidRPr="002102DA" w:rsidRDefault="003A5807" w:rsidP="00887107">
      <w:pPr>
        <w:autoSpaceDE w:val="0"/>
        <w:autoSpaceDN w:val="0"/>
        <w:adjustRightInd w:val="0"/>
        <w:rPr>
          <w:sz w:val="22"/>
          <w:szCs w:val="22"/>
          <w:lang w:eastAsia="pl-PL"/>
        </w:rPr>
      </w:pPr>
      <w:r>
        <w:rPr>
          <w:rFonts w:ascii="Tahoma" w:hAnsi="Tahoma" w:cs="Arial"/>
          <w:spacing w:val="4"/>
        </w:rPr>
        <w:t>3.2</w:t>
      </w:r>
      <w:r w:rsidR="00887107" w:rsidRPr="002102DA">
        <w:rPr>
          <w:rFonts w:ascii="Tahoma" w:hAnsi="Tahoma" w:cs="Arial"/>
          <w:spacing w:val="4"/>
        </w:rPr>
        <w:t>.2. Wymagania szczegółowe</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Przy wykonaniu robót ziemnych, zwi</w:t>
      </w:r>
      <w:r w:rsidRPr="002102DA">
        <w:rPr>
          <w:rFonts w:ascii="Tahoma" w:eastAsia="TimesNewRoman" w:hAnsi="Tahoma" w:cs="Tahoma"/>
          <w:lang w:eastAsia="pl-PL"/>
        </w:rPr>
        <w:t>ą</w:t>
      </w:r>
      <w:r w:rsidRPr="002102DA">
        <w:rPr>
          <w:rFonts w:ascii="Tahoma" w:hAnsi="Tahoma" w:cs="Tahoma"/>
          <w:lang w:eastAsia="pl-PL"/>
        </w:rPr>
        <w:t>zanych z wykonaniem wykopów, materiały wyst</w:t>
      </w:r>
      <w:r w:rsidRPr="002102DA">
        <w:rPr>
          <w:rFonts w:ascii="Tahoma" w:eastAsia="TimesNewRoman" w:hAnsi="Tahoma" w:cs="Tahoma"/>
          <w:lang w:eastAsia="pl-PL"/>
        </w:rPr>
        <w:t>ę</w:t>
      </w:r>
      <w:r w:rsidRPr="002102DA">
        <w:rPr>
          <w:rFonts w:ascii="Tahoma" w:hAnsi="Tahoma" w:cs="Tahoma"/>
          <w:lang w:eastAsia="pl-PL"/>
        </w:rPr>
        <w:t>puj</w:t>
      </w:r>
      <w:r w:rsidRPr="002102DA">
        <w:rPr>
          <w:rFonts w:ascii="Tahoma" w:eastAsia="TimesNewRoman" w:hAnsi="Tahoma" w:cs="Tahoma"/>
          <w:lang w:eastAsia="pl-PL"/>
        </w:rPr>
        <w:t xml:space="preserve">ą </w:t>
      </w:r>
      <w:r w:rsidRPr="002102DA">
        <w:rPr>
          <w:rFonts w:ascii="Tahoma" w:hAnsi="Tahoma" w:cs="Tahoma"/>
          <w:lang w:eastAsia="pl-PL"/>
        </w:rPr>
        <w:t>jako</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zabezpieczenie skarp wykopów i elementy odwodnienia.</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xml:space="preserve">Do umocnienia </w:t>
      </w:r>
      <w:r w:rsidRPr="002102DA">
        <w:rPr>
          <w:rFonts w:ascii="Tahoma" w:eastAsia="TimesNewRoman" w:hAnsi="Tahoma" w:cs="Tahoma"/>
          <w:lang w:eastAsia="pl-PL"/>
        </w:rPr>
        <w:t>ś</w:t>
      </w:r>
      <w:r w:rsidRPr="002102DA">
        <w:rPr>
          <w:rFonts w:ascii="Tahoma" w:hAnsi="Tahoma" w:cs="Tahoma"/>
          <w:lang w:eastAsia="pl-PL"/>
        </w:rPr>
        <w:t>cian wykopów nale</w:t>
      </w:r>
      <w:r w:rsidRPr="002102DA">
        <w:rPr>
          <w:rFonts w:ascii="Tahoma" w:eastAsia="TimesNewRoman" w:hAnsi="Tahoma" w:cs="Tahoma"/>
          <w:lang w:eastAsia="pl-PL"/>
        </w:rPr>
        <w:t>ż</w:t>
      </w:r>
      <w:r w:rsidRPr="002102DA">
        <w:rPr>
          <w:rFonts w:ascii="Tahoma" w:hAnsi="Tahoma" w:cs="Tahoma"/>
          <w:lang w:eastAsia="pl-PL"/>
        </w:rPr>
        <w:t>y stosowa</w:t>
      </w:r>
      <w:r w:rsidRPr="002102DA">
        <w:rPr>
          <w:rFonts w:ascii="Tahoma" w:eastAsia="TimesNewRoman" w:hAnsi="Tahoma" w:cs="Tahoma"/>
          <w:lang w:eastAsia="pl-PL"/>
        </w:rPr>
        <w:t xml:space="preserve">ć </w:t>
      </w:r>
      <w:r w:rsidRPr="002102DA">
        <w:rPr>
          <w:rFonts w:ascii="Tahoma" w:hAnsi="Tahoma" w:cs="Tahoma"/>
          <w:lang w:eastAsia="pl-PL"/>
        </w:rPr>
        <w:t>nast</w:t>
      </w:r>
      <w:r w:rsidRPr="002102DA">
        <w:rPr>
          <w:rFonts w:ascii="Tahoma" w:eastAsia="TimesNewRoman" w:hAnsi="Tahoma" w:cs="Tahoma"/>
          <w:lang w:eastAsia="pl-PL"/>
        </w:rPr>
        <w:t>ę</w:t>
      </w:r>
      <w:r w:rsidRPr="002102DA">
        <w:rPr>
          <w:rFonts w:ascii="Tahoma" w:hAnsi="Tahoma" w:cs="Tahoma"/>
          <w:lang w:eastAsia="pl-PL"/>
        </w:rPr>
        <w:t>puj</w:t>
      </w:r>
      <w:r w:rsidRPr="002102DA">
        <w:rPr>
          <w:rFonts w:ascii="Tahoma" w:eastAsia="TimesNewRoman" w:hAnsi="Tahoma" w:cs="Tahoma"/>
          <w:lang w:eastAsia="pl-PL"/>
        </w:rPr>
        <w:t>ą</w:t>
      </w:r>
      <w:r w:rsidRPr="002102DA">
        <w:rPr>
          <w:rFonts w:ascii="Tahoma" w:hAnsi="Tahoma" w:cs="Tahoma"/>
          <w:lang w:eastAsia="pl-PL"/>
        </w:rPr>
        <w:t>ce materiały:</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ścianki szczelne wciskane/ wyciągane metodą bezwibracyjną według dokumentacji projektowej</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Do odwodnienia wykopów nale</w:t>
      </w:r>
      <w:r w:rsidRPr="002102DA">
        <w:rPr>
          <w:rFonts w:ascii="Tahoma" w:eastAsia="TimesNewRoman" w:hAnsi="Tahoma" w:cs="Tahoma"/>
          <w:lang w:eastAsia="pl-PL"/>
        </w:rPr>
        <w:t>ż</w:t>
      </w:r>
      <w:r w:rsidRPr="002102DA">
        <w:rPr>
          <w:rFonts w:ascii="Tahoma" w:hAnsi="Tahoma" w:cs="Tahoma"/>
          <w:lang w:eastAsia="pl-PL"/>
        </w:rPr>
        <w:t>y stosowa</w:t>
      </w:r>
      <w:r w:rsidRPr="002102DA">
        <w:rPr>
          <w:rFonts w:ascii="Tahoma" w:eastAsia="TimesNewRoman" w:hAnsi="Tahoma" w:cs="Tahoma"/>
          <w:lang w:eastAsia="pl-PL"/>
        </w:rPr>
        <w:t xml:space="preserve">ć </w:t>
      </w:r>
      <w:r w:rsidRPr="002102DA">
        <w:rPr>
          <w:rFonts w:ascii="Tahoma" w:hAnsi="Tahoma" w:cs="Tahoma"/>
          <w:lang w:eastAsia="pl-PL"/>
        </w:rPr>
        <w:t>nast</w:t>
      </w:r>
      <w:r w:rsidRPr="002102DA">
        <w:rPr>
          <w:rFonts w:ascii="Tahoma" w:eastAsia="TimesNewRoman" w:hAnsi="Tahoma" w:cs="Tahoma"/>
          <w:lang w:eastAsia="pl-PL"/>
        </w:rPr>
        <w:t>ę</w:t>
      </w:r>
      <w:r w:rsidRPr="002102DA">
        <w:rPr>
          <w:rFonts w:ascii="Tahoma" w:hAnsi="Tahoma" w:cs="Tahoma"/>
          <w:lang w:eastAsia="pl-PL"/>
        </w:rPr>
        <w:t>puj</w:t>
      </w:r>
      <w:r w:rsidRPr="002102DA">
        <w:rPr>
          <w:rFonts w:ascii="Tahoma" w:eastAsia="TimesNewRoman" w:hAnsi="Tahoma" w:cs="Tahoma"/>
          <w:lang w:eastAsia="pl-PL"/>
        </w:rPr>
        <w:t>ą</w:t>
      </w:r>
      <w:r w:rsidRPr="002102DA">
        <w:rPr>
          <w:rFonts w:ascii="Tahoma" w:hAnsi="Tahoma" w:cs="Tahoma"/>
          <w:lang w:eastAsia="pl-PL"/>
        </w:rPr>
        <w:t>ce materiały:</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rury drenarskie Ø 100÷150 mm z tworzywa sztucznego,</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prefabrykowane elementy studni,</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geowłókniny odpowiadaj</w:t>
      </w:r>
      <w:r w:rsidRPr="002102DA">
        <w:rPr>
          <w:rFonts w:ascii="Tahoma" w:eastAsia="TimesNewRoman" w:hAnsi="Tahoma" w:cs="Tahoma"/>
          <w:lang w:eastAsia="pl-PL"/>
        </w:rPr>
        <w:t>ą</w:t>
      </w:r>
      <w:r w:rsidRPr="002102DA">
        <w:rPr>
          <w:rFonts w:ascii="Tahoma" w:hAnsi="Tahoma" w:cs="Tahoma"/>
          <w:lang w:eastAsia="pl-PL"/>
        </w:rPr>
        <w:t>ce wymaganiom normy PN-EN 13252:2002,</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kruszywo gruboziarniste odpowiadaj</w:t>
      </w:r>
      <w:r w:rsidRPr="002102DA">
        <w:rPr>
          <w:rFonts w:ascii="Tahoma" w:eastAsia="TimesNewRoman" w:hAnsi="Tahoma" w:cs="Tahoma"/>
          <w:lang w:eastAsia="pl-PL"/>
        </w:rPr>
        <w:t>ą</w:t>
      </w:r>
      <w:r w:rsidRPr="002102DA">
        <w:rPr>
          <w:rFonts w:ascii="Tahoma" w:hAnsi="Tahoma" w:cs="Tahoma"/>
          <w:lang w:eastAsia="pl-PL"/>
        </w:rPr>
        <w:t>ce wymaganiom normy PN-B-11111:1996.</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Do zabezpieczenia skarp wykopów nieobudowanych nale</w:t>
      </w:r>
      <w:r w:rsidRPr="002102DA">
        <w:rPr>
          <w:rFonts w:ascii="Tahoma" w:eastAsia="TimesNewRoman" w:hAnsi="Tahoma" w:cs="Tahoma"/>
          <w:lang w:eastAsia="pl-PL"/>
        </w:rPr>
        <w:t>ż</w:t>
      </w:r>
      <w:r w:rsidRPr="002102DA">
        <w:rPr>
          <w:rFonts w:ascii="Tahoma" w:hAnsi="Tahoma" w:cs="Tahoma"/>
          <w:lang w:eastAsia="pl-PL"/>
        </w:rPr>
        <w:t>y stosowa</w:t>
      </w:r>
      <w:r w:rsidRPr="002102DA">
        <w:rPr>
          <w:rFonts w:ascii="Tahoma" w:eastAsia="TimesNewRoman" w:hAnsi="Tahoma" w:cs="Tahoma"/>
          <w:lang w:eastAsia="pl-PL"/>
        </w:rPr>
        <w:t xml:space="preserve">ć </w:t>
      </w:r>
      <w:r w:rsidRPr="002102DA">
        <w:rPr>
          <w:rFonts w:ascii="Tahoma" w:hAnsi="Tahoma" w:cs="Tahoma"/>
          <w:lang w:eastAsia="pl-PL"/>
        </w:rPr>
        <w:t>nast</w:t>
      </w:r>
      <w:r w:rsidRPr="002102DA">
        <w:rPr>
          <w:rFonts w:ascii="Tahoma" w:eastAsia="TimesNewRoman" w:hAnsi="Tahoma" w:cs="Tahoma"/>
          <w:lang w:eastAsia="pl-PL"/>
        </w:rPr>
        <w:t>ę</w:t>
      </w:r>
      <w:r w:rsidRPr="002102DA">
        <w:rPr>
          <w:rFonts w:ascii="Tahoma" w:hAnsi="Tahoma" w:cs="Tahoma"/>
          <w:lang w:eastAsia="pl-PL"/>
        </w:rPr>
        <w:t>puj</w:t>
      </w:r>
      <w:r w:rsidRPr="002102DA">
        <w:rPr>
          <w:rFonts w:ascii="Tahoma" w:eastAsia="TimesNewRoman" w:hAnsi="Tahoma" w:cs="Tahoma"/>
          <w:lang w:eastAsia="pl-PL"/>
        </w:rPr>
        <w:t>ą</w:t>
      </w:r>
      <w:r w:rsidRPr="002102DA">
        <w:rPr>
          <w:rFonts w:ascii="Tahoma" w:hAnsi="Tahoma" w:cs="Tahoma"/>
          <w:lang w:eastAsia="pl-PL"/>
        </w:rPr>
        <w:t>ce materiały:</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geowłókniny odpowiadaj</w:t>
      </w:r>
      <w:r w:rsidRPr="002102DA">
        <w:rPr>
          <w:rFonts w:ascii="Tahoma" w:eastAsia="TimesNewRoman" w:hAnsi="Tahoma" w:cs="Tahoma"/>
          <w:lang w:eastAsia="pl-PL"/>
        </w:rPr>
        <w:t>ą</w:t>
      </w:r>
      <w:r w:rsidRPr="002102DA">
        <w:rPr>
          <w:rFonts w:ascii="Tahoma" w:hAnsi="Tahoma" w:cs="Tahoma"/>
          <w:lang w:eastAsia="pl-PL"/>
        </w:rPr>
        <w:t>ce wymaganiom normy PN-EN 13252:2002,</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czarne folie budowlane o grubo</w:t>
      </w:r>
      <w:r w:rsidRPr="002102DA">
        <w:rPr>
          <w:rFonts w:ascii="Tahoma" w:eastAsia="TimesNewRoman" w:hAnsi="Tahoma" w:cs="Tahoma"/>
          <w:lang w:eastAsia="pl-PL"/>
        </w:rPr>
        <w:t>ś</w:t>
      </w:r>
      <w:r w:rsidRPr="002102DA">
        <w:rPr>
          <w:rFonts w:ascii="Tahoma" w:hAnsi="Tahoma" w:cs="Tahoma"/>
          <w:lang w:eastAsia="pl-PL"/>
        </w:rPr>
        <w:t>ci min. 0,2 mm.</w:t>
      </w:r>
    </w:p>
    <w:p w:rsidR="00887107" w:rsidRPr="002102DA" w:rsidRDefault="00887107" w:rsidP="00887107">
      <w:pPr>
        <w:spacing w:after="288"/>
        <w:rPr>
          <w:rFonts w:ascii="Tahoma" w:hAnsi="Tahoma" w:cs="Arial"/>
          <w:spacing w:val="4"/>
        </w:rPr>
      </w:pPr>
    </w:p>
    <w:p w:rsidR="00887107" w:rsidRPr="00DD2E87" w:rsidRDefault="00887107" w:rsidP="00DD2E87">
      <w:pPr>
        <w:autoSpaceDE w:val="0"/>
        <w:autoSpaceDN w:val="0"/>
        <w:adjustRightInd w:val="0"/>
        <w:rPr>
          <w:rFonts w:ascii="Tahoma" w:hAnsi="Tahoma" w:cs="Arial"/>
          <w:b/>
          <w:spacing w:val="4"/>
        </w:rPr>
      </w:pPr>
      <w:r w:rsidRPr="00DD2E87">
        <w:rPr>
          <w:rFonts w:ascii="Tahoma" w:hAnsi="Tahoma" w:cs="Arial"/>
          <w:b/>
          <w:spacing w:val="4"/>
        </w:rPr>
        <w:t>3</w:t>
      </w:r>
      <w:r w:rsidR="003A5807" w:rsidRPr="00DD2E87">
        <w:rPr>
          <w:rFonts w:ascii="Tahoma" w:hAnsi="Tahoma" w:cs="Arial"/>
          <w:b/>
          <w:spacing w:val="4"/>
        </w:rPr>
        <w:t>.3</w:t>
      </w:r>
      <w:r w:rsidRPr="00DD2E87">
        <w:rPr>
          <w:rFonts w:ascii="Tahoma" w:hAnsi="Tahoma" w:cs="Arial"/>
          <w:b/>
          <w:spacing w:val="4"/>
        </w:rPr>
        <w:t>. SPRZĘT</w:t>
      </w:r>
    </w:p>
    <w:p w:rsidR="00887107" w:rsidRPr="0064337E" w:rsidRDefault="00887107" w:rsidP="00887107">
      <w:pPr>
        <w:rPr>
          <w:rFonts w:ascii="Tahoma" w:hAnsi="Tahoma" w:cs="Arial"/>
          <w:spacing w:val="4"/>
        </w:rPr>
      </w:pPr>
      <w:r w:rsidRPr="0064337E">
        <w:rPr>
          <w:rFonts w:ascii="Tahoma" w:hAnsi="Tahoma" w:cs="Arial"/>
          <w:spacing w:val="4"/>
        </w:rPr>
        <w:t>3.</w:t>
      </w:r>
      <w:r w:rsidR="003A5807" w:rsidRPr="0064337E">
        <w:rPr>
          <w:rFonts w:ascii="Tahoma" w:hAnsi="Tahoma" w:cs="Arial"/>
          <w:spacing w:val="4"/>
        </w:rPr>
        <w:t>3</w:t>
      </w:r>
      <w:r w:rsidRPr="0064337E">
        <w:rPr>
          <w:rFonts w:ascii="Tahoma" w:hAnsi="Tahoma" w:cs="Arial"/>
          <w:spacing w:val="4"/>
        </w:rPr>
        <w:t>.</w:t>
      </w:r>
      <w:r w:rsidR="002102DA" w:rsidRPr="0064337E">
        <w:rPr>
          <w:rFonts w:ascii="Tahoma" w:hAnsi="Tahoma" w:cs="Arial"/>
          <w:spacing w:val="4"/>
        </w:rPr>
        <w:t>1.</w:t>
      </w:r>
      <w:r w:rsidRPr="0064337E">
        <w:rPr>
          <w:rFonts w:ascii="Tahoma" w:hAnsi="Tahoma" w:cs="Arial"/>
          <w:spacing w:val="4"/>
        </w:rPr>
        <w:t xml:space="preserve"> Ogólne wymagania dotyczące sprzętu</w:t>
      </w:r>
    </w:p>
    <w:p w:rsidR="00887107" w:rsidRPr="002102DA" w:rsidRDefault="00887107" w:rsidP="00887107">
      <w:pPr>
        <w:spacing w:after="288"/>
        <w:rPr>
          <w:rFonts w:ascii="Tahoma" w:hAnsi="Tahoma" w:cs="Arial"/>
          <w:spacing w:val="4"/>
        </w:rPr>
      </w:pPr>
      <w:r w:rsidRPr="002102DA">
        <w:rPr>
          <w:rFonts w:ascii="Tahoma" w:hAnsi="Tahoma" w:cs="Arial"/>
          <w:spacing w:val="4"/>
        </w:rPr>
        <w:t>Ogólne wymagania dotyczące sprzętu podano w STO pkt 3.</w:t>
      </w:r>
    </w:p>
    <w:p w:rsidR="00887107" w:rsidRPr="0064337E" w:rsidRDefault="00887107" w:rsidP="00887107">
      <w:pPr>
        <w:rPr>
          <w:rFonts w:ascii="Tahoma" w:hAnsi="Tahoma" w:cs="Arial"/>
          <w:spacing w:val="4"/>
        </w:rPr>
      </w:pPr>
      <w:r w:rsidRPr="0064337E">
        <w:rPr>
          <w:rFonts w:ascii="Tahoma" w:hAnsi="Tahoma" w:cs="Arial"/>
          <w:spacing w:val="4"/>
        </w:rPr>
        <w:t>3.</w:t>
      </w:r>
      <w:r w:rsidR="003A5807" w:rsidRPr="0064337E">
        <w:rPr>
          <w:rFonts w:ascii="Tahoma" w:hAnsi="Tahoma" w:cs="Arial"/>
          <w:spacing w:val="4"/>
        </w:rPr>
        <w:t>3</w:t>
      </w:r>
      <w:r w:rsidR="002102DA" w:rsidRPr="0064337E">
        <w:rPr>
          <w:rFonts w:ascii="Tahoma" w:hAnsi="Tahoma" w:cs="Arial"/>
          <w:spacing w:val="4"/>
        </w:rPr>
        <w:t>.</w:t>
      </w:r>
      <w:r w:rsidRPr="0064337E">
        <w:rPr>
          <w:rFonts w:ascii="Tahoma" w:hAnsi="Tahoma" w:cs="Arial"/>
          <w:spacing w:val="4"/>
        </w:rPr>
        <w:t>2. Sprzęt do robót ziemnych</w:t>
      </w:r>
    </w:p>
    <w:p w:rsidR="00887107" w:rsidRPr="002102DA" w:rsidRDefault="00887107" w:rsidP="00887107">
      <w:pPr>
        <w:spacing w:after="288"/>
        <w:rPr>
          <w:rFonts w:ascii="Tahoma" w:hAnsi="Tahoma" w:cs="Arial"/>
          <w:spacing w:val="4"/>
        </w:rPr>
      </w:pPr>
      <w:r w:rsidRPr="002102DA">
        <w:rPr>
          <w:rFonts w:ascii="Tahoma" w:hAnsi="Tahoma" w:cs="Arial"/>
          <w:spacing w:val="4"/>
        </w:rPr>
        <w:t xml:space="preserve">Wykonawca przystępujący do wykonania robót ziemnych powinien wykazać się możliwością korzystania z następującego sprzętu ( zgodnie z dokumentacją </w:t>
      </w:r>
      <w:r w:rsidR="00F82F9A" w:rsidRPr="002102DA">
        <w:rPr>
          <w:rFonts w:ascii="Tahoma" w:hAnsi="Tahoma" w:cs="Arial"/>
          <w:spacing w:val="4"/>
        </w:rPr>
        <w:t>projektową)</w:t>
      </w:r>
      <w:r w:rsidRPr="002102DA">
        <w:rPr>
          <w:rFonts w:ascii="Tahoma" w:hAnsi="Tahoma" w:cs="Arial"/>
          <w:spacing w:val="4"/>
        </w:rPr>
        <w:t>do:</w:t>
      </w:r>
    </w:p>
    <w:p w:rsidR="00887107" w:rsidRPr="002102DA" w:rsidRDefault="00887107" w:rsidP="00887107">
      <w:pPr>
        <w:spacing w:after="288"/>
        <w:rPr>
          <w:rFonts w:ascii="Tahoma" w:hAnsi="Tahoma" w:cs="Arial"/>
          <w:spacing w:val="4"/>
        </w:rPr>
      </w:pPr>
      <w:r w:rsidRPr="002102DA">
        <w:rPr>
          <w:rFonts w:ascii="Tahoma" w:hAnsi="Tahoma" w:cs="Arial"/>
          <w:spacing w:val="4"/>
        </w:rPr>
        <w:t>- odspajania i wydobywania gruntów (narzędzia mechaniczne, młoty pneumatyczne, zrywarki, koparki, ładowarki, wiertarki mechaniczne itp.),</w:t>
      </w:r>
    </w:p>
    <w:p w:rsidR="00887107" w:rsidRPr="002102DA" w:rsidRDefault="00887107" w:rsidP="00887107">
      <w:pPr>
        <w:spacing w:after="288"/>
        <w:rPr>
          <w:rFonts w:ascii="Tahoma" w:hAnsi="Tahoma" w:cs="Arial"/>
          <w:spacing w:val="4"/>
        </w:rPr>
      </w:pPr>
      <w:r w:rsidRPr="002102DA">
        <w:rPr>
          <w:rFonts w:ascii="Tahoma" w:hAnsi="Tahoma" w:cs="Arial"/>
          <w:spacing w:val="4"/>
        </w:rPr>
        <w:t>- jednoczesnego wydobywania i przemieszczania gruntów (spycharki, zgarniarki, równiarki, urządzenia do hydromechanizacji itp.),</w:t>
      </w:r>
    </w:p>
    <w:p w:rsidR="00887107" w:rsidRPr="002102DA" w:rsidRDefault="00887107" w:rsidP="00887107">
      <w:pPr>
        <w:spacing w:after="288"/>
        <w:rPr>
          <w:rFonts w:ascii="Tahoma" w:hAnsi="Tahoma" w:cs="Arial"/>
          <w:spacing w:val="4"/>
        </w:rPr>
      </w:pPr>
      <w:r w:rsidRPr="002102DA">
        <w:rPr>
          <w:rFonts w:ascii="Tahoma" w:hAnsi="Tahoma" w:cs="Arial"/>
          <w:spacing w:val="4"/>
        </w:rPr>
        <w:t>- transportu mas ziemnych (samochody wywrotki, samochody skrzyniowe, taśmociągi itp.),</w:t>
      </w:r>
    </w:p>
    <w:p w:rsidR="00887107" w:rsidRPr="002102DA" w:rsidRDefault="00887107" w:rsidP="00887107">
      <w:pPr>
        <w:spacing w:after="288"/>
        <w:rPr>
          <w:rFonts w:ascii="Tahoma" w:hAnsi="Tahoma" w:cs="Arial"/>
          <w:spacing w:val="4"/>
        </w:rPr>
      </w:pPr>
      <w:r w:rsidRPr="002102DA">
        <w:rPr>
          <w:rFonts w:ascii="Tahoma" w:hAnsi="Tahoma" w:cs="Arial"/>
          <w:spacing w:val="4"/>
        </w:rPr>
        <w:t>- sprzętu zagęszczającego (walce, ubijaki, płyty wibracyjne itp.).</w:t>
      </w:r>
    </w:p>
    <w:p w:rsidR="00887107" w:rsidRPr="00DD2E87" w:rsidRDefault="003A5807" w:rsidP="00DD2E87">
      <w:pPr>
        <w:autoSpaceDE w:val="0"/>
        <w:autoSpaceDN w:val="0"/>
        <w:adjustRightInd w:val="0"/>
        <w:rPr>
          <w:rFonts w:ascii="Tahoma" w:hAnsi="Tahoma" w:cs="Arial"/>
          <w:b/>
          <w:spacing w:val="4"/>
        </w:rPr>
      </w:pPr>
      <w:r w:rsidRPr="00DD2E87">
        <w:rPr>
          <w:rFonts w:ascii="Tahoma" w:hAnsi="Tahoma" w:cs="Arial"/>
          <w:b/>
          <w:spacing w:val="4"/>
        </w:rPr>
        <w:t>3.4</w:t>
      </w:r>
      <w:r w:rsidR="00887107" w:rsidRPr="00DD2E87">
        <w:rPr>
          <w:rFonts w:ascii="Tahoma" w:hAnsi="Tahoma" w:cs="Arial"/>
          <w:b/>
          <w:spacing w:val="4"/>
        </w:rPr>
        <w:t>. TRANSPORT</w:t>
      </w:r>
    </w:p>
    <w:p w:rsidR="00887107" w:rsidRPr="0064337E" w:rsidRDefault="003A5807" w:rsidP="00887107">
      <w:pPr>
        <w:rPr>
          <w:rFonts w:ascii="Tahoma" w:hAnsi="Tahoma" w:cs="Arial"/>
          <w:spacing w:val="4"/>
        </w:rPr>
      </w:pPr>
      <w:r w:rsidRPr="0064337E">
        <w:rPr>
          <w:rFonts w:ascii="Tahoma" w:hAnsi="Tahoma" w:cs="Arial"/>
          <w:spacing w:val="4"/>
        </w:rPr>
        <w:t>3.4</w:t>
      </w:r>
      <w:r w:rsidR="00887107" w:rsidRPr="0064337E">
        <w:rPr>
          <w:rFonts w:ascii="Tahoma" w:hAnsi="Tahoma" w:cs="Arial"/>
          <w:spacing w:val="4"/>
        </w:rPr>
        <w:t>.1. Ogólne wymagania dotyczące transportu</w:t>
      </w:r>
    </w:p>
    <w:p w:rsidR="00887107" w:rsidRPr="002102DA" w:rsidRDefault="00887107" w:rsidP="00887107">
      <w:pPr>
        <w:spacing w:after="288"/>
        <w:rPr>
          <w:rFonts w:ascii="Tahoma" w:hAnsi="Tahoma" w:cs="Arial"/>
          <w:spacing w:val="4"/>
        </w:rPr>
      </w:pPr>
      <w:r w:rsidRPr="002102DA">
        <w:rPr>
          <w:rFonts w:ascii="Tahoma" w:hAnsi="Tahoma" w:cs="Arial"/>
          <w:spacing w:val="4"/>
        </w:rPr>
        <w:t>Ogólne wymagania dotyczące transportu podano w STO pkt 4.</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Materiały z wykopów mog</w:t>
      </w:r>
      <w:r w:rsidRPr="002102DA">
        <w:rPr>
          <w:rFonts w:ascii="Tahoma" w:eastAsia="TimesNewRoman" w:hAnsi="Tahoma" w:cs="Tahoma"/>
          <w:lang w:eastAsia="pl-PL"/>
        </w:rPr>
        <w:t xml:space="preserve">ą </w:t>
      </w:r>
      <w:r w:rsidRPr="002102DA">
        <w:rPr>
          <w:rFonts w:ascii="Tahoma" w:hAnsi="Tahoma" w:cs="Tahoma"/>
          <w:lang w:eastAsia="pl-PL"/>
        </w:rPr>
        <w:t>by</w:t>
      </w:r>
      <w:r w:rsidRPr="002102DA">
        <w:rPr>
          <w:rFonts w:ascii="Tahoma" w:eastAsia="TimesNewRoman" w:hAnsi="Tahoma" w:cs="Tahoma"/>
          <w:lang w:eastAsia="pl-PL"/>
        </w:rPr>
        <w:t xml:space="preserve">ć </w:t>
      </w:r>
      <w:r w:rsidRPr="002102DA">
        <w:rPr>
          <w:rFonts w:ascii="Tahoma" w:hAnsi="Tahoma" w:cs="Tahoma"/>
          <w:lang w:eastAsia="pl-PL"/>
        </w:rPr>
        <w:t>przewo</w:t>
      </w:r>
      <w:r w:rsidRPr="002102DA">
        <w:rPr>
          <w:rFonts w:ascii="Tahoma" w:eastAsia="TimesNewRoman" w:hAnsi="Tahoma" w:cs="Tahoma"/>
          <w:lang w:eastAsia="pl-PL"/>
        </w:rPr>
        <w:t>ż</w:t>
      </w:r>
      <w:r w:rsidRPr="002102DA">
        <w:rPr>
          <w:rFonts w:ascii="Tahoma" w:hAnsi="Tahoma" w:cs="Tahoma"/>
          <w:lang w:eastAsia="pl-PL"/>
        </w:rPr>
        <w:t xml:space="preserve">one dowolnymi </w:t>
      </w:r>
      <w:r w:rsidRPr="002102DA">
        <w:rPr>
          <w:rFonts w:ascii="Tahoma" w:eastAsia="TimesNewRoman" w:hAnsi="Tahoma" w:cs="Tahoma"/>
          <w:lang w:eastAsia="pl-PL"/>
        </w:rPr>
        <w:t>ś</w:t>
      </w:r>
      <w:r w:rsidRPr="002102DA">
        <w:rPr>
          <w:rFonts w:ascii="Tahoma" w:hAnsi="Tahoma" w:cs="Tahoma"/>
          <w:lang w:eastAsia="pl-PL"/>
        </w:rPr>
        <w:t>rodkami transportu, dopuszczonymi do wykonywania zamierzonych robót. Urobek nale</w:t>
      </w:r>
      <w:r w:rsidRPr="002102DA">
        <w:rPr>
          <w:rFonts w:ascii="Tahoma" w:eastAsia="TimesNewRoman" w:hAnsi="Tahoma" w:cs="Tahoma"/>
          <w:lang w:eastAsia="pl-PL"/>
        </w:rPr>
        <w:t>ż</w:t>
      </w:r>
      <w:r w:rsidRPr="002102DA">
        <w:rPr>
          <w:rFonts w:ascii="Tahoma" w:hAnsi="Tahoma" w:cs="Tahoma"/>
          <w:lang w:eastAsia="pl-PL"/>
        </w:rPr>
        <w:t>y umie</w:t>
      </w:r>
      <w:r w:rsidRPr="002102DA">
        <w:rPr>
          <w:rFonts w:ascii="Tahoma" w:eastAsia="TimesNewRoman" w:hAnsi="Tahoma" w:cs="Tahoma"/>
          <w:lang w:eastAsia="pl-PL"/>
        </w:rPr>
        <w:t>ś</w:t>
      </w:r>
      <w:r w:rsidRPr="002102DA">
        <w:rPr>
          <w:rFonts w:ascii="Tahoma" w:hAnsi="Tahoma" w:cs="Tahoma"/>
          <w:lang w:eastAsia="pl-PL"/>
        </w:rPr>
        <w:t>ci</w:t>
      </w:r>
      <w:r w:rsidRPr="002102DA">
        <w:rPr>
          <w:rFonts w:ascii="Tahoma" w:eastAsia="TimesNewRoman" w:hAnsi="Tahoma" w:cs="Tahoma"/>
          <w:lang w:eastAsia="pl-PL"/>
        </w:rPr>
        <w:t xml:space="preserve">ć </w:t>
      </w:r>
      <w:r w:rsidRPr="002102DA">
        <w:rPr>
          <w:rFonts w:ascii="Tahoma" w:hAnsi="Tahoma" w:cs="Tahoma"/>
          <w:lang w:eastAsia="pl-PL"/>
        </w:rPr>
        <w:t>równomiernie na całej powierzchni ładunkowej i zabezpieczy</w:t>
      </w:r>
      <w:r w:rsidRPr="002102DA">
        <w:rPr>
          <w:rFonts w:ascii="Tahoma" w:eastAsia="TimesNewRoman" w:hAnsi="Tahoma" w:cs="Tahoma"/>
          <w:lang w:eastAsia="pl-PL"/>
        </w:rPr>
        <w:t xml:space="preserve">ć </w:t>
      </w:r>
      <w:r w:rsidRPr="002102DA">
        <w:rPr>
          <w:rFonts w:ascii="Tahoma" w:hAnsi="Tahoma" w:cs="Tahoma"/>
          <w:lang w:eastAsia="pl-PL"/>
        </w:rPr>
        <w:t>przed spadaniem lub przesuwaniem. Wszelkie zanieczyszczenia lub uszkodzenia dróg publicznych i dojazdów do terenu budowy Wykonawca b</w:t>
      </w:r>
      <w:r w:rsidRPr="002102DA">
        <w:rPr>
          <w:rFonts w:ascii="Tahoma" w:eastAsia="TimesNewRoman" w:hAnsi="Tahoma" w:cs="Tahoma"/>
          <w:lang w:eastAsia="pl-PL"/>
        </w:rPr>
        <w:t>ę</w:t>
      </w:r>
      <w:r w:rsidRPr="002102DA">
        <w:rPr>
          <w:rFonts w:ascii="Tahoma" w:hAnsi="Tahoma" w:cs="Tahoma"/>
          <w:lang w:eastAsia="pl-PL"/>
        </w:rPr>
        <w:t>dzie usuwał na bie</w:t>
      </w:r>
      <w:r w:rsidRPr="002102DA">
        <w:rPr>
          <w:rFonts w:ascii="Tahoma" w:eastAsia="TimesNewRoman" w:hAnsi="Tahoma" w:cs="Tahoma"/>
          <w:lang w:eastAsia="pl-PL"/>
        </w:rPr>
        <w:t>żą</w:t>
      </w:r>
      <w:r w:rsidRPr="002102DA">
        <w:rPr>
          <w:rFonts w:ascii="Tahoma" w:hAnsi="Tahoma" w:cs="Tahoma"/>
          <w:lang w:eastAsia="pl-PL"/>
        </w:rPr>
        <w:t xml:space="preserve">co </w:t>
      </w:r>
      <w:r w:rsidR="00F82F9A" w:rsidRPr="002102DA">
        <w:rPr>
          <w:rFonts w:ascii="Tahoma" w:hAnsi="Tahoma" w:cs="Tahoma"/>
          <w:lang w:eastAsia="pl-PL"/>
        </w:rPr>
        <w:t>i</w:t>
      </w:r>
      <w:r w:rsidR="00F82F9A">
        <w:rPr>
          <w:rFonts w:ascii="Tahoma" w:hAnsi="Tahoma" w:cs="Tahoma"/>
          <w:lang w:eastAsia="pl-PL"/>
        </w:rPr>
        <w:t xml:space="preserve"> </w:t>
      </w:r>
      <w:r w:rsidR="00F82F9A" w:rsidRPr="002102DA">
        <w:rPr>
          <w:rFonts w:ascii="Tahoma" w:hAnsi="Tahoma" w:cs="Tahoma"/>
          <w:lang w:eastAsia="pl-PL"/>
        </w:rPr>
        <w:t>na</w:t>
      </w:r>
      <w:r w:rsidRPr="002102DA">
        <w:rPr>
          <w:rFonts w:ascii="Tahoma" w:hAnsi="Tahoma" w:cs="Tahoma"/>
          <w:lang w:eastAsia="pl-PL"/>
        </w:rPr>
        <w:t xml:space="preserve"> własny koszt.</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Wykonawca robót b</w:t>
      </w:r>
      <w:r w:rsidRPr="002102DA">
        <w:rPr>
          <w:rFonts w:ascii="Tahoma" w:eastAsia="TimesNewRoman" w:hAnsi="Tahoma" w:cs="Tahoma"/>
          <w:lang w:eastAsia="pl-PL"/>
        </w:rPr>
        <w:t>ę</w:t>
      </w:r>
      <w:r w:rsidRPr="002102DA">
        <w:rPr>
          <w:rFonts w:ascii="Tahoma" w:hAnsi="Tahoma" w:cs="Tahoma"/>
          <w:lang w:eastAsia="pl-PL"/>
        </w:rPr>
        <w:t>d</w:t>
      </w:r>
      <w:r w:rsidRPr="002102DA">
        <w:rPr>
          <w:rFonts w:ascii="Tahoma" w:eastAsia="TimesNewRoman" w:hAnsi="Tahoma" w:cs="Tahoma"/>
          <w:lang w:eastAsia="pl-PL"/>
        </w:rPr>
        <w:t>ą</w:t>
      </w:r>
      <w:r w:rsidRPr="002102DA">
        <w:rPr>
          <w:rFonts w:ascii="Tahoma" w:hAnsi="Tahoma" w:cs="Tahoma"/>
          <w:lang w:eastAsia="pl-PL"/>
        </w:rPr>
        <w:t>cy posiadaczem odpadów (wytwórca) zobowi</w:t>
      </w:r>
      <w:r w:rsidRPr="002102DA">
        <w:rPr>
          <w:rFonts w:ascii="Tahoma" w:eastAsia="TimesNewRoman" w:hAnsi="Tahoma" w:cs="Tahoma"/>
          <w:lang w:eastAsia="pl-PL"/>
        </w:rPr>
        <w:t>ą</w:t>
      </w:r>
      <w:r w:rsidRPr="002102DA">
        <w:rPr>
          <w:rFonts w:ascii="Tahoma" w:hAnsi="Tahoma" w:cs="Tahoma"/>
          <w:lang w:eastAsia="pl-PL"/>
        </w:rPr>
        <w:t>zany jest posiada</w:t>
      </w:r>
      <w:r w:rsidRPr="002102DA">
        <w:rPr>
          <w:rFonts w:ascii="Tahoma" w:eastAsia="TimesNewRoman" w:hAnsi="Tahoma" w:cs="Tahoma"/>
          <w:lang w:eastAsia="pl-PL"/>
        </w:rPr>
        <w:t xml:space="preserve">ć </w:t>
      </w:r>
      <w:r w:rsidRPr="002102DA">
        <w:rPr>
          <w:rFonts w:ascii="Tahoma" w:hAnsi="Tahoma" w:cs="Tahoma"/>
          <w:lang w:eastAsia="pl-PL"/>
        </w:rPr>
        <w:t>stosowne pozwolenia na prowadzenie gospodarki odpadami, w tym na ich transport (ustawa z dnia 27.04.2001 r. o odpadach – Dz. U. Nr 62 poz. 628 z pó</w:t>
      </w:r>
      <w:r w:rsidRPr="002102DA">
        <w:rPr>
          <w:rFonts w:ascii="Tahoma" w:eastAsia="TimesNewRoman" w:hAnsi="Tahoma" w:cs="Tahoma"/>
          <w:lang w:eastAsia="pl-PL"/>
        </w:rPr>
        <w:t>ź</w:t>
      </w:r>
      <w:r w:rsidRPr="002102DA">
        <w:rPr>
          <w:rFonts w:ascii="Tahoma" w:hAnsi="Tahoma" w:cs="Tahoma"/>
          <w:lang w:eastAsia="pl-PL"/>
        </w:rPr>
        <w:t>niejszymi zmianami).</w:t>
      </w:r>
    </w:p>
    <w:p w:rsidR="00887107" w:rsidRPr="002102DA" w:rsidRDefault="00887107" w:rsidP="00887107">
      <w:pPr>
        <w:autoSpaceDE w:val="0"/>
        <w:autoSpaceDN w:val="0"/>
        <w:adjustRightInd w:val="0"/>
        <w:rPr>
          <w:rFonts w:ascii="Tahoma" w:eastAsia="TimesNewRoman" w:hAnsi="Tahoma" w:cs="Tahoma"/>
          <w:lang w:eastAsia="pl-PL"/>
        </w:rPr>
      </w:pPr>
      <w:r w:rsidRPr="002102DA">
        <w:rPr>
          <w:rFonts w:ascii="Tahoma" w:eastAsia="TimesNewRoman" w:hAnsi="Tahoma" w:cs="Tahoma"/>
          <w:lang w:eastAsia="pl-PL"/>
        </w:rPr>
        <w:t>Ś</w:t>
      </w:r>
      <w:r w:rsidRPr="002102DA">
        <w:rPr>
          <w:rFonts w:ascii="Tahoma" w:hAnsi="Tahoma" w:cs="Tahoma"/>
          <w:lang w:eastAsia="pl-PL"/>
        </w:rPr>
        <w:t>rodki transportu wykorzystywane przez Wykonawc</w:t>
      </w:r>
      <w:r w:rsidRPr="002102DA">
        <w:rPr>
          <w:rFonts w:ascii="Tahoma" w:eastAsia="TimesNewRoman" w:hAnsi="Tahoma" w:cs="Tahoma"/>
          <w:lang w:eastAsia="pl-PL"/>
        </w:rPr>
        <w:t xml:space="preserve">ę </w:t>
      </w:r>
      <w:r w:rsidRPr="002102DA">
        <w:rPr>
          <w:rFonts w:ascii="Tahoma" w:hAnsi="Tahoma" w:cs="Tahoma"/>
          <w:lang w:eastAsia="pl-PL"/>
        </w:rPr>
        <w:t>powinny by</w:t>
      </w:r>
      <w:r w:rsidRPr="002102DA">
        <w:rPr>
          <w:rFonts w:ascii="Tahoma" w:eastAsia="TimesNewRoman" w:hAnsi="Tahoma" w:cs="Tahoma"/>
          <w:lang w:eastAsia="pl-PL"/>
        </w:rPr>
        <w:t xml:space="preserve">ć </w:t>
      </w:r>
      <w:r w:rsidRPr="002102DA">
        <w:rPr>
          <w:rFonts w:ascii="Tahoma" w:hAnsi="Tahoma" w:cs="Tahoma"/>
          <w:lang w:eastAsia="pl-PL"/>
        </w:rPr>
        <w:t>sprawne technicznie i spełnia</w:t>
      </w:r>
      <w:r w:rsidRPr="002102DA">
        <w:rPr>
          <w:rFonts w:ascii="Tahoma" w:eastAsia="TimesNewRoman" w:hAnsi="Tahoma" w:cs="Tahoma"/>
          <w:lang w:eastAsia="pl-PL"/>
        </w:rPr>
        <w:t xml:space="preserve">ć </w:t>
      </w:r>
      <w:r w:rsidRPr="002102DA">
        <w:rPr>
          <w:rFonts w:ascii="Tahoma" w:hAnsi="Tahoma" w:cs="Tahoma"/>
          <w:lang w:eastAsia="pl-PL"/>
        </w:rPr>
        <w:t>wymagania techniczne w zakresie BHP oraz przepisów o ruchu drogowym.</w:t>
      </w:r>
    </w:p>
    <w:p w:rsidR="00887107" w:rsidRPr="002102DA" w:rsidRDefault="00887107" w:rsidP="00887107">
      <w:pPr>
        <w:spacing w:after="288"/>
        <w:rPr>
          <w:rFonts w:ascii="Tahoma" w:hAnsi="Tahoma" w:cs="Arial"/>
          <w:spacing w:val="4"/>
        </w:rPr>
      </w:pPr>
    </w:p>
    <w:p w:rsidR="00887107" w:rsidRPr="00DD2E87" w:rsidRDefault="003A5807" w:rsidP="00DD2E87">
      <w:pPr>
        <w:autoSpaceDE w:val="0"/>
        <w:autoSpaceDN w:val="0"/>
        <w:adjustRightInd w:val="0"/>
        <w:rPr>
          <w:rFonts w:ascii="Tahoma" w:hAnsi="Tahoma" w:cs="Arial"/>
          <w:b/>
          <w:spacing w:val="4"/>
        </w:rPr>
      </w:pPr>
      <w:r w:rsidRPr="00DD2E87">
        <w:rPr>
          <w:rFonts w:ascii="Tahoma" w:hAnsi="Tahoma" w:cs="Arial"/>
          <w:b/>
          <w:spacing w:val="4"/>
        </w:rPr>
        <w:t>3.5</w:t>
      </w:r>
      <w:r w:rsidR="00887107" w:rsidRPr="00DD2E87">
        <w:rPr>
          <w:rFonts w:ascii="Tahoma" w:hAnsi="Tahoma" w:cs="Arial"/>
          <w:b/>
          <w:spacing w:val="4"/>
        </w:rPr>
        <w:t>. WYKONANIE ROBÓT</w:t>
      </w:r>
    </w:p>
    <w:p w:rsidR="00887107" w:rsidRPr="0064337E" w:rsidRDefault="003A5807" w:rsidP="00887107">
      <w:pPr>
        <w:autoSpaceDE w:val="0"/>
        <w:autoSpaceDN w:val="0"/>
        <w:adjustRightInd w:val="0"/>
        <w:rPr>
          <w:rFonts w:ascii="Tahoma" w:hAnsi="Tahoma" w:cs="Tahoma"/>
          <w:lang w:eastAsia="pl-PL"/>
        </w:rPr>
      </w:pPr>
      <w:r w:rsidRPr="0064337E">
        <w:rPr>
          <w:rFonts w:ascii="Tahoma" w:hAnsi="Tahoma" w:cs="Tahoma"/>
          <w:lang w:eastAsia="pl-PL"/>
        </w:rPr>
        <w:t>3.5</w:t>
      </w:r>
      <w:r w:rsidR="00887107" w:rsidRPr="0064337E">
        <w:rPr>
          <w:rFonts w:ascii="Tahoma" w:hAnsi="Tahoma" w:cs="Tahoma"/>
          <w:lang w:eastAsia="pl-PL"/>
        </w:rPr>
        <w:t>.1. Wymagania ogólne</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Ogólne wymagania dotycz</w:t>
      </w:r>
      <w:r w:rsidRPr="002102DA">
        <w:rPr>
          <w:rFonts w:ascii="Tahoma" w:eastAsia="TimesNewRoman" w:hAnsi="Tahoma" w:cs="Tahoma"/>
          <w:lang w:eastAsia="pl-PL"/>
        </w:rPr>
        <w:t>ą</w:t>
      </w:r>
      <w:r w:rsidRPr="002102DA">
        <w:rPr>
          <w:rFonts w:ascii="Tahoma" w:hAnsi="Tahoma" w:cs="Tahoma"/>
          <w:lang w:eastAsia="pl-PL"/>
        </w:rPr>
        <w:t>ce wykonania robót podano w STO pkt. 5 „Wymagania ogólne”.</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Wykonanie robót powinno by</w:t>
      </w:r>
      <w:r w:rsidRPr="002102DA">
        <w:rPr>
          <w:rFonts w:ascii="Tahoma" w:eastAsia="TimesNewRoman" w:hAnsi="Tahoma" w:cs="Tahoma"/>
          <w:lang w:eastAsia="pl-PL"/>
        </w:rPr>
        <w:t xml:space="preserve">ć </w:t>
      </w:r>
      <w:r w:rsidRPr="002102DA">
        <w:rPr>
          <w:rFonts w:ascii="Tahoma" w:hAnsi="Tahoma" w:cs="Tahoma"/>
          <w:lang w:eastAsia="pl-PL"/>
        </w:rPr>
        <w:t>zgodne normami PN-B-06050:1999, PN-S-02205:1998 i BN-</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88/8932-02.</w:t>
      </w:r>
    </w:p>
    <w:p w:rsidR="00887107" w:rsidRPr="002102DA" w:rsidRDefault="00887107" w:rsidP="00887107">
      <w:pPr>
        <w:autoSpaceDE w:val="0"/>
        <w:autoSpaceDN w:val="0"/>
        <w:adjustRightInd w:val="0"/>
        <w:rPr>
          <w:rFonts w:ascii="Tahoma" w:hAnsi="Tahoma" w:cs="Tahoma"/>
          <w:lang w:eastAsia="pl-PL"/>
        </w:rPr>
      </w:pPr>
    </w:p>
    <w:p w:rsidR="00887107" w:rsidRPr="0064337E" w:rsidRDefault="003A5807" w:rsidP="00887107">
      <w:pPr>
        <w:autoSpaceDE w:val="0"/>
        <w:autoSpaceDN w:val="0"/>
        <w:adjustRightInd w:val="0"/>
        <w:rPr>
          <w:rFonts w:ascii="Tahoma" w:hAnsi="Tahoma" w:cs="Tahoma"/>
          <w:lang w:eastAsia="pl-PL"/>
        </w:rPr>
      </w:pPr>
      <w:r w:rsidRPr="0064337E">
        <w:rPr>
          <w:rFonts w:ascii="Tahoma" w:hAnsi="Tahoma" w:cs="Tahoma"/>
          <w:lang w:eastAsia="pl-PL"/>
        </w:rPr>
        <w:t>3.5</w:t>
      </w:r>
      <w:r w:rsidR="002102DA" w:rsidRPr="0064337E">
        <w:rPr>
          <w:rFonts w:ascii="Tahoma" w:hAnsi="Tahoma" w:cs="Tahoma"/>
          <w:lang w:eastAsia="pl-PL"/>
        </w:rPr>
        <w:t>.2.</w:t>
      </w:r>
      <w:r w:rsidR="00887107" w:rsidRPr="0064337E">
        <w:rPr>
          <w:rFonts w:ascii="Tahoma" w:hAnsi="Tahoma" w:cs="Tahoma"/>
          <w:lang w:eastAsia="pl-PL"/>
        </w:rPr>
        <w:t xml:space="preserve"> Sprawdzenie zgodno</w:t>
      </w:r>
      <w:r w:rsidR="00887107" w:rsidRPr="0064337E">
        <w:rPr>
          <w:rFonts w:ascii="Tahoma" w:eastAsia="TimesNewRoman" w:hAnsi="Tahoma" w:cs="Tahoma"/>
          <w:lang w:eastAsia="pl-PL"/>
        </w:rPr>
        <w:t>ś</w:t>
      </w:r>
      <w:r w:rsidR="00887107" w:rsidRPr="0064337E">
        <w:rPr>
          <w:rFonts w:ascii="Tahoma" w:hAnsi="Tahoma" w:cs="Tahoma"/>
          <w:lang w:eastAsia="pl-PL"/>
        </w:rPr>
        <w:t>ci warunków terenowych z projektowymi</w:t>
      </w:r>
    </w:p>
    <w:p w:rsidR="002102DA" w:rsidRPr="002102DA" w:rsidRDefault="002102DA" w:rsidP="00887107">
      <w:pPr>
        <w:autoSpaceDE w:val="0"/>
        <w:autoSpaceDN w:val="0"/>
        <w:adjustRightInd w:val="0"/>
        <w:rPr>
          <w:rFonts w:ascii="Tahoma" w:hAnsi="Tahoma" w:cs="Tahoma"/>
          <w:b/>
          <w:lang w:eastAsia="pl-PL"/>
        </w:rPr>
      </w:pP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Przed przyst</w:t>
      </w:r>
      <w:r w:rsidRPr="002102DA">
        <w:rPr>
          <w:rFonts w:ascii="Tahoma" w:eastAsia="TimesNewRoman" w:hAnsi="Tahoma" w:cs="Tahoma"/>
          <w:lang w:eastAsia="pl-PL"/>
        </w:rPr>
        <w:t>ą</w:t>
      </w:r>
      <w:r w:rsidRPr="002102DA">
        <w:rPr>
          <w:rFonts w:ascii="Tahoma" w:hAnsi="Tahoma" w:cs="Tahoma"/>
          <w:lang w:eastAsia="pl-PL"/>
        </w:rPr>
        <w:t>pieniem do wykonywania wykopów nale</w:t>
      </w:r>
      <w:r w:rsidRPr="002102DA">
        <w:rPr>
          <w:rFonts w:ascii="Tahoma" w:eastAsia="TimesNewRoman" w:hAnsi="Tahoma" w:cs="Tahoma"/>
          <w:lang w:eastAsia="pl-PL"/>
        </w:rPr>
        <w:t>ż</w:t>
      </w:r>
      <w:r w:rsidRPr="002102DA">
        <w:rPr>
          <w:rFonts w:ascii="Tahoma" w:hAnsi="Tahoma" w:cs="Tahoma"/>
          <w:lang w:eastAsia="pl-PL"/>
        </w:rPr>
        <w:t>y sprawdzi</w:t>
      </w:r>
      <w:r w:rsidRPr="002102DA">
        <w:rPr>
          <w:rFonts w:ascii="Tahoma" w:eastAsia="TimesNewRoman" w:hAnsi="Tahoma" w:cs="Tahoma"/>
          <w:lang w:eastAsia="pl-PL"/>
        </w:rPr>
        <w:t xml:space="preserve">ć </w:t>
      </w:r>
      <w:r w:rsidRPr="002102DA">
        <w:rPr>
          <w:rFonts w:ascii="Tahoma" w:hAnsi="Tahoma" w:cs="Tahoma"/>
          <w:lang w:eastAsia="pl-PL"/>
        </w:rPr>
        <w:t>zgodno</w:t>
      </w:r>
      <w:r w:rsidRPr="002102DA">
        <w:rPr>
          <w:rFonts w:ascii="Tahoma" w:eastAsia="TimesNewRoman" w:hAnsi="Tahoma" w:cs="Tahoma"/>
          <w:lang w:eastAsia="pl-PL"/>
        </w:rPr>
        <w:t xml:space="preserve">ść </w:t>
      </w:r>
      <w:r w:rsidRPr="002102DA">
        <w:rPr>
          <w:rFonts w:ascii="Tahoma" w:hAnsi="Tahoma" w:cs="Tahoma"/>
          <w:lang w:eastAsia="pl-PL"/>
        </w:rPr>
        <w:t>rz</w:t>
      </w:r>
      <w:r w:rsidRPr="002102DA">
        <w:rPr>
          <w:rFonts w:ascii="Tahoma" w:eastAsia="TimesNewRoman" w:hAnsi="Tahoma" w:cs="Tahoma"/>
          <w:lang w:eastAsia="pl-PL"/>
        </w:rPr>
        <w:t>ę</w:t>
      </w:r>
      <w:r w:rsidRPr="002102DA">
        <w:rPr>
          <w:rFonts w:ascii="Tahoma" w:hAnsi="Tahoma" w:cs="Tahoma"/>
          <w:lang w:eastAsia="pl-PL"/>
        </w:rPr>
        <w:t>dnych terenu z</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danymi podanymi w projekcie. W tym celu nale</w:t>
      </w:r>
      <w:r w:rsidRPr="002102DA">
        <w:rPr>
          <w:rFonts w:ascii="Tahoma" w:eastAsia="TimesNewRoman" w:hAnsi="Tahoma" w:cs="Tahoma"/>
          <w:lang w:eastAsia="pl-PL"/>
        </w:rPr>
        <w:t>ż</w:t>
      </w:r>
      <w:r w:rsidRPr="002102DA">
        <w:rPr>
          <w:rFonts w:ascii="Tahoma" w:hAnsi="Tahoma" w:cs="Tahoma"/>
          <w:lang w:eastAsia="pl-PL"/>
        </w:rPr>
        <w:t>y wykona</w:t>
      </w:r>
      <w:r w:rsidRPr="002102DA">
        <w:rPr>
          <w:rFonts w:ascii="Tahoma" w:eastAsia="TimesNewRoman" w:hAnsi="Tahoma" w:cs="Tahoma"/>
          <w:lang w:eastAsia="pl-PL"/>
        </w:rPr>
        <w:t xml:space="preserve">ć </w:t>
      </w:r>
      <w:r w:rsidRPr="002102DA">
        <w:rPr>
          <w:rFonts w:ascii="Tahoma" w:hAnsi="Tahoma" w:cs="Tahoma"/>
          <w:lang w:eastAsia="pl-PL"/>
        </w:rPr>
        <w:t>kontrolny pomiar sytuacyjno wysoko</w:t>
      </w:r>
      <w:r w:rsidRPr="002102DA">
        <w:rPr>
          <w:rFonts w:ascii="Tahoma" w:eastAsia="TimesNewRoman" w:hAnsi="Tahoma" w:cs="Tahoma"/>
          <w:lang w:eastAsia="pl-PL"/>
        </w:rPr>
        <w:t>ś</w:t>
      </w:r>
      <w:r w:rsidRPr="002102DA">
        <w:rPr>
          <w:rFonts w:ascii="Tahoma" w:hAnsi="Tahoma" w:cs="Tahoma"/>
          <w:lang w:eastAsia="pl-PL"/>
        </w:rPr>
        <w:t>ciowy.</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W trakcie realizacji wykopów konieczne jest kontrolowanie warunków gruntowych w nawi</w:t>
      </w:r>
      <w:r w:rsidRPr="002102DA">
        <w:rPr>
          <w:rFonts w:ascii="Tahoma" w:eastAsia="TimesNewRoman" w:hAnsi="Tahoma" w:cs="Tahoma"/>
          <w:lang w:eastAsia="pl-PL"/>
        </w:rPr>
        <w:t>ą</w:t>
      </w:r>
      <w:r w:rsidRPr="002102DA">
        <w:rPr>
          <w:rFonts w:ascii="Tahoma" w:hAnsi="Tahoma" w:cs="Tahoma"/>
          <w:lang w:eastAsia="pl-PL"/>
        </w:rPr>
        <w:t>zaniu do bada</w:t>
      </w:r>
      <w:r w:rsidRPr="002102DA">
        <w:rPr>
          <w:rFonts w:ascii="Tahoma" w:eastAsia="TimesNewRoman" w:hAnsi="Tahoma" w:cs="Tahoma"/>
          <w:lang w:eastAsia="pl-PL"/>
        </w:rPr>
        <w:t xml:space="preserve">ń </w:t>
      </w:r>
      <w:r w:rsidRPr="002102DA">
        <w:rPr>
          <w:rFonts w:ascii="Tahoma" w:hAnsi="Tahoma" w:cs="Tahoma"/>
          <w:lang w:eastAsia="pl-PL"/>
        </w:rPr>
        <w:t>geologicznych. W przypadku wyst</w:t>
      </w:r>
      <w:r w:rsidRPr="002102DA">
        <w:rPr>
          <w:rFonts w:ascii="Tahoma" w:eastAsia="TimesNewRoman" w:hAnsi="Tahoma" w:cs="Tahoma"/>
          <w:lang w:eastAsia="pl-PL"/>
        </w:rPr>
        <w:t>ą</w:t>
      </w:r>
      <w:r w:rsidRPr="002102DA">
        <w:rPr>
          <w:rFonts w:ascii="Tahoma" w:hAnsi="Tahoma" w:cs="Tahoma"/>
          <w:lang w:eastAsia="pl-PL"/>
        </w:rPr>
        <w:t>pienia odmiennych warunków gruntowych od uwidocznionych w projekcie budowlanym Wykonawca powinien powiadomi</w:t>
      </w:r>
      <w:r w:rsidRPr="002102DA">
        <w:rPr>
          <w:rFonts w:ascii="Tahoma" w:eastAsia="TimesNewRoman" w:hAnsi="Tahoma" w:cs="Tahoma"/>
          <w:lang w:eastAsia="pl-PL"/>
        </w:rPr>
        <w:t xml:space="preserve">ć </w:t>
      </w:r>
      <w:r w:rsidRPr="002102DA">
        <w:rPr>
          <w:rFonts w:ascii="Tahoma" w:hAnsi="Tahoma" w:cs="Tahoma"/>
          <w:lang w:eastAsia="pl-PL"/>
        </w:rPr>
        <w:t>o tym fakcie In</w:t>
      </w:r>
      <w:r w:rsidRPr="002102DA">
        <w:rPr>
          <w:rFonts w:ascii="Tahoma" w:eastAsia="TimesNewRoman" w:hAnsi="Tahoma" w:cs="Tahoma"/>
          <w:lang w:eastAsia="pl-PL"/>
        </w:rPr>
        <w:t>ż</w:t>
      </w:r>
      <w:r w:rsidRPr="002102DA">
        <w:rPr>
          <w:rFonts w:ascii="Tahoma" w:hAnsi="Tahoma" w:cs="Tahoma"/>
          <w:lang w:eastAsia="pl-PL"/>
        </w:rPr>
        <w:t>yniera i Projektanta oraz wstrzyma</w:t>
      </w:r>
      <w:r w:rsidRPr="002102DA">
        <w:rPr>
          <w:rFonts w:ascii="Tahoma" w:eastAsia="TimesNewRoman" w:hAnsi="Tahoma" w:cs="Tahoma"/>
          <w:lang w:eastAsia="pl-PL"/>
        </w:rPr>
        <w:t xml:space="preserve">ć </w:t>
      </w:r>
      <w:r w:rsidRPr="002102DA">
        <w:rPr>
          <w:rFonts w:ascii="Tahoma" w:hAnsi="Tahoma" w:cs="Tahoma"/>
          <w:lang w:eastAsia="pl-PL"/>
        </w:rPr>
        <w:t>prowadzenie robót, je</w:t>
      </w:r>
      <w:r w:rsidRPr="002102DA">
        <w:rPr>
          <w:rFonts w:ascii="Tahoma" w:eastAsia="TimesNewRoman" w:hAnsi="Tahoma" w:cs="Tahoma"/>
          <w:lang w:eastAsia="pl-PL"/>
        </w:rPr>
        <w:t>ż</w:t>
      </w:r>
      <w:r w:rsidRPr="002102DA">
        <w:rPr>
          <w:rFonts w:ascii="Tahoma" w:hAnsi="Tahoma" w:cs="Tahoma"/>
          <w:lang w:eastAsia="pl-PL"/>
        </w:rPr>
        <w:t xml:space="preserve">eli dalsze ich prowadzenie </w:t>
      </w:r>
      <w:r w:rsidR="00F82F9A" w:rsidRPr="002102DA">
        <w:rPr>
          <w:rFonts w:ascii="Tahoma" w:hAnsi="Tahoma" w:cs="Tahoma"/>
          <w:lang w:eastAsia="pl-PL"/>
        </w:rPr>
        <w:t>mo</w:t>
      </w:r>
      <w:r w:rsidR="00F82F9A" w:rsidRPr="002102DA">
        <w:rPr>
          <w:rFonts w:ascii="Tahoma" w:eastAsia="TimesNewRoman" w:hAnsi="Tahoma" w:cs="Tahoma"/>
          <w:lang w:eastAsia="pl-PL"/>
        </w:rPr>
        <w:t>ż</w:t>
      </w:r>
      <w:r w:rsidR="00F82F9A" w:rsidRPr="002102DA">
        <w:rPr>
          <w:rFonts w:ascii="Tahoma" w:hAnsi="Tahoma" w:cs="Tahoma"/>
          <w:lang w:eastAsia="pl-PL"/>
        </w:rPr>
        <w:t>e</w:t>
      </w:r>
      <w:r w:rsidRPr="002102DA">
        <w:rPr>
          <w:rFonts w:ascii="Tahoma" w:hAnsi="Tahoma" w:cs="Tahoma"/>
          <w:lang w:eastAsia="pl-PL"/>
        </w:rPr>
        <w:t xml:space="preserve"> wpłyn</w:t>
      </w:r>
      <w:r w:rsidRPr="002102DA">
        <w:rPr>
          <w:rFonts w:ascii="Tahoma" w:eastAsia="TimesNewRoman" w:hAnsi="Tahoma" w:cs="Tahoma"/>
          <w:lang w:eastAsia="pl-PL"/>
        </w:rPr>
        <w:t xml:space="preserve">ąć </w:t>
      </w:r>
      <w:r w:rsidRPr="002102DA">
        <w:rPr>
          <w:rFonts w:ascii="Tahoma" w:hAnsi="Tahoma" w:cs="Tahoma"/>
          <w:lang w:eastAsia="pl-PL"/>
        </w:rPr>
        <w:t>na bezpiecze</w:t>
      </w:r>
      <w:r w:rsidRPr="002102DA">
        <w:rPr>
          <w:rFonts w:ascii="Tahoma" w:eastAsia="TimesNewRoman" w:hAnsi="Tahoma" w:cs="Tahoma"/>
          <w:lang w:eastAsia="pl-PL"/>
        </w:rPr>
        <w:t>ń</w:t>
      </w:r>
      <w:r w:rsidRPr="002102DA">
        <w:rPr>
          <w:rFonts w:ascii="Tahoma" w:hAnsi="Tahoma" w:cs="Tahoma"/>
          <w:lang w:eastAsia="pl-PL"/>
        </w:rPr>
        <w:t>stwo konstrukcji lub robót. Zgod</w:t>
      </w:r>
      <w:r w:rsidRPr="002102DA">
        <w:rPr>
          <w:rFonts w:ascii="Tahoma" w:eastAsia="TimesNewRoman" w:hAnsi="Tahoma" w:cs="Tahoma"/>
          <w:lang w:eastAsia="pl-PL"/>
        </w:rPr>
        <w:t xml:space="preserve">ę </w:t>
      </w:r>
      <w:r w:rsidRPr="002102DA">
        <w:rPr>
          <w:rFonts w:ascii="Tahoma" w:hAnsi="Tahoma" w:cs="Tahoma"/>
          <w:lang w:eastAsia="pl-PL"/>
        </w:rPr>
        <w:t>na wznowienie robót wydaje Inżynier na wniosek Wykonawcy po przedło</w:t>
      </w:r>
      <w:r w:rsidRPr="002102DA">
        <w:rPr>
          <w:rFonts w:ascii="Tahoma" w:eastAsia="TimesNewRoman" w:hAnsi="Tahoma" w:cs="Tahoma"/>
          <w:lang w:eastAsia="pl-PL"/>
        </w:rPr>
        <w:t>ż</w:t>
      </w:r>
      <w:r w:rsidRPr="002102DA">
        <w:rPr>
          <w:rFonts w:ascii="Tahoma" w:hAnsi="Tahoma" w:cs="Tahoma"/>
          <w:lang w:eastAsia="pl-PL"/>
        </w:rPr>
        <w:t>eniu przez Wykonawc</w:t>
      </w:r>
      <w:r w:rsidRPr="002102DA">
        <w:rPr>
          <w:rFonts w:ascii="Tahoma" w:eastAsia="TimesNewRoman" w:hAnsi="Tahoma" w:cs="Tahoma"/>
          <w:lang w:eastAsia="pl-PL"/>
        </w:rPr>
        <w:t>ę</w:t>
      </w:r>
      <w:r w:rsidRPr="002102DA">
        <w:rPr>
          <w:rFonts w:ascii="Tahoma" w:hAnsi="Tahoma" w:cs="Tahoma"/>
          <w:lang w:eastAsia="pl-PL"/>
        </w:rPr>
        <w:t>:</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opinii Projektanta co do sposobu dalszego prowadzenia robót oraz wprowadzenia ewentualnych</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zmian konstrukcyjnych,</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skutków finansowych wynikaj</w:t>
      </w:r>
      <w:r w:rsidRPr="002102DA">
        <w:rPr>
          <w:rFonts w:ascii="Tahoma" w:eastAsia="TimesNewRoman" w:hAnsi="Tahoma" w:cs="Tahoma"/>
          <w:lang w:eastAsia="pl-PL"/>
        </w:rPr>
        <w:t>ą</w:t>
      </w:r>
      <w:r w:rsidRPr="002102DA">
        <w:rPr>
          <w:rFonts w:ascii="Tahoma" w:hAnsi="Tahoma" w:cs="Tahoma"/>
          <w:lang w:eastAsia="pl-PL"/>
        </w:rPr>
        <w:t>cych z wykonania dalszych robót w sposób i w zakresie</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odmiennym od pierwotnego.</w:t>
      </w:r>
    </w:p>
    <w:p w:rsidR="00887107" w:rsidRPr="002102DA" w:rsidRDefault="00887107" w:rsidP="00887107">
      <w:pPr>
        <w:autoSpaceDE w:val="0"/>
        <w:autoSpaceDN w:val="0"/>
        <w:adjustRightInd w:val="0"/>
        <w:rPr>
          <w:rFonts w:ascii="Tahoma" w:hAnsi="Tahoma" w:cs="Tahoma"/>
          <w:lang w:eastAsia="pl-PL"/>
        </w:rPr>
      </w:pPr>
    </w:p>
    <w:p w:rsidR="00887107" w:rsidRPr="0064337E" w:rsidRDefault="003A5807" w:rsidP="00887107">
      <w:pPr>
        <w:autoSpaceDE w:val="0"/>
        <w:autoSpaceDN w:val="0"/>
        <w:adjustRightInd w:val="0"/>
        <w:rPr>
          <w:rFonts w:ascii="Tahoma" w:hAnsi="Tahoma" w:cs="Tahoma"/>
          <w:lang w:eastAsia="pl-PL"/>
        </w:rPr>
      </w:pPr>
      <w:r w:rsidRPr="0064337E">
        <w:rPr>
          <w:rFonts w:ascii="Tahoma" w:hAnsi="Tahoma" w:cs="Tahoma"/>
          <w:lang w:eastAsia="pl-PL"/>
        </w:rPr>
        <w:t>3.5</w:t>
      </w:r>
      <w:r w:rsidR="002102DA" w:rsidRPr="0064337E">
        <w:rPr>
          <w:rFonts w:ascii="Tahoma" w:hAnsi="Tahoma" w:cs="Tahoma"/>
          <w:lang w:eastAsia="pl-PL"/>
        </w:rPr>
        <w:t>.</w:t>
      </w:r>
      <w:r w:rsidR="00887107" w:rsidRPr="0064337E">
        <w:rPr>
          <w:rFonts w:ascii="Tahoma" w:hAnsi="Tahoma" w:cs="Tahoma"/>
          <w:lang w:eastAsia="pl-PL"/>
        </w:rPr>
        <w:t>3. Roboty przygotowawcze</w:t>
      </w:r>
    </w:p>
    <w:p w:rsidR="002102DA" w:rsidRPr="002102DA" w:rsidRDefault="002102DA" w:rsidP="00887107">
      <w:pPr>
        <w:autoSpaceDE w:val="0"/>
        <w:autoSpaceDN w:val="0"/>
        <w:adjustRightInd w:val="0"/>
        <w:rPr>
          <w:rFonts w:ascii="Tahoma" w:hAnsi="Tahoma" w:cs="Tahoma"/>
          <w:b/>
          <w:lang w:eastAsia="pl-PL"/>
        </w:rPr>
      </w:pP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Przed rozpocz</w:t>
      </w:r>
      <w:r w:rsidRPr="002102DA">
        <w:rPr>
          <w:rFonts w:ascii="Tahoma" w:eastAsia="TimesNewRoman" w:hAnsi="Tahoma" w:cs="Tahoma"/>
          <w:lang w:eastAsia="pl-PL"/>
        </w:rPr>
        <w:t>ę</w:t>
      </w:r>
      <w:r w:rsidRPr="002102DA">
        <w:rPr>
          <w:rFonts w:ascii="Tahoma" w:hAnsi="Tahoma" w:cs="Tahoma"/>
          <w:lang w:eastAsia="pl-PL"/>
        </w:rPr>
        <w:t>ciem robót zwi</w:t>
      </w:r>
      <w:r w:rsidRPr="002102DA">
        <w:rPr>
          <w:rFonts w:ascii="Tahoma" w:eastAsia="TimesNewRoman" w:hAnsi="Tahoma" w:cs="Tahoma"/>
          <w:lang w:eastAsia="pl-PL"/>
        </w:rPr>
        <w:t>ą</w:t>
      </w:r>
      <w:r w:rsidRPr="002102DA">
        <w:rPr>
          <w:rFonts w:ascii="Tahoma" w:hAnsi="Tahoma" w:cs="Tahoma"/>
          <w:lang w:eastAsia="pl-PL"/>
        </w:rPr>
        <w:t>zanych z budow</w:t>
      </w:r>
      <w:r w:rsidRPr="002102DA">
        <w:rPr>
          <w:rFonts w:ascii="Tahoma" w:eastAsia="TimesNewRoman" w:hAnsi="Tahoma" w:cs="Tahoma"/>
          <w:lang w:eastAsia="pl-PL"/>
        </w:rPr>
        <w:t xml:space="preserve">ą </w:t>
      </w:r>
      <w:r w:rsidRPr="002102DA">
        <w:rPr>
          <w:rFonts w:ascii="Tahoma" w:hAnsi="Tahoma" w:cs="Tahoma"/>
          <w:lang w:eastAsia="pl-PL"/>
        </w:rPr>
        <w:t>powinno by</w:t>
      </w:r>
      <w:r w:rsidRPr="002102DA">
        <w:rPr>
          <w:rFonts w:ascii="Tahoma" w:eastAsia="TimesNewRoman" w:hAnsi="Tahoma" w:cs="Tahoma"/>
          <w:lang w:eastAsia="pl-PL"/>
        </w:rPr>
        <w:t xml:space="preserve">ć </w:t>
      </w:r>
      <w:r w:rsidRPr="002102DA">
        <w:rPr>
          <w:rFonts w:ascii="Tahoma" w:hAnsi="Tahoma" w:cs="Tahoma"/>
          <w:lang w:eastAsia="pl-PL"/>
        </w:rPr>
        <w:t>wykonane przygotowanie terenu pod budow</w:t>
      </w:r>
      <w:r w:rsidRPr="002102DA">
        <w:rPr>
          <w:rFonts w:ascii="Tahoma" w:eastAsia="TimesNewRoman" w:hAnsi="Tahoma" w:cs="Tahoma"/>
          <w:lang w:eastAsia="pl-PL"/>
        </w:rPr>
        <w:t>ę</w:t>
      </w:r>
      <w:r w:rsidRPr="002102DA">
        <w:rPr>
          <w:rFonts w:ascii="Tahoma" w:hAnsi="Tahoma" w:cs="Tahoma"/>
          <w:lang w:eastAsia="pl-PL"/>
        </w:rPr>
        <w:t>. Sposób wykonania dojazd do obiektu powinien zawiera</w:t>
      </w:r>
      <w:r w:rsidRPr="002102DA">
        <w:rPr>
          <w:rFonts w:ascii="Tahoma" w:eastAsia="TimesNewRoman" w:hAnsi="Tahoma" w:cs="Tahoma"/>
          <w:lang w:eastAsia="pl-PL"/>
        </w:rPr>
        <w:t xml:space="preserve">ć </w:t>
      </w:r>
      <w:r w:rsidRPr="002102DA">
        <w:rPr>
          <w:rFonts w:ascii="Tahoma" w:hAnsi="Tahoma" w:cs="Tahoma"/>
          <w:lang w:eastAsia="pl-PL"/>
        </w:rPr>
        <w:t>projekt organizacji robót opracowany przez Wykonawc</w:t>
      </w:r>
      <w:r w:rsidRPr="002102DA">
        <w:rPr>
          <w:rFonts w:ascii="Tahoma" w:eastAsia="TimesNewRoman" w:hAnsi="Tahoma" w:cs="Tahoma"/>
          <w:lang w:eastAsia="pl-PL"/>
        </w:rPr>
        <w:t xml:space="preserve">ę </w:t>
      </w:r>
      <w:r w:rsidRPr="002102DA">
        <w:rPr>
          <w:rFonts w:ascii="Tahoma" w:hAnsi="Tahoma" w:cs="Tahoma"/>
          <w:lang w:eastAsia="pl-PL"/>
        </w:rPr>
        <w:t>i zaakceptowany przez In</w:t>
      </w:r>
      <w:r w:rsidRPr="002102DA">
        <w:rPr>
          <w:rFonts w:ascii="Tahoma" w:eastAsia="TimesNewRoman" w:hAnsi="Tahoma" w:cs="Tahoma"/>
          <w:lang w:eastAsia="pl-PL"/>
        </w:rPr>
        <w:t>ż</w:t>
      </w:r>
      <w:r w:rsidRPr="002102DA">
        <w:rPr>
          <w:rFonts w:ascii="Tahoma" w:hAnsi="Tahoma" w:cs="Tahoma"/>
          <w:lang w:eastAsia="pl-PL"/>
        </w:rPr>
        <w:t>yniera.</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Roboty ziemne zwi</w:t>
      </w:r>
      <w:r w:rsidRPr="002102DA">
        <w:rPr>
          <w:rFonts w:ascii="Tahoma" w:eastAsia="TimesNewRoman" w:hAnsi="Tahoma" w:cs="Tahoma"/>
          <w:lang w:eastAsia="pl-PL"/>
        </w:rPr>
        <w:t>ą</w:t>
      </w:r>
      <w:r w:rsidRPr="002102DA">
        <w:rPr>
          <w:rFonts w:ascii="Tahoma" w:hAnsi="Tahoma" w:cs="Tahoma"/>
          <w:lang w:eastAsia="pl-PL"/>
        </w:rPr>
        <w:t>zane z wykonywaniem wykopów nale</w:t>
      </w:r>
      <w:r w:rsidRPr="002102DA">
        <w:rPr>
          <w:rFonts w:ascii="Tahoma" w:eastAsia="TimesNewRoman" w:hAnsi="Tahoma" w:cs="Tahoma"/>
          <w:lang w:eastAsia="pl-PL"/>
        </w:rPr>
        <w:t>ż</w:t>
      </w:r>
      <w:r w:rsidRPr="002102DA">
        <w:rPr>
          <w:rFonts w:ascii="Tahoma" w:hAnsi="Tahoma" w:cs="Tahoma"/>
          <w:lang w:eastAsia="pl-PL"/>
        </w:rPr>
        <w:t>y poprzedzi</w:t>
      </w:r>
      <w:r w:rsidRPr="002102DA">
        <w:rPr>
          <w:rFonts w:ascii="Tahoma" w:eastAsia="TimesNewRoman" w:hAnsi="Tahoma" w:cs="Tahoma"/>
          <w:lang w:eastAsia="pl-PL"/>
        </w:rPr>
        <w:t xml:space="preserve">ć </w:t>
      </w:r>
      <w:r w:rsidRPr="002102DA">
        <w:rPr>
          <w:rFonts w:ascii="Tahoma" w:hAnsi="Tahoma" w:cs="Tahoma"/>
          <w:lang w:eastAsia="pl-PL"/>
        </w:rPr>
        <w:t>wykonaniem przekopów kontrolnych w celu zlokalizowania infrastruktury podziemnej w rejonie prowadzonych robót. Urz</w:t>
      </w:r>
      <w:r w:rsidRPr="002102DA">
        <w:rPr>
          <w:rFonts w:ascii="Tahoma" w:eastAsia="TimesNewRoman" w:hAnsi="Tahoma" w:cs="Tahoma"/>
          <w:lang w:eastAsia="pl-PL"/>
        </w:rPr>
        <w:t>ą</w:t>
      </w:r>
      <w:r w:rsidRPr="002102DA">
        <w:rPr>
          <w:rFonts w:ascii="Tahoma" w:hAnsi="Tahoma" w:cs="Tahoma"/>
          <w:lang w:eastAsia="pl-PL"/>
        </w:rPr>
        <w:t>dzenia usytuowane w najbli</w:t>
      </w:r>
      <w:r w:rsidRPr="002102DA">
        <w:rPr>
          <w:rFonts w:ascii="Tahoma" w:eastAsia="TimesNewRoman" w:hAnsi="Tahoma" w:cs="Tahoma"/>
          <w:lang w:eastAsia="pl-PL"/>
        </w:rPr>
        <w:t>ż</w:t>
      </w:r>
      <w:r w:rsidRPr="002102DA">
        <w:rPr>
          <w:rFonts w:ascii="Tahoma" w:hAnsi="Tahoma" w:cs="Tahoma"/>
          <w:lang w:eastAsia="pl-PL"/>
        </w:rPr>
        <w:t>szym s</w:t>
      </w:r>
      <w:r w:rsidRPr="002102DA">
        <w:rPr>
          <w:rFonts w:ascii="Tahoma" w:eastAsia="TimesNewRoman" w:hAnsi="Tahoma" w:cs="Tahoma"/>
          <w:lang w:eastAsia="pl-PL"/>
        </w:rPr>
        <w:t>ą</w:t>
      </w:r>
      <w:r w:rsidRPr="002102DA">
        <w:rPr>
          <w:rFonts w:ascii="Tahoma" w:hAnsi="Tahoma" w:cs="Tahoma"/>
          <w:lang w:eastAsia="pl-PL"/>
        </w:rPr>
        <w:t>siedztwie wykopów nale</w:t>
      </w:r>
      <w:r w:rsidRPr="002102DA">
        <w:rPr>
          <w:rFonts w:ascii="Tahoma" w:eastAsia="TimesNewRoman" w:hAnsi="Tahoma" w:cs="Tahoma"/>
          <w:lang w:eastAsia="pl-PL"/>
        </w:rPr>
        <w:t>ż</w:t>
      </w:r>
      <w:r w:rsidRPr="002102DA">
        <w:rPr>
          <w:rFonts w:ascii="Tahoma" w:hAnsi="Tahoma" w:cs="Tahoma"/>
          <w:lang w:eastAsia="pl-PL"/>
        </w:rPr>
        <w:t>y zabezpieczy</w:t>
      </w:r>
      <w:r w:rsidRPr="002102DA">
        <w:rPr>
          <w:rFonts w:ascii="Tahoma" w:eastAsia="TimesNewRoman" w:hAnsi="Tahoma" w:cs="Tahoma"/>
          <w:lang w:eastAsia="pl-PL"/>
        </w:rPr>
        <w:t xml:space="preserve">ć </w:t>
      </w:r>
      <w:r w:rsidRPr="002102DA">
        <w:rPr>
          <w:rFonts w:ascii="Tahoma" w:hAnsi="Tahoma" w:cs="Tahoma"/>
          <w:lang w:eastAsia="pl-PL"/>
        </w:rPr>
        <w:t>przed uszkodzeniem. Sposób zabezpieczenia powinien by</w:t>
      </w:r>
      <w:r w:rsidRPr="002102DA">
        <w:rPr>
          <w:rFonts w:ascii="Tahoma" w:eastAsia="TimesNewRoman" w:hAnsi="Tahoma" w:cs="Tahoma"/>
          <w:lang w:eastAsia="pl-PL"/>
        </w:rPr>
        <w:t xml:space="preserve">ć </w:t>
      </w:r>
      <w:r w:rsidRPr="002102DA">
        <w:rPr>
          <w:rFonts w:ascii="Tahoma" w:hAnsi="Tahoma" w:cs="Tahoma"/>
          <w:lang w:eastAsia="pl-PL"/>
        </w:rPr>
        <w:t>zgodny z dokumentacj</w:t>
      </w:r>
      <w:r w:rsidRPr="002102DA">
        <w:rPr>
          <w:rFonts w:ascii="Tahoma" w:eastAsia="TimesNewRoman" w:hAnsi="Tahoma" w:cs="Tahoma"/>
          <w:lang w:eastAsia="pl-PL"/>
        </w:rPr>
        <w:t xml:space="preserve">ą </w:t>
      </w:r>
      <w:r w:rsidRPr="002102DA">
        <w:rPr>
          <w:rFonts w:ascii="Tahoma" w:hAnsi="Tahoma" w:cs="Tahoma"/>
          <w:lang w:eastAsia="pl-PL"/>
        </w:rPr>
        <w:t>projektow</w:t>
      </w:r>
      <w:r w:rsidRPr="002102DA">
        <w:rPr>
          <w:rFonts w:ascii="Tahoma" w:eastAsia="TimesNewRoman" w:hAnsi="Tahoma" w:cs="Tahoma"/>
          <w:lang w:eastAsia="pl-PL"/>
        </w:rPr>
        <w:t>ą</w:t>
      </w:r>
      <w:r w:rsidRPr="002102DA">
        <w:rPr>
          <w:rFonts w:ascii="Tahoma" w:hAnsi="Tahoma" w:cs="Tahoma"/>
          <w:lang w:eastAsia="pl-PL"/>
        </w:rPr>
        <w:t>, a je</w:t>
      </w:r>
      <w:r w:rsidRPr="002102DA">
        <w:rPr>
          <w:rFonts w:ascii="Tahoma" w:eastAsia="TimesNewRoman" w:hAnsi="Tahoma" w:cs="Tahoma"/>
          <w:lang w:eastAsia="pl-PL"/>
        </w:rPr>
        <w:t>ż</w:t>
      </w:r>
      <w:r w:rsidRPr="002102DA">
        <w:rPr>
          <w:rFonts w:ascii="Tahoma" w:hAnsi="Tahoma" w:cs="Tahoma"/>
          <w:lang w:eastAsia="pl-PL"/>
        </w:rPr>
        <w:t>eli dokumentacja projektowa nie zawiera takiej informacji to sposób zabezpieczenia powinien by</w:t>
      </w:r>
      <w:r w:rsidRPr="002102DA">
        <w:rPr>
          <w:rFonts w:ascii="Tahoma" w:eastAsia="TimesNewRoman" w:hAnsi="Tahoma" w:cs="Tahoma"/>
          <w:lang w:eastAsia="pl-PL"/>
        </w:rPr>
        <w:t>ć</w:t>
      </w:r>
      <w:r w:rsidRPr="002102DA">
        <w:rPr>
          <w:rFonts w:ascii="Tahoma" w:hAnsi="Tahoma" w:cs="Tahoma"/>
          <w:lang w:eastAsia="pl-PL"/>
        </w:rPr>
        <w:t xml:space="preserve"> zaakceptowany przez In</w:t>
      </w:r>
      <w:r w:rsidRPr="002102DA">
        <w:rPr>
          <w:rFonts w:ascii="Tahoma" w:eastAsia="TimesNewRoman" w:hAnsi="Tahoma" w:cs="Tahoma"/>
          <w:lang w:eastAsia="pl-PL"/>
        </w:rPr>
        <w:t>ż</w:t>
      </w:r>
      <w:r w:rsidRPr="002102DA">
        <w:rPr>
          <w:rFonts w:ascii="Tahoma" w:hAnsi="Tahoma" w:cs="Tahoma"/>
          <w:lang w:eastAsia="pl-PL"/>
        </w:rPr>
        <w:t>yniera.</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Przed rozpocz</w:t>
      </w:r>
      <w:r w:rsidRPr="002102DA">
        <w:rPr>
          <w:rFonts w:ascii="Tahoma" w:eastAsia="TimesNewRoman" w:hAnsi="Tahoma" w:cs="Tahoma"/>
          <w:lang w:eastAsia="pl-PL"/>
        </w:rPr>
        <w:t>ę</w:t>
      </w:r>
      <w:r w:rsidRPr="002102DA">
        <w:rPr>
          <w:rFonts w:ascii="Tahoma" w:hAnsi="Tahoma" w:cs="Tahoma"/>
          <w:lang w:eastAsia="pl-PL"/>
        </w:rPr>
        <w:t>ciem i w trakcie wykonywania wykopów nale</w:t>
      </w:r>
      <w:r w:rsidRPr="002102DA">
        <w:rPr>
          <w:rFonts w:ascii="Tahoma" w:eastAsia="TimesNewRoman" w:hAnsi="Tahoma" w:cs="Tahoma"/>
          <w:lang w:eastAsia="pl-PL"/>
        </w:rPr>
        <w:t>ż</w:t>
      </w:r>
      <w:r w:rsidRPr="002102DA">
        <w:rPr>
          <w:rFonts w:ascii="Tahoma" w:hAnsi="Tahoma" w:cs="Tahoma"/>
          <w:lang w:eastAsia="pl-PL"/>
        </w:rPr>
        <w:t>y wykonywa</w:t>
      </w:r>
      <w:r w:rsidRPr="002102DA">
        <w:rPr>
          <w:rFonts w:ascii="Tahoma" w:eastAsia="TimesNewRoman" w:hAnsi="Tahoma" w:cs="Tahoma"/>
          <w:lang w:eastAsia="pl-PL"/>
        </w:rPr>
        <w:t xml:space="preserve">ć </w:t>
      </w:r>
      <w:r w:rsidRPr="002102DA">
        <w:rPr>
          <w:rFonts w:ascii="Tahoma" w:hAnsi="Tahoma" w:cs="Tahoma"/>
          <w:lang w:eastAsia="pl-PL"/>
        </w:rPr>
        <w:t>pomiary geodezyjne zwi</w:t>
      </w:r>
      <w:r w:rsidRPr="002102DA">
        <w:rPr>
          <w:rFonts w:ascii="Tahoma" w:eastAsia="TimesNewRoman" w:hAnsi="Tahoma" w:cs="Tahoma"/>
          <w:lang w:eastAsia="pl-PL"/>
        </w:rPr>
        <w:t>ą</w:t>
      </w:r>
      <w:r w:rsidRPr="002102DA">
        <w:rPr>
          <w:rFonts w:ascii="Tahoma" w:hAnsi="Tahoma" w:cs="Tahoma"/>
          <w:lang w:eastAsia="pl-PL"/>
        </w:rPr>
        <w:t>zane z:</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wyznaczeniem osi i ustawieniem kołków kierunkowych,</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ustawieniem ław wysoko</w:t>
      </w:r>
      <w:r w:rsidRPr="002102DA">
        <w:rPr>
          <w:rFonts w:ascii="Tahoma" w:eastAsia="TimesNewRoman" w:hAnsi="Tahoma" w:cs="Tahoma"/>
          <w:lang w:eastAsia="pl-PL"/>
        </w:rPr>
        <w:t>ś</w:t>
      </w:r>
      <w:r w:rsidRPr="002102DA">
        <w:rPr>
          <w:rFonts w:ascii="Tahoma" w:hAnsi="Tahoma" w:cs="Tahoma"/>
          <w:lang w:eastAsia="pl-PL"/>
        </w:rPr>
        <w:t>ciowych i reperów pomocniczych,</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wyznaczeniem kraw</w:t>
      </w:r>
      <w:r w:rsidRPr="002102DA">
        <w:rPr>
          <w:rFonts w:ascii="Tahoma" w:eastAsia="TimesNewRoman" w:hAnsi="Tahoma" w:cs="Tahoma"/>
          <w:lang w:eastAsia="pl-PL"/>
        </w:rPr>
        <w:t>ę</w:t>
      </w:r>
      <w:r w:rsidRPr="002102DA">
        <w:rPr>
          <w:rFonts w:ascii="Tahoma" w:hAnsi="Tahoma" w:cs="Tahoma"/>
          <w:lang w:eastAsia="pl-PL"/>
        </w:rPr>
        <w:t>dzi i załama</w:t>
      </w:r>
      <w:r w:rsidRPr="002102DA">
        <w:rPr>
          <w:rFonts w:ascii="Tahoma" w:eastAsia="TimesNewRoman" w:hAnsi="Tahoma" w:cs="Tahoma"/>
          <w:lang w:eastAsia="pl-PL"/>
        </w:rPr>
        <w:t xml:space="preserve">ń </w:t>
      </w:r>
      <w:r w:rsidRPr="002102DA">
        <w:rPr>
          <w:rFonts w:ascii="Tahoma" w:hAnsi="Tahoma" w:cs="Tahoma"/>
          <w:lang w:eastAsia="pl-PL"/>
        </w:rPr>
        <w:t>wykopów,</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niwelacj</w:t>
      </w:r>
      <w:r w:rsidRPr="002102DA">
        <w:rPr>
          <w:rFonts w:ascii="Tahoma" w:eastAsia="TimesNewRoman" w:hAnsi="Tahoma" w:cs="Tahoma"/>
          <w:lang w:eastAsia="pl-PL"/>
        </w:rPr>
        <w:t xml:space="preserve">ą </w:t>
      </w:r>
      <w:r w:rsidRPr="002102DA">
        <w:rPr>
          <w:rFonts w:ascii="Tahoma" w:hAnsi="Tahoma" w:cs="Tahoma"/>
          <w:lang w:eastAsia="pl-PL"/>
        </w:rPr>
        <w:t>kontroln</w:t>
      </w:r>
      <w:r w:rsidRPr="002102DA">
        <w:rPr>
          <w:rFonts w:ascii="Tahoma" w:eastAsia="TimesNewRoman" w:hAnsi="Tahoma" w:cs="Tahoma"/>
          <w:lang w:eastAsia="pl-PL"/>
        </w:rPr>
        <w:t xml:space="preserve">ą </w:t>
      </w:r>
      <w:r w:rsidRPr="002102DA">
        <w:rPr>
          <w:rFonts w:ascii="Tahoma" w:hAnsi="Tahoma" w:cs="Tahoma"/>
          <w:lang w:eastAsia="pl-PL"/>
        </w:rPr>
        <w:t>robót ziemnych i dna wykopu,</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pomiarem nachylenia skarp wykopu.</w:t>
      </w:r>
    </w:p>
    <w:p w:rsidR="00887107" w:rsidRPr="002102DA" w:rsidRDefault="00887107" w:rsidP="00887107">
      <w:pPr>
        <w:autoSpaceDE w:val="0"/>
        <w:autoSpaceDN w:val="0"/>
        <w:adjustRightInd w:val="0"/>
        <w:rPr>
          <w:rFonts w:ascii="Tahoma" w:hAnsi="Tahoma" w:cs="Tahoma"/>
          <w:lang w:eastAsia="pl-PL"/>
        </w:rPr>
      </w:pPr>
    </w:p>
    <w:p w:rsidR="00887107" w:rsidRPr="0064337E" w:rsidRDefault="003A5807" w:rsidP="00887107">
      <w:pPr>
        <w:autoSpaceDE w:val="0"/>
        <w:autoSpaceDN w:val="0"/>
        <w:adjustRightInd w:val="0"/>
        <w:rPr>
          <w:rFonts w:ascii="Tahoma" w:hAnsi="Tahoma" w:cs="Tahoma"/>
          <w:lang w:eastAsia="pl-PL"/>
        </w:rPr>
      </w:pPr>
      <w:r w:rsidRPr="0064337E">
        <w:rPr>
          <w:rFonts w:ascii="Tahoma" w:hAnsi="Tahoma" w:cs="Tahoma"/>
          <w:lang w:eastAsia="pl-PL"/>
        </w:rPr>
        <w:t>3.5</w:t>
      </w:r>
      <w:r w:rsidR="002102DA" w:rsidRPr="0064337E">
        <w:rPr>
          <w:rFonts w:ascii="Tahoma" w:hAnsi="Tahoma" w:cs="Tahoma"/>
          <w:lang w:eastAsia="pl-PL"/>
        </w:rPr>
        <w:t>.4</w:t>
      </w:r>
      <w:r w:rsidR="00887107" w:rsidRPr="0064337E">
        <w:rPr>
          <w:rFonts w:ascii="Tahoma" w:hAnsi="Tahoma" w:cs="Tahoma"/>
          <w:lang w:eastAsia="pl-PL"/>
        </w:rPr>
        <w:t>. Zasady wykonywania wykopów</w:t>
      </w:r>
    </w:p>
    <w:p w:rsidR="002102DA" w:rsidRPr="002102DA" w:rsidRDefault="002102DA" w:rsidP="00887107">
      <w:pPr>
        <w:autoSpaceDE w:val="0"/>
        <w:autoSpaceDN w:val="0"/>
        <w:adjustRightInd w:val="0"/>
        <w:rPr>
          <w:rFonts w:ascii="Tahoma" w:hAnsi="Tahoma" w:cs="Tahoma"/>
          <w:lang w:eastAsia="pl-PL"/>
        </w:rPr>
      </w:pPr>
    </w:p>
    <w:p w:rsidR="00887107" w:rsidRPr="002102DA" w:rsidRDefault="00887107" w:rsidP="00887107">
      <w:pPr>
        <w:autoSpaceDE w:val="0"/>
        <w:autoSpaceDN w:val="0"/>
        <w:adjustRightInd w:val="0"/>
        <w:rPr>
          <w:rFonts w:ascii="Tahoma" w:eastAsia="TimesNewRoman" w:hAnsi="Tahoma" w:cs="Tahoma"/>
          <w:lang w:eastAsia="pl-PL"/>
        </w:rPr>
      </w:pPr>
      <w:r w:rsidRPr="002102DA">
        <w:rPr>
          <w:rFonts w:ascii="Tahoma" w:hAnsi="Tahoma" w:cs="Tahoma"/>
          <w:lang w:eastAsia="pl-PL"/>
        </w:rPr>
        <w:t>W trakcie prowadzenia prac budowlanych Wykonawca zobowi</w:t>
      </w:r>
      <w:r w:rsidRPr="002102DA">
        <w:rPr>
          <w:rFonts w:ascii="Tahoma" w:eastAsia="TimesNewRoman" w:hAnsi="Tahoma" w:cs="Tahoma"/>
          <w:lang w:eastAsia="pl-PL"/>
        </w:rPr>
        <w:t>ą</w:t>
      </w:r>
      <w:r w:rsidRPr="002102DA">
        <w:rPr>
          <w:rFonts w:ascii="Tahoma" w:hAnsi="Tahoma" w:cs="Tahoma"/>
          <w:lang w:eastAsia="pl-PL"/>
        </w:rPr>
        <w:t>zany jest uwzgl</w:t>
      </w:r>
      <w:r w:rsidRPr="002102DA">
        <w:rPr>
          <w:rFonts w:ascii="Tahoma" w:eastAsia="TimesNewRoman" w:hAnsi="Tahoma" w:cs="Tahoma"/>
          <w:lang w:eastAsia="pl-PL"/>
        </w:rPr>
        <w:t>ę</w:t>
      </w:r>
      <w:r w:rsidRPr="002102DA">
        <w:rPr>
          <w:rFonts w:ascii="Tahoma" w:hAnsi="Tahoma" w:cs="Tahoma"/>
          <w:lang w:eastAsia="pl-PL"/>
        </w:rPr>
        <w:t>dni</w:t>
      </w:r>
      <w:r w:rsidRPr="002102DA">
        <w:rPr>
          <w:rFonts w:ascii="Tahoma" w:eastAsia="TimesNewRoman" w:hAnsi="Tahoma" w:cs="Tahoma"/>
          <w:lang w:eastAsia="pl-PL"/>
        </w:rPr>
        <w:t xml:space="preserve">ć </w:t>
      </w:r>
      <w:r w:rsidRPr="002102DA">
        <w:rPr>
          <w:rFonts w:ascii="Tahoma" w:hAnsi="Tahoma" w:cs="Tahoma"/>
          <w:lang w:eastAsia="pl-PL"/>
        </w:rPr>
        <w:t>ochron</w:t>
      </w:r>
      <w:r w:rsidRPr="002102DA">
        <w:rPr>
          <w:rFonts w:ascii="Tahoma" w:eastAsia="TimesNewRoman" w:hAnsi="Tahoma" w:cs="Tahoma"/>
          <w:lang w:eastAsia="pl-PL"/>
        </w:rPr>
        <w:t>ę ś</w:t>
      </w:r>
      <w:r w:rsidRPr="002102DA">
        <w:rPr>
          <w:rFonts w:ascii="Tahoma" w:hAnsi="Tahoma" w:cs="Tahoma"/>
          <w:lang w:eastAsia="pl-PL"/>
        </w:rPr>
        <w:t>rodowiska na obszarze prowadzenia prac, a w szczególno</w:t>
      </w:r>
      <w:r w:rsidRPr="002102DA">
        <w:rPr>
          <w:rFonts w:ascii="Tahoma" w:eastAsia="TimesNewRoman" w:hAnsi="Tahoma" w:cs="Tahoma"/>
          <w:lang w:eastAsia="pl-PL"/>
        </w:rPr>
        <w:t>ś</w:t>
      </w:r>
      <w:r w:rsidRPr="002102DA">
        <w:rPr>
          <w:rFonts w:ascii="Tahoma" w:hAnsi="Tahoma" w:cs="Tahoma"/>
          <w:lang w:eastAsia="pl-PL"/>
        </w:rPr>
        <w:t>ci ochron</w:t>
      </w:r>
      <w:r w:rsidRPr="002102DA">
        <w:rPr>
          <w:rFonts w:ascii="Tahoma" w:eastAsia="TimesNewRoman" w:hAnsi="Tahoma" w:cs="Tahoma"/>
          <w:lang w:eastAsia="pl-PL"/>
        </w:rPr>
        <w:t xml:space="preserve">ę </w:t>
      </w:r>
      <w:r w:rsidRPr="002102DA">
        <w:rPr>
          <w:rFonts w:ascii="Tahoma" w:hAnsi="Tahoma" w:cs="Tahoma"/>
          <w:lang w:eastAsia="pl-PL"/>
        </w:rPr>
        <w:t>gleby, zieleni, naturalnego</w:t>
      </w:r>
      <w:r w:rsidRPr="002102DA">
        <w:rPr>
          <w:rFonts w:ascii="Tahoma" w:eastAsia="TimesNewRoman" w:hAnsi="Tahoma" w:cs="Tahoma"/>
          <w:lang w:eastAsia="pl-PL"/>
        </w:rPr>
        <w:t xml:space="preserve"> </w:t>
      </w:r>
      <w:r w:rsidRPr="002102DA">
        <w:rPr>
          <w:rFonts w:ascii="Tahoma" w:hAnsi="Tahoma" w:cs="Tahoma"/>
          <w:lang w:eastAsia="pl-PL"/>
        </w:rPr>
        <w:t xml:space="preserve">ukształtowania terenu i stosunków wodnych (ustawa z dnia 27.04.2001 r. Prawo ochrony </w:t>
      </w:r>
      <w:r w:rsidRPr="002102DA">
        <w:rPr>
          <w:rFonts w:ascii="Tahoma" w:eastAsia="TimesNewRoman" w:hAnsi="Tahoma" w:cs="Tahoma"/>
          <w:lang w:eastAsia="pl-PL"/>
        </w:rPr>
        <w:t>ś</w:t>
      </w:r>
      <w:r w:rsidRPr="002102DA">
        <w:rPr>
          <w:rFonts w:ascii="Tahoma" w:hAnsi="Tahoma" w:cs="Tahoma"/>
          <w:lang w:eastAsia="pl-PL"/>
        </w:rPr>
        <w:t>rodowiska</w:t>
      </w:r>
      <w:r w:rsidRPr="002102DA">
        <w:rPr>
          <w:rFonts w:ascii="Tahoma" w:eastAsia="TimesNewRoman" w:hAnsi="Tahoma" w:cs="Tahoma"/>
          <w:lang w:eastAsia="pl-PL"/>
        </w:rPr>
        <w:t xml:space="preserve"> </w:t>
      </w:r>
      <w:r w:rsidRPr="002102DA">
        <w:rPr>
          <w:rFonts w:ascii="Tahoma" w:hAnsi="Tahoma" w:cs="Tahoma"/>
          <w:lang w:eastAsia="pl-PL"/>
        </w:rPr>
        <w:t>– Dz. U. Nr 62 poz. 627 z pó</w:t>
      </w:r>
      <w:r w:rsidRPr="002102DA">
        <w:rPr>
          <w:rFonts w:ascii="Tahoma" w:eastAsia="TimesNewRoman" w:hAnsi="Tahoma" w:cs="Tahoma"/>
          <w:lang w:eastAsia="pl-PL"/>
        </w:rPr>
        <w:t>ź</w:t>
      </w:r>
      <w:r w:rsidRPr="002102DA">
        <w:rPr>
          <w:rFonts w:ascii="Tahoma" w:hAnsi="Tahoma" w:cs="Tahoma"/>
          <w:lang w:eastAsia="pl-PL"/>
        </w:rPr>
        <w:t>niejszymi zmianami). Wykopy powinny by</w:t>
      </w:r>
      <w:r w:rsidRPr="002102DA">
        <w:rPr>
          <w:rFonts w:ascii="Tahoma" w:eastAsia="TimesNewRoman" w:hAnsi="Tahoma" w:cs="Tahoma"/>
          <w:lang w:eastAsia="pl-PL"/>
        </w:rPr>
        <w:t xml:space="preserve">ć </w:t>
      </w:r>
      <w:r w:rsidRPr="002102DA">
        <w:rPr>
          <w:rFonts w:ascii="Tahoma" w:hAnsi="Tahoma" w:cs="Tahoma"/>
          <w:lang w:eastAsia="pl-PL"/>
        </w:rPr>
        <w:t>wykonywane bez</w:t>
      </w:r>
      <w:r w:rsidRPr="002102DA">
        <w:rPr>
          <w:rFonts w:ascii="Tahoma" w:eastAsia="TimesNewRoman" w:hAnsi="Tahoma" w:cs="Tahoma"/>
          <w:lang w:eastAsia="pl-PL"/>
        </w:rPr>
        <w:t xml:space="preserve"> </w:t>
      </w:r>
      <w:r w:rsidRPr="002102DA">
        <w:rPr>
          <w:rFonts w:ascii="Tahoma" w:hAnsi="Tahoma" w:cs="Tahoma"/>
          <w:lang w:eastAsia="pl-PL"/>
        </w:rPr>
        <w:t>naruszenia naturalnej struktury gruntu poni</w:t>
      </w:r>
      <w:r w:rsidRPr="002102DA">
        <w:rPr>
          <w:rFonts w:ascii="Tahoma" w:eastAsia="TimesNewRoman" w:hAnsi="Tahoma" w:cs="Tahoma"/>
          <w:lang w:eastAsia="pl-PL"/>
        </w:rPr>
        <w:t>ż</w:t>
      </w:r>
      <w:r w:rsidRPr="002102DA">
        <w:rPr>
          <w:rFonts w:ascii="Tahoma" w:hAnsi="Tahoma" w:cs="Tahoma"/>
          <w:lang w:eastAsia="pl-PL"/>
        </w:rPr>
        <w:t>ej projektowanego poziomu posadowienia. Warstwa</w:t>
      </w:r>
      <w:r w:rsidRPr="002102DA">
        <w:rPr>
          <w:rFonts w:ascii="Tahoma" w:eastAsia="TimesNewRoman" w:hAnsi="Tahoma" w:cs="Tahoma"/>
          <w:lang w:eastAsia="pl-PL"/>
        </w:rPr>
        <w:t xml:space="preserve"> </w:t>
      </w:r>
      <w:r w:rsidRPr="002102DA">
        <w:rPr>
          <w:rFonts w:ascii="Tahoma" w:hAnsi="Tahoma" w:cs="Tahoma"/>
          <w:lang w:eastAsia="pl-PL"/>
        </w:rPr>
        <w:t>gruntu o grubo</w:t>
      </w:r>
      <w:r w:rsidRPr="002102DA">
        <w:rPr>
          <w:rFonts w:ascii="Tahoma" w:eastAsia="TimesNewRoman" w:hAnsi="Tahoma" w:cs="Tahoma"/>
          <w:lang w:eastAsia="pl-PL"/>
        </w:rPr>
        <w:t>ś</w:t>
      </w:r>
      <w:r w:rsidRPr="002102DA">
        <w:rPr>
          <w:rFonts w:ascii="Tahoma" w:hAnsi="Tahoma" w:cs="Tahoma"/>
          <w:lang w:eastAsia="pl-PL"/>
        </w:rPr>
        <w:t>ci 20 cm poło</w:t>
      </w:r>
      <w:r w:rsidRPr="002102DA">
        <w:rPr>
          <w:rFonts w:ascii="Tahoma" w:eastAsia="TimesNewRoman" w:hAnsi="Tahoma" w:cs="Tahoma"/>
          <w:lang w:eastAsia="pl-PL"/>
        </w:rPr>
        <w:t>ż</w:t>
      </w:r>
      <w:r w:rsidRPr="002102DA">
        <w:rPr>
          <w:rFonts w:ascii="Tahoma" w:hAnsi="Tahoma" w:cs="Tahoma"/>
          <w:lang w:eastAsia="pl-PL"/>
        </w:rPr>
        <w:t>ona nad projektowanym poziomem posadowienia powinna by</w:t>
      </w:r>
      <w:r w:rsidRPr="002102DA">
        <w:rPr>
          <w:rFonts w:ascii="Tahoma" w:eastAsia="TimesNewRoman" w:hAnsi="Tahoma" w:cs="Tahoma"/>
          <w:lang w:eastAsia="pl-PL"/>
        </w:rPr>
        <w:t xml:space="preserve">ć </w:t>
      </w:r>
      <w:r w:rsidRPr="002102DA">
        <w:rPr>
          <w:rFonts w:ascii="Tahoma" w:hAnsi="Tahoma" w:cs="Tahoma"/>
          <w:lang w:eastAsia="pl-PL"/>
        </w:rPr>
        <w:t>usuni</w:t>
      </w:r>
      <w:r w:rsidRPr="002102DA">
        <w:rPr>
          <w:rFonts w:ascii="Tahoma" w:eastAsia="TimesNewRoman" w:hAnsi="Tahoma" w:cs="Tahoma"/>
          <w:lang w:eastAsia="pl-PL"/>
        </w:rPr>
        <w:t>ę</w:t>
      </w:r>
      <w:r w:rsidRPr="002102DA">
        <w:rPr>
          <w:rFonts w:ascii="Tahoma" w:hAnsi="Tahoma" w:cs="Tahoma"/>
          <w:lang w:eastAsia="pl-PL"/>
        </w:rPr>
        <w:t>ta bezpo</w:t>
      </w:r>
      <w:r w:rsidRPr="002102DA">
        <w:rPr>
          <w:rFonts w:ascii="Tahoma" w:eastAsia="TimesNewRoman" w:hAnsi="Tahoma" w:cs="Tahoma"/>
          <w:lang w:eastAsia="pl-PL"/>
        </w:rPr>
        <w:t>ś</w:t>
      </w:r>
      <w:r w:rsidRPr="002102DA">
        <w:rPr>
          <w:rFonts w:ascii="Tahoma" w:hAnsi="Tahoma" w:cs="Tahoma"/>
          <w:lang w:eastAsia="pl-PL"/>
        </w:rPr>
        <w:t>rednio przed wykonaniem fundamentu.</w:t>
      </w:r>
    </w:p>
    <w:p w:rsidR="00887107" w:rsidRPr="002102DA" w:rsidRDefault="00887107" w:rsidP="00887107">
      <w:pPr>
        <w:autoSpaceDE w:val="0"/>
        <w:autoSpaceDN w:val="0"/>
        <w:adjustRightInd w:val="0"/>
        <w:rPr>
          <w:rFonts w:ascii="Tahoma" w:hAnsi="Tahoma" w:cs="Tahoma"/>
          <w:lang w:eastAsia="pl-PL"/>
        </w:rPr>
      </w:pPr>
      <w:r w:rsidRPr="002102DA">
        <w:rPr>
          <w:rFonts w:ascii="Tahoma" w:eastAsia="TimesNewRoman" w:hAnsi="Tahoma" w:cs="Tahoma"/>
          <w:lang w:eastAsia="pl-PL"/>
        </w:rPr>
        <w:t>Ś</w:t>
      </w:r>
      <w:r w:rsidRPr="002102DA">
        <w:rPr>
          <w:rFonts w:ascii="Tahoma" w:hAnsi="Tahoma" w:cs="Tahoma"/>
          <w:lang w:eastAsia="pl-PL"/>
        </w:rPr>
        <w:t>ciany wykopów nale</w:t>
      </w:r>
      <w:r w:rsidRPr="002102DA">
        <w:rPr>
          <w:rFonts w:ascii="Tahoma" w:eastAsia="TimesNewRoman" w:hAnsi="Tahoma" w:cs="Tahoma"/>
          <w:lang w:eastAsia="pl-PL"/>
        </w:rPr>
        <w:t>ż</w:t>
      </w:r>
      <w:r w:rsidRPr="002102DA">
        <w:rPr>
          <w:rFonts w:ascii="Tahoma" w:hAnsi="Tahoma" w:cs="Tahoma"/>
          <w:lang w:eastAsia="pl-PL"/>
        </w:rPr>
        <w:t>y tak kształtowa</w:t>
      </w:r>
      <w:r w:rsidRPr="002102DA">
        <w:rPr>
          <w:rFonts w:ascii="Tahoma" w:eastAsia="TimesNewRoman" w:hAnsi="Tahoma" w:cs="Tahoma"/>
          <w:lang w:eastAsia="pl-PL"/>
        </w:rPr>
        <w:t xml:space="preserve">ć </w:t>
      </w:r>
      <w:r w:rsidRPr="002102DA">
        <w:rPr>
          <w:rFonts w:ascii="Tahoma" w:hAnsi="Tahoma" w:cs="Tahoma"/>
          <w:lang w:eastAsia="pl-PL"/>
        </w:rPr>
        <w:t>lub obudowa</w:t>
      </w:r>
      <w:r w:rsidRPr="002102DA">
        <w:rPr>
          <w:rFonts w:ascii="Tahoma" w:eastAsia="TimesNewRoman" w:hAnsi="Tahoma" w:cs="Tahoma"/>
          <w:lang w:eastAsia="pl-PL"/>
        </w:rPr>
        <w:t>ć</w:t>
      </w:r>
      <w:r w:rsidRPr="002102DA">
        <w:rPr>
          <w:rFonts w:ascii="Tahoma" w:hAnsi="Tahoma" w:cs="Tahoma"/>
          <w:lang w:eastAsia="pl-PL"/>
        </w:rPr>
        <w:t>, aby nie nast</w:t>
      </w:r>
      <w:r w:rsidRPr="002102DA">
        <w:rPr>
          <w:rFonts w:ascii="Tahoma" w:eastAsia="TimesNewRoman" w:hAnsi="Tahoma" w:cs="Tahoma"/>
          <w:lang w:eastAsia="pl-PL"/>
        </w:rPr>
        <w:t>ą</w:t>
      </w:r>
      <w:r w:rsidRPr="002102DA">
        <w:rPr>
          <w:rFonts w:ascii="Tahoma" w:hAnsi="Tahoma" w:cs="Tahoma"/>
          <w:lang w:eastAsia="pl-PL"/>
        </w:rPr>
        <w:t>piło obsuni</w:t>
      </w:r>
      <w:r w:rsidRPr="002102DA">
        <w:rPr>
          <w:rFonts w:ascii="Tahoma" w:eastAsia="TimesNewRoman" w:hAnsi="Tahoma" w:cs="Tahoma"/>
          <w:lang w:eastAsia="pl-PL"/>
        </w:rPr>
        <w:t>ę</w:t>
      </w:r>
      <w:r w:rsidRPr="002102DA">
        <w:rPr>
          <w:rFonts w:ascii="Tahoma" w:hAnsi="Tahoma" w:cs="Tahoma"/>
          <w:lang w:eastAsia="pl-PL"/>
        </w:rPr>
        <w:t>cie si</w:t>
      </w:r>
      <w:r w:rsidRPr="002102DA">
        <w:rPr>
          <w:rFonts w:ascii="Tahoma" w:eastAsia="TimesNewRoman" w:hAnsi="Tahoma" w:cs="Tahoma"/>
          <w:lang w:eastAsia="pl-PL"/>
        </w:rPr>
        <w:t xml:space="preserve">ę </w:t>
      </w:r>
      <w:r w:rsidRPr="002102DA">
        <w:rPr>
          <w:rFonts w:ascii="Tahoma" w:hAnsi="Tahoma" w:cs="Tahoma"/>
          <w:lang w:eastAsia="pl-PL"/>
        </w:rPr>
        <w:t>gruntu.</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Technologia wykonywania wykopu musi umo</w:t>
      </w:r>
      <w:r w:rsidRPr="002102DA">
        <w:rPr>
          <w:rFonts w:ascii="Tahoma" w:eastAsia="TimesNewRoman" w:hAnsi="Tahoma" w:cs="Tahoma"/>
          <w:lang w:eastAsia="pl-PL"/>
        </w:rPr>
        <w:t>ż</w:t>
      </w:r>
      <w:r w:rsidRPr="002102DA">
        <w:rPr>
          <w:rFonts w:ascii="Tahoma" w:hAnsi="Tahoma" w:cs="Tahoma"/>
          <w:lang w:eastAsia="pl-PL"/>
        </w:rPr>
        <w:t>liwia</w:t>
      </w:r>
      <w:r w:rsidRPr="002102DA">
        <w:rPr>
          <w:rFonts w:ascii="Tahoma" w:eastAsia="TimesNewRoman" w:hAnsi="Tahoma" w:cs="Tahoma"/>
          <w:lang w:eastAsia="pl-PL"/>
        </w:rPr>
        <w:t xml:space="preserve">ć </w:t>
      </w:r>
      <w:r w:rsidRPr="002102DA">
        <w:rPr>
          <w:rFonts w:ascii="Tahoma" w:hAnsi="Tahoma" w:cs="Tahoma"/>
          <w:lang w:eastAsia="pl-PL"/>
        </w:rPr>
        <w:t>jego odwodnienie w sposób zgodny ze zwyczajow</w:t>
      </w:r>
      <w:r w:rsidRPr="002102DA">
        <w:rPr>
          <w:rFonts w:ascii="Tahoma" w:eastAsia="TimesNewRoman" w:hAnsi="Tahoma" w:cs="Tahoma"/>
          <w:lang w:eastAsia="pl-PL"/>
        </w:rPr>
        <w:t xml:space="preserve">ą </w:t>
      </w:r>
      <w:r w:rsidRPr="002102DA">
        <w:rPr>
          <w:rFonts w:ascii="Tahoma" w:hAnsi="Tahoma" w:cs="Tahoma"/>
          <w:lang w:eastAsia="pl-PL"/>
        </w:rPr>
        <w:t>praktyk</w:t>
      </w:r>
      <w:r w:rsidRPr="002102DA">
        <w:rPr>
          <w:rFonts w:ascii="Tahoma" w:eastAsia="TimesNewRoman" w:hAnsi="Tahoma" w:cs="Tahoma"/>
          <w:lang w:eastAsia="pl-PL"/>
        </w:rPr>
        <w:t xml:space="preserve">ą </w:t>
      </w:r>
      <w:r w:rsidRPr="002102DA">
        <w:rPr>
          <w:rFonts w:ascii="Tahoma" w:hAnsi="Tahoma" w:cs="Tahoma"/>
          <w:lang w:eastAsia="pl-PL"/>
        </w:rPr>
        <w:t>in</w:t>
      </w:r>
      <w:r w:rsidRPr="002102DA">
        <w:rPr>
          <w:rFonts w:ascii="Tahoma" w:eastAsia="TimesNewRoman" w:hAnsi="Tahoma" w:cs="Tahoma"/>
          <w:lang w:eastAsia="pl-PL"/>
        </w:rPr>
        <w:t>ż</w:t>
      </w:r>
      <w:r w:rsidRPr="002102DA">
        <w:rPr>
          <w:rFonts w:ascii="Tahoma" w:hAnsi="Tahoma" w:cs="Tahoma"/>
          <w:lang w:eastAsia="pl-PL"/>
        </w:rPr>
        <w:t>yniersk</w:t>
      </w:r>
      <w:r w:rsidRPr="002102DA">
        <w:rPr>
          <w:rFonts w:ascii="Tahoma" w:eastAsia="TimesNewRoman" w:hAnsi="Tahoma" w:cs="Tahoma"/>
          <w:lang w:eastAsia="pl-PL"/>
        </w:rPr>
        <w:t xml:space="preserve">ą </w:t>
      </w:r>
      <w:r w:rsidRPr="002102DA">
        <w:rPr>
          <w:rFonts w:ascii="Tahoma" w:hAnsi="Tahoma" w:cs="Tahoma"/>
          <w:lang w:eastAsia="pl-PL"/>
        </w:rPr>
        <w:t>w całym okresie trwania robót ziemnych. Przyj</w:t>
      </w:r>
      <w:r w:rsidRPr="002102DA">
        <w:rPr>
          <w:rFonts w:ascii="Tahoma" w:eastAsia="TimesNewRoman" w:hAnsi="Tahoma" w:cs="Tahoma"/>
          <w:lang w:eastAsia="pl-PL"/>
        </w:rPr>
        <w:t>ę</w:t>
      </w:r>
      <w:r w:rsidRPr="002102DA">
        <w:rPr>
          <w:rFonts w:ascii="Tahoma" w:hAnsi="Tahoma" w:cs="Tahoma"/>
          <w:lang w:eastAsia="pl-PL"/>
        </w:rPr>
        <w:t>ty sposób odwodnienia wykopu nie mo</w:t>
      </w:r>
      <w:r w:rsidRPr="002102DA">
        <w:rPr>
          <w:rFonts w:ascii="Tahoma" w:eastAsia="TimesNewRoman" w:hAnsi="Tahoma" w:cs="Tahoma"/>
          <w:lang w:eastAsia="pl-PL"/>
        </w:rPr>
        <w:t>ż</w:t>
      </w:r>
      <w:r w:rsidRPr="002102DA">
        <w:rPr>
          <w:rFonts w:ascii="Tahoma" w:hAnsi="Tahoma" w:cs="Tahoma"/>
          <w:lang w:eastAsia="pl-PL"/>
        </w:rPr>
        <w:t>e powodowa</w:t>
      </w:r>
      <w:r w:rsidRPr="002102DA">
        <w:rPr>
          <w:rFonts w:ascii="Tahoma" w:eastAsia="TimesNewRoman" w:hAnsi="Tahoma" w:cs="Tahoma"/>
          <w:lang w:eastAsia="pl-PL"/>
        </w:rPr>
        <w:t xml:space="preserve">ć </w:t>
      </w:r>
      <w:r w:rsidRPr="002102DA">
        <w:rPr>
          <w:rFonts w:ascii="Tahoma" w:hAnsi="Tahoma" w:cs="Tahoma"/>
          <w:lang w:eastAsia="pl-PL"/>
        </w:rPr>
        <w:t>powstania w gruncie zjawisk niekorzystnych, np. takich jak:</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wytworzenie gł</w:t>
      </w:r>
      <w:r w:rsidRPr="002102DA">
        <w:rPr>
          <w:rFonts w:ascii="Tahoma" w:eastAsia="TimesNewRoman" w:hAnsi="Tahoma" w:cs="Tahoma"/>
          <w:lang w:eastAsia="pl-PL"/>
        </w:rPr>
        <w:t>ę</w:t>
      </w:r>
      <w:r w:rsidRPr="002102DA">
        <w:rPr>
          <w:rFonts w:ascii="Tahoma" w:hAnsi="Tahoma" w:cs="Tahoma"/>
          <w:lang w:eastAsia="pl-PL"/>
        </w:rPr>
        <w:t>bokich lejów depresyjnych w gruntach zagro</w:t>
      </w:r>
      <w:r w:rsidRPr="002102DA">
        <w:rPr>
          <w:rFonts w:ascii="Tahoma" w:eastAsia="TimesNewRoman" w:hAnsi="Tahoma" w:cs="Tahoma"/>
          <w:lang w:eastAsia="pl-PL"/>
        </w:rPr>
        <w:t>ż</w:t>
      </w:r>
      <w:r w:rsidRPr="002102DA">
        <w:rPr>
          <w:rFonts w:ascii="Tahoma" w:hAnsi="Tahoma" w:cs="Tahoma"/>
          <w:lang w:eastAsia="pl-PL"/>
        </w:rPr>
        <w:t>onych sufozj</w:t>
      </w:r>
      <w:r w:rsidRPr="002102DA">
        <w:rPr>
          <w:rFonts w:ascii="Tahoma" w:eastAsia="TimesNewRoman" w:hAnsi="Tahoma" w:cs="Tahoma"/>
          <w:lang w:eastAsia="pl-PL"/>
        </w:rPr>
        <w:t>ą</w:t>
      </w:r>
      <w:r w:rsidRPr="002102DA">
        <w:rPr>
          <w:rFonts w:ascii="Tahoma" w:hAnsi="Tahoma" w:cs="Tahoma"/>
          <w:lang w:eastAsia="pl-PL"/>
        </w:rPr>
        <w:t>,</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„rozpompowanie” warstwy wodono</w:t>
      </w:r>
      <w:r w:rsidRPr="002102DA">
        <w:rPr>
          <w:rFonts w:ascii="Tahoma" w:eastAsia="TimesNewRoman" w:hAnsi="Tahoma" w:cs="Tahoma"/>
          <w:lang w:eastAsia="pl-PL"/>
        </w:rPr>
        <w:t>ś</w:t>
      </w:r>
      <w:r w:rsidRPr="002102DA">
        <w:rPr>
          <w:rFonts w:ascii="Tahoma" w:hAnsi="Tahoma" w:cs="Tahoma"/>
          <w:lang w:eastAsia="pl-PL"/>
        </w:rPr>
        <w:t>nej,</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zmiana kierunków przepływu wód gruntowych,</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zwi</w:t>
      </w:r>
      <w:r w:rsidRPr="002102DA">
        <w:rPr>
          <w:rFonts w:ascii="Tahoma" w:eastAsia="TimesNewRoman" w:hAnsi="Tahoma" w:cs="Tahoma"/>
          <w:lang w:eastAsia="pl-PL"/>
        </w:rPr>
        <w:t>ę</w:t>
      </w:r>
      <w:r w:rsidRPr="002102DA">
        <w:rPr>
          <w:rFonts w:ascii="Tahoma" w:hAnsi="Tahoma" w:cs="Tahoma"/>
          <w:lang w:eastAsia="pl-PL"/>
        </w:rPr>
        <w:t>kszenie współczynnika filtracji gruntów.</w:t>
      </w:r>
    </w:p>
    <w:p w:rsidR="00887107" w:rsidRPr="002102DA" w:rsidRDefault="00887107" w:rsidP="00887107">
      <w:pPr>
        <w:autoSpaceDE w:val="0"/>
        <w:autoSpaceDN w:val="0"/>
        <w:adjustRightInd w:val="0"/>
        <w:rPr>
          <w:rFonts w:ascii="Tahoma" w:eastAsia="TimesNewRoman" w:hAnsi="Tahoma" w:cs="Tahoma"/>
          <w:lang w:eastAsia="pl-PL"/>
        </w:rPr>
      </w:pPr>
      <w:r w:rsidRPr="002102DA">
        <w:rPr>
          <w:rFonts w:ascii="Tahoma" w:hAnsi="Tahoma" w:cs="Tahoma"/>
          <w:lang w:eastAsia="pl-PL"/>
        </w:rPr>
        <w:t>Wykonywanie wykopów powinno post</w:t>
      </w:r>
      <w:r w:rsidRPr="002102DA">
        <w:rPr>
          <w:rFonts w:ascii="Tahoma" w:eastAsia="TimesNewRoman" w:hAnsi="Tahoma" w:cs="Tahoma"/>
          <w:lang w:eastAsia="pl-PL"/>
        </w:rPr>
        <w:t>ę</w:t>
      </w:r>
      <w:r w:rsidRPr="002102DA">
        <w:rPr>
          <w:rFonts w:ascii="Tahoma" w:hAnsi="Tahoma" w:cs="Tahoma"/>
          <w:lang w:eastAsia="pl-PL"/>
        </w:rPr>
        <w:t>powa</w:t>
      </w:r>
      <w:r w:rsidRPr="002102DA">
        <w:rPr>
          <w:rFonts w:ascii="Tahoma" w:eastAsia="TimesNewRoman" w:hAnsi="Tahoma" w:cs="Tahoma"/>
          <w:lang w:eastAsia="pl-PL"/>
        </w:rPr>
        <w:t xml:space="preserve">ć </w:t>
      </w:r>
      <w:r w:rsidRPr="002102DA">
        <w:rPr>
          <w:rFonts w:ascii="Tahoma" w:hAnsi="Tahoma" w:cs="Tahoma"/>
          <w:lang w:eastAsia="pl-PL"/>
        </w:rPr>
        <w:t>w kierunku podnoszenia si</w:t>
      </w:r>
      <w:r w:rsidRPr="002102DA">
        <w:rPr>
          <w:rFonts w:ascii="Tahoma" w:eastAsia="TimesNewRoman" w:hAnsi="Tahoma" w:cs="Tahoma"/>
          <w:lang w:eastAsia="pl-PL"/>
        </w:rPr>
        <w:t xml:space="preserve">ę </w:t>
      </w:r>
      <w:r w:rsidRPr="002102DA">
        <w:rPr>
          <w:rFonts w:ascii="Tahoma" w:hAnsi="Tahoma" w:cs="Tahoma"/>
          <w:lang w:eastAsia="pl-PL"/>
        </w:rPr>
        <w:t>niwelety, aby umo</w:t>
      </w:r>
      <w:r w:rsidRPr="002102DA">
        <w:rPr>
          <w:rFonts w:ascii="Tahoma" w:eastAsia="TimesNewRoman" w:hAnsi="Tahoma" w:cs="Tahoma"/>
          <w:lang w:eastAsia="pl-PL"/>
        </w:rPr>
        <w:t>ż</w:t>
      </w:r>
      <w:r w:rsidRPr="002102DA">
        <w:rPr>
          <w:rFonts w:ascii="Tahoma" w:hAnsi="Tahoma" w:cs="Tahoma"/>
          <w:lang w:eastAsia="pl-PL"/>
        </w:rPr>
        <w:t>liwi</w:t>
      </w:r>
      <w:r w:rsidRPr="002102DA">
        <w:rPr>
          <w:rFonts w:ascii="Tahoma" w:eastAsia="TimesNewRoman" w:hAnsi="Tahoma" w:cs="Tahoma"/>
          <w:lang w:eastAsia="pl-PL"/>
        </w:rPr>
        <w:t>ć</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odpływ wód z wykopu. Wod</w:t>
      </w:r>
      <w:r w:rsidRPr="002102DA">
        <w:rPr>
          <w:rFonts w:ascii="Tahoma" w:eastAsia="TimesNewRoman" w:hAnsi="Tahoma" w:cs="Tahoma"/>
          <w:lang w:eastAsia="pl-PL"/>
        </w:rPr>
        <w:t xml:space="preserve">ę </w:t>
      </w:r>
      <w:r w:rsidRPr="002102DA">
        <w:rPr>
          <w:rFonts w:ascii="Tahoma" w:hAnsi="Tahoma" w:cs="Tahoma"/>
          <w:lang w:eastAsia="pl-PL"/>
        </w:rPr>
        <w:t>z wykopu nale</w:t>
      </w:r>
      <w:r w:rsidRPr="002102DA">
        <w:rPr>
          <w:rFonts w:ascii="Tahoma" w:eastAsia="TimesNewRoman" w:hAnsi="Tahoma" w:cs="Tahoma"/>
          <w:lang w:eastAsia="pl-PL"/>
        </w:rPr>
        <w:t>ż</w:t>
      </w:r>
      <w:r w:rsidRPr="002102DA">
        <w:rPr>
          <w:rFonts w:ascii="Tahoma" w:hAnsi="Tahoma" w:cs="Tahoma"/>
          <w:lang w:eastAsia="pl-PL"/>
        </w:rPr>
        <w:t>y odprowadza</w:t>
      </w:r>
      <w:r w:rsidRPr="002102DA">
        <w:rPr>
          <w:rFonts w:ascii="Tahoma" w:eastAsia="TimesNewRoman" w:hAnsi="Tahoma" w:cs="Tahoma"/>
          <w:lang w:eastAsia="pl-PL"/>
        </w:rPr>
        <w:t xml:space="preserve">ć </w:t>
      </w:r>
      <w:r w:rsidRPr="002102DA">
        <w:rPr>
          <w:rFonts w:ascii="Tahoma" w:hAnsi="Tahoma" w:cs="Tahoma"/>
          <w:lang w:eastAsia="pl-PL"/>
        </w:rPr>
        <w:t>poza teren robót. Nale</w:t>
      </w:r>
      <w:r w:rsidRPr="002102DA">
        <w:rPr>
          <w:rFonts w:ascii="Tahoma" w:eastAsia="TimesNewRoman" w:hAnsi="Tahoma" w:cs="Tahoma"/>
          <w:lang w:eastAsia="pl-PL"/>
        </w:rPr>
        <w:t>ż</w:t>
      </w:r>
      <w:r w:rsidRPr="002102DA">
        <w:rPr>
          <w:rFonts w:ascii="Tahoma" w:hAnsi="Tahoma" w:cs="Tahoma"/>
          <w:lang w:eastAsia="pl-PL"/>
        </w:rPr>
        <w:t>y przeciwdziała</w:t>
      </w:r>
      <w:r w:rsidRPr="002102DA">
        <w:rPr>
          <w:rFonts w:ascii="Tahoma" w:eastAsia="TimesNewRoman" w:hAnsi="Tahoma" w:cs="Tahoma"/>
          <w:lang w:eastAsia="pl-PL"/>
        </w:rPr>
        <w:t xml:space="preserve">ć </w:t>
      </w:r>
      <w:r w:rsidRPr="002102DA">
        <w:rPr>
          <w:rFonts w:ascii="Tahoma" w:hAnsi="Tahoma" w:cs="Tahoma"/>
          <w:lang w:eastAsia="pl-PL"/>
        </w:rPr>
        <w:t>powstawaniu zastoisk wody w wykopie oraz rozmywaniu skarp wykopu. W przypadku przegł</w:t>
      </w:r>
      <w:r w:rsidRPr="002102DA">
        <w:rPr>
          <w:rFonts w:ascii="Tahoma" w:eastAsia="TimesNewRoman" w:hAnsi="Tahoma" w:cs="Tahoma"/>
          <w:lang w:eastAsia="pl-PL"/>
        </w:rPr>
        <w:t>ę</w:t>
      </w:r>
      <w:r w:rsidRPr="002102DA">
        <w:rPr>
          <w:rFonts w:ascii="Tahoma" w:hAnsi="Tahoma" w:cs="Tahoma"/>
          <w:lang w:eastAsia="pl-PL"/>
        </w:rPr>
        <w:t>bienia wykopu poni</w:t>
      </w:r>
      <w:r w:rsidRPr="002102DA">
        <w:rPr>
          <w:rFonts w:ascii="Tahoma" w:eastAsia="TimesNewRoman" w:hAnsi="Tahoma" w:cs="Tahoma"/>
          <w:lang w:eastAsia="pl-PL"/>
        </w:rPr>
        <w:t>ż</w:t>
      </w:r>
      <w:r w:rsidRPr="002102DA">
        <w:rPr>
          <w:rFonts w:ascii="Tahoma" w:hAnsi="Tahoma" w:cs="Tahoma"/>
          <w:lang w:eastAsia="pl-PL"/>
        </w:rPr>
        <w:t>ej przewidzianego poziomu, a zwłaszcza poni</w:t>
      </w:r>
      <w:r w:rsidRPr="002102DA">
        <w:rPr>
          <w:rFonts w:ascii="Tahoma" w:eastAsia="TimesNewRoman" w:hAnsi="Tahoma" w:cs="Tahoma"/>
          <w:lang w:eastAsia="pl-PL"/>
        </w:rPr>
        <w:t>ż</w:t>
      </w:r>
      <w:r w:rsidRPr="002102DA">
        <w:rPr>
          <w:rFonts w:ascii="Tahoma" w:hAnsi="Tahoma" w:cs="Tahoma"/>
          <w:lang w:eastAsia="pl-PL"/>
        </w:rPr>
        <w:t>ej poziomu projektowanego posadowienia wg dokumentacji projektowej, nale</w:t>
      </w:r>
      <w:r w:rsidRPr="002102DA">
        <w:rPr>
          <w:rFonts w:ascii="Tahoma" w:eastAsia="TimesNewRoman" w:hAnsi="Tahoma" w:cs="Tahoma"/>
          <w:lang w:eastAsia="pl-PL"/>
        </w:rPr>
        <w:t>ż</w:t>
      </w:r>
      <w:r w:rsidRPr="002102DA">
        <w:rPr>
          <w:rFonts w:ascii="Tahoma" w:hAnsi="Tahoma" w:cs="Tahoma"/>
          <w:lang w:eastAsia="pl-PL"/>
        </w:rPr>
        <w:t>y porozumie</w:t>
      </w:r>
      <w:r w:rsidRPr="002102DA">
        <w:rPr>
          <w:rFonts w:ascii="Tahoma" w:eastAsia="TimesNewRoman" w:hAnsi="Tahoma" w:cs="Tahoma"/>
          <w:lang w:eastAsia="pl-PL"/>
        </w:rPr>
        <w:t xml:space="preserve">ć </w:t>
      </w:r>
      <w:r w:rsidRPr="002102DA">
        <w:rPr>
          <w:rFonts w:ascii="Tahoma" w:hAnsi="Tahoma" w:cs="Tahoma"/>
          <w:lang w:eastAsia="pl-PL"/>
        </w:rPr>
        <w:t>si</w:t>
      </w:r>
      <w:r w:rsidRPr="002102DA">
        <w:rPr>
          <w:rFonts w:ascii="Tahoma" w:eastAsia="TimesNewRoman" w:hAnsi="Tahoma" w:cs="Tahoma"/>
          <w:lang w:eastAsia="pl-PL"/>
        </w:rPr>
        <w:t xml:space="preserve">ę </w:t>
      </w:r>
      <w:r w:rsidRPr="002102DA">
        <w:rPr>
          <w:rFonts w:ascii="Tahoma" w:hAnsi="Tahoma" w:cs="Tahoma"/>
          <w:lang w:eastAsia="pl-PL"/>
        </w:rPr>
        <w:t>z In</w:t>
      </w:r>
      <w:r w:rsidRPr="002102DA">
        <w:rPr>
          <w:rFonts w:ascii="Tahoma" w:eastAsia="TimesNewRoman" w:hAnsi="Tahoma" w:cs="Tahoma"/>
          <w:lang w:eastAsia="pl-PL"/>
        </w:rPr>
        <w:t>ż</w:t>
      </w:r>
      <w:r w:rsidRPr="002102DA">
        <w:rPr>
          <w:rFonts w:ascii="Tahoma" w:hAnsi="Tahoma" w:cs="Tahoma"/>
          <w:lang w:eastAsia="pl-PL"/>
        </w:rPr>
        <w:t>ynierem celem podj</w:t>
      </w:r>
      <w:r w:rsidRPr="002102DA">
        <w:rPr>
          <w:rFonts w:ascii="Tahoma" w:eastAsia="TimesNewRoman" w:hAnsi="Tahoma" w:cs="Tahoma"/>
          <w:lang w:eastAsia="pl-PL"/>
        </w:rPr>
        <w:t>ę</w:t>
      </w:r>
      <w:r w:rsidRPr="002102DA">
        <w:rPr>
          <w:rFonts w:ascii="Tahoma" w:hAnsi="Tahoma" w:cs="Tahoma"/>
          <w:lang w:eastAsia="pl-PL"/>
        </w:rPr>
        <w:t>cia odpowiednich decyzji.</w:t>
      </w:r>
    </w:p>
    <w:p w:rsidR="00887107" w:rsidRPr="002102DA" w:rsidRDefault="00887107" w:rsidP="00887107">
      <w:pPr>
        <w:autoSpaceDE w:val="0"/>
        <w:autoSpaceDN w:val="0"/>
        <w:adjustRightInd w:val="0"/>
        <w:rPr>
          <w:rFonts w:ascii="Tahoma" w:hAnsi="Tahoma" w:cs="Tahoma"/>
          <w:lang w:eastAsia="pl-PL"/>
        </w:rPr>
      </w:pPr>
    </w:p>
    <w:p w:rsidR="00887107" w:rsidRPr="0064337E" w:rsidRDefault="003A5807" w:rsidP="00887107">
      <w:pPr>
        <w:autoSpaceDE w:val="0"/>
        <w:autoSpaceDN w:val="0"/>
        <w:adjustRightInd w:val="0"/>
        <w:rPr>
          <w:rFonts w:ascii="Tahoma" w:hAnsi="Tahoma" w:cs="Tahoma"/>
          <w:lang w:eastAsia="pl-PL"/>
        </w:rPr>
      </w:pPr>
      <w:r w:rsidRPr="0064337E">
        <w:rPr>
          <w:rFonts w:ascii="Tahoma" w:hAnsi="Tahoma" w:cs="Tahoma"/>
          <w:lang w:eastAsia="pl-PL"/>
        </w:rPr>
        <w:t>3.5</w:t>
      </w:r>
      <w:r w:rsidR="00887107" w:rsidRPr="0064337E">
        <w:rPr>
          <w:rFonts w:ascii="Tahoma" w:hAnsi="Tahoma" w:cs="Tahoma"/>
          <w:lang w:eastAsia="pl-PL"/>
        </w:rPr>
        <w:t>.</w:t>
      </w:r>
      <w:r w:rsidR="002102DA" w:rsidRPr="0064337E">
        <w:rPr>
          <w:rFonts w:ascii="Tahoma" w:hAnsi="Tahoma" w:cs="Tahoma"/>
          <w:lang w:eastAsia="pl-PL"/>
        </w:rPr>
        <w:t>5.</w:t>
      </w:r>
      <w:r w:rsidR="00887107" w:rsidRPr="0064337E">
        <w:rPr>
          <w:rFonts w:ascii="Tahoma" w:hAnsi="Tahoma" w:cs="Tahoma"/>
          <w:lang w:eastAsia="pl-PL"/>
        </w:rPr>
        <w:t xml:space="preserve"> Wykopy nieobudowane</w:t>
      </w:r>
    </w:p>
    <w:p w:rsidR="002102DA" w:rsidRPr="002102DA" w:rsidRDefault="002102DA" w:rsidP="00887107">
      <w:pPr>
        <w:autoSpaceDE w:val="0"/>
        <w:autoSpaceDN w:val="0"/>
        <w:adjustRightInd w:val="0"/>
        <w:rPr>
          <w:rFonts w:ascii="Tahoma" w:hAnsi="Tahoma" w:cs="Tahoma"/>
          <w:b/>
          <w:lang w:eastAsia="pl-PL"/>
        </w:rPr>
      </w:pP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Wykopy nieobudowane mo</w:t>
      </w:r>
      <w:r w:rsidRPr="002102DA">
        <w:rPr>
          <w:rFonts w:ascii="Tahoma" w:eastAsia="TimesNewRoman" w:hAnsi="Tahoma" w:cs="Tahoma"/>
          <w:lang w:eastAsia="pl-PL"/>
        </w:rPr>
        <w:t>ż</w:t>
      </w:r>
      <w:r w:rsidRPr="002102DA">
        <w:rPr>
          <w:rFonts w:ascii="Tahoma" w:hAnsi="Tahoma" w:cs="Tahoma"/>
          <w:lang w:eastAsia="pl-PL"/>
        </w:rPr>
        <w:t>na wykonywa</w:t>
      </w:r>
      <w:r w:rsidRPr="002102DA">
        <w:rPr>
          <w:rFonts w:ascii="Tahoma" w:eastAsia="TimesNewRoman" w:hAnsi="Tahoma" w:cs="Tahoma"/>
          <w:lang w:eastAsia="pl-PL"/>
        </w:rPr>
        <w:t xml:space="preserve">ć </w:t>
      </w:r>
      <w:r w:rsidRPr="002102DA">
        <w:rPr>
          <w:rFonts w:ascii="Tahoma" w:hAnsi="Tahoma" w:cs="Tahoma"/>
          <w:lang w:eastAsia="pl-PL"/>
        </w:rPr>
        <w:t>do gł</w:t>
      </w:r>
      <w:r w:rsidRPr="002102DA">
        <w:rPr>
          <w:rFonts w:ascii="Tahoma" w:eastAsia="TimesNewRoman" w:hAnsi="Tahoma" w:cs="Tahoma"/>
          <w:lang w:eastAsia="pl-PL"/>
        </w:rPr>
        <w:t>ę</w:t>
      </w:r>
      <w:r w:rsidRPr="002102DA">
        <w:rPr>
          <w:rFonts w:ascii="Tahoma" w:hAnsi="Tahoma" w:cs="Tahoma"/>
          <w:lang w:eastAsia="pl-PL"/>
        </w:rPr>
        <w:t>boko</w:t>
      </w:r>
      <w:r w:rsidRPr="002102DA">
        <w:rPr>
          <w:rFonts w:ascii="Tahoma" w:eastAsia="TimesNewRoman" w:hAnsi="Tahoma" w:cs="Tahoma"/>
          <w:lang w:eastAsia="pl-PL"/>
        </w:rPr>
        <w:t>ś</w:t>
      </w:r>
      <w:r w:rsidRPr="002102DA">
        <w:rPr>
          <w:rFonts w:ascii="Tahoma" w:hAnsi="Tahoma" w:cs="Tahoma"/>
          <w:lang w:eastAsia="pl-PL"/>
        </w:rPr>
        <w:t>ci 1,2 – 1,5 m od poziomu terenu otaczaj</w:t>
      </w:r>
      <w:r w:rsidRPr="002102DA">
        <w:rPr>
          <w:rFonts w:ascii="Tahoma" w:eastAsia="TimesNewRoman" w:hAnsi="Tahoma" w:cs="Tahoma"/>
          <w:lang w:eastAsia="pl-PL"/>
        </w:rPr>
        <w:t>ą</w:t>
      </w:r>
      <w:r w:rsidRPr="002102DA">
        <w:rPr>
          <w:rFonts w:ascii="Tahoma" w:hAnsi="Tahoma" w:cs="Tahoma"/>
          <w:lang w:eastAsia="pl-PL"/>
        </w:rPr>
        <w:t>cego</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wykop.</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Je</w:t>
      </w:r>
      <w:r w:rsidRPr="002102DA">
        <w:rPr>
          <w:rFonts w:ascii="Tahoma" w:eastAsia="TimesNewRoman" w:hAnsi="Tahoma" w:cs="Tahoma"/>
          <w:lang w:eastAsia="pl-PL"/>
        </w:rPr>
        <w:t>ż</w:t>
      </w:r>
      <w:r w:rsidRPr="002102DA">
        <w:rPr>
          <w:rFonts w:ascii="Tahoma" w:hAnsi="Tahoma" w:cs="Tahoma"/>
          <w:lang w:eastAsia="pl-PL"/>
        </w:rPr>
        <w:t>eli w dokumentacji projektowej nie okre</w:t>
      </w:r>
      <w:r w:rsidRPr="002102DA">
        <w:rPr>
          <w:rFonts w:ascii="Tahoma" w:eastAsia="TimesNewRoman" w:hAnsi="Tahoma" w:cs="Tahoma"/>
          <w:lang w:eastAsia="pl-PL"/>
        </w:rPr>
        <w:t>ś</w:t>
      </w:r>
      <w:r w:rsidRPr="002102DA">
        <w:rPr>
          <w:rFonts w:ascii="Tahoma" w:hAnsi="Tahoma" w:cs="Tahoma"/>
          <w:lang w:eastAsia="pl-PL"/>
        </w:rPr>
        <w:t>lono inaczej, dopuszcza si</w:t>
      </w:r>
      <w:r w:rsidRPr="002102DA">
        <w:rPr>
          <w:rFonts w:ascii="Tahoma" w:eastAsia="TimesNewRoman" w:hAnsi="Tahoma" w:cs="Tahoma"/>
          <w:lang w:eastAsia="pl-PL"/>
        </w:rPr>
        <w:t xml:space="preserve">ę </w:t>
      </w:r>
      <w:r w:rsidRPr="002102DA">
        <w:rPr>
          <w:rFonts w:ascii="Tahoma" w:hAnsi="Tahoma" w:cs="Tahoma"/>
          <w:lang w:eastAsia="pl-PL"/>
        </w:rPr>
        <w:t>stosowanie nast</w:t>
      </w:r>
      <w:r w:rsidRPr="002102DA">
        <w:rPr>
          <w:rFonts w:ascii="Tahoma" w:eastAsia="TimesNewRoman" w:hAnsi="Tahoma" w:cs="Tahoma"/>
          <w:lang w:eastAsia="pl-PL"/>
        </w:rPr>
        <w:t>ę</w:t>
      </w:r>
      <w:r w:rsidRPr="002102DA">
        <w:rPr>
          <w:rFonts w:ascii="Tahoma" w:hAnsi="Tahoma" w:cs="Tahoma"/>
          <w:lang w:eastAsia="pl-PL"/>
        </w:rPr>
        <w:t>puj</w:t>
      </w:r>
      <w:r w:rsidRPr="002102DA">
        <w:rPr>
          <w:rFonts w:ascii="Tahoma" w:eastAsia="TimesNewRoman" w:hAnsi="Tahoma" w:cs="Tahoma"/>
          <w:lang w:eastAsia="pl-PL"/>
        </w:rPr>
        <w:t>ą</w:t>
      </w:r>
      <w:r w:rsidRPr="002102DA">
        <w:rPr>
          <w:rFonts w:ascii="Tahoma" w:hAnsi="Tahoma" w:cs="Tahoma"/>
          <w:lang w:eastAsia="pl-PL"/>
        </w:rPr>
        <w:t>cych</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bezpiecznych nachyle</w:t>
      </w:r>
      <w:r w:rsidRPr="002102DA">
        <w:rPr>
          <w:rFonts w:ascii="Tahoma" w:eastAsia="TimesNewRoman" w:hAnsi="Tahoma" w:cs="Tahoma"/>
          <w:lang w:eastAsia="pl-PL"/>
        </w:rPr>
        <w:t xml:space="preserve">ń </w:t>
      </w:r>
      <w:r w:rsidRPr="002102DA">
        <w:rPr>
          <w:rFonts w:ascii="Tahoma" w:hAnsi="Tahoma" w:cs="Tahoma"/>
          <w:lang w:eastAsia="pl-PL"/>
        </w:rPr>
        <w:t>skarp:</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w gruntach spoistych (gliny, iły) o nachyleniu 2:1,</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w gruntach mało spoistych i słabych gruntach spoistych o nachyleniu 1:1,25,</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xml:space="preserve">– w gruntach niespoistych (piaski, </w:t>
      </w:r>
      <w:r w:rsidRPr="002102DA">
        <w:rPr>
          <w:rFonts w:ascii="Tahoma" w:eastAsia="TimesNewRoman" w:hAnsi="Tahoma" w:cs="Tahoma"/>
          <w:lang w:eastAsia="pl-PL"/>
        </w:rPr>
        <w:t>ż</w:t>
      </w:r>
      <w:r w:rsidRPr="002102DA">
        <w:rPr>
          <w:rFonts w:ascii="Tahoma" w:hAnsi="Tahoma" w:cs="Tahoma"/>
          <w:lang w:eastAsia="pl-PL"/>
        </w:rPr>
        <w:t>wiry, pospółki) o nachyleniu 1:1,5.</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W wykopach ze skarpami o bezpiecznym nachyleniu powinny by</w:t>
      </w:r>
      <w:r w:rsidRPr="002102DA">
        <w:rPr>
          <w:rFonts w:ascii="Tahoma" w:eastAsia="TimesNewRoman" w:hAnsi="Tahoma" w:cs="Tahoma"/>
          <w:lang w:eastAsia="pl-PL"/>
        </w:rPr>
        <w:t xml:space="preserve">ć </w:t>
      </w:r>
      <w:r w:rsidRPr="002102DA">
        <w:rPr>
          <w:rFonts w:ascii="Tahoma" w:hAnsi="Tahoma" w:cs="Tahoma"/>
          <w:lang w:eastAsia="pl-PL"/>
        </w:rPr>
        <w:t>stosowane nast</w:t>
      </w:r>
      <w:r w:rsidRPr="002102DA">
        <w:rPr>
          <w:rFonts w:ascii="Tahoma" w:eastAsia="TimesNewRoman" w:hAnsi="Tahoma" w:cs="Tahoma"/>
          <w:lang w:eastAsia="pl-PL"/>
        </w:rPr>
        <w:t>ę</w:t>
      </w:r>
      <w:r w:rsidRPr="002102DA">
        <w:rPr>
          <w:rFonts w:ascii="Tahoma" w:hAnsi="Tahoma" w:cs="Tahoma"/>
          <w:lang w:eastAsia="pl-PL"/>
        </w:rPr>
        <w:t>puj</w:t>
      </w:r>
      <w:r w:rsidRPr="002102DA">
        <w:rPr>
          <w:rFonts w:ascii="Tahoma" w:eastAsia="TimesNewRoman" w:hAnsi="Tahoma" w:cs="Tahoma"/>
          <w:lang w:eastAsia="pl-PL"/>
        </w:rPr>
        <w:t>ą</w:t>
      </w:r>
      <w:r w:rsidRPr="002102DA">
        <w:rPr>
          <w:rFonts w:ascii="Tahoma" w:hAnsi="Tahoma" w:cs="Tahoma"/>
          <w:lang w:eastAsia="pl-PL"/>
        </w:rPr>
        <w:t>ce</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zabezpieczenia:</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w pasie terenu przylegaj</w:t>
      </w:r>
      <w:r w:rsidRPr="002102DA">
        <w:rPr>
          <w:rFonts w:ascii="Tahoma" w:eastAsia="TimesNewRoman" w:hAnsi="Tahoma" w:cs="Tahoma"/>
          <w:lang w:eastAsia="pl-PL"/>
        </w:rPr>
        <w:t>ą</w:t>
      </w:r>
      <w:r w:rsidRPr="002102DA">
        <w:rPr>
          <w:rFonts w:ascii="Tahoma" w:hAnsi="Tahoma" w:cs="Tahoma"/>
          <w:lang w:eastAsia="pl-PL"/>
        </w:rPr>
        <w:t>cym do górnej kraw</w:t>
      </w:r>
      <w:r w:rsidRPr="002102DA">
        <w:rPr>
          <w:rFonts w:ascii="Tahoma" w:eastAsia="TimesNewRoman" w:hAnsi="Tahoma" w:cs="Tahoma"/>
          <w:lang w:eastAsia="pl-PL"/>
        </w:rPr>
        <w:t>ę</w:t>
      </w:r>
      <w:r w:rsidRPr="002102DA">
        <w:rPr>
          <w:rFonts w:ascii="Tahoma" w:hAnsi="Tahoma" w:cs="Tahoma"/>
          <w:lang w:eastAsia="pl-PL"/>
        </w:rPr>
        <w:t>dzi wykopu na szeroko</w:t>
      </w:r>
      <w:r w:rsidRPr="002102DA">
        <w:rPr>
          <w:rFonts w:ascii="Tahoma" w:eastAsia="TimesNewRoman" w:hAnsi="Tahoma" w:cs="Tahoma"/>
          <w:lang w:eastAsia="pl-PL"/>
        </w:rPr>
        <w:t>ś</w:t>
      </w:r>
      <w:r w:rsidRPr="002102DA">
        <w:rPr>
          <w:rFonts w:ascii="Tahoma" w:hAnsi="Tahoma" w:cs="Tahoma"/>
          <w:lang w:eastAsia="pl-PL"/>
        </w:rPr>
        <w:t>ci równej 3-krotnej gł</w:t>
      </w:r>
      <w:r w:rsidRPr="002102DA">
        <w:rPr>
          <w:rFonts w:ascii="Tahoma" w:eastAsia="TimesNewRoman" w:hAnsi="Tahoma" w:cs="Tahoma"/>
          <w:lang w:eastAsia="pl-PL"/>
        </w:rPr>
        <w:t>ę</w:t>
      </w:r>
      <w:r w:rsidRPr="002102DA">
        <w:rPr>
          <w:rFonts w:ascii="Tahoma" w:hAnsi="Tahoma" w:cs="Tahoma"/>
          <w:lang w:eastAsia="pl-PL"/>
        </w:rPr>
        <w:t>boko</w:t>
      </w:r>
      <w:r w:rsidRPr="002102DA">
        <w:rPr>
          <w:rFonts w:ascii="Tahoma" w:eastAsia="TimesNewRoman" w:hAnsi="Tahoma" w:cs="Tahoma"/>
          <w:lang w:eastAsia="pl-PL"/>
        </w:rPr>
        <w:t>ś</w:t>
      </w:r>
      <w:r w:rsidRPr="002102DA">
        <w:rPr>
          <w:rFonts w:ascii="Tahoma" w:hAnsi="Tahoma" w:cs="Tahoma"/>
          <w:lang w:eastAsia="pl-PL"/>
        </w:rPr>
        <w:t>ci wykopu powierzchnia powinna by</w:t>
      </w:r>
      <w:r w:rsidRPr="002102DA">
        <w:rPr>
          <w:rFonts w:ascii="Tahoma" w:eastAsia="TimesNewRoman" w:hAnsi="Tahoma" w:cs="Tahoma"/>
          <w:lang w:eastAsia="pl-PL"/>
        </w:rPr>
        <w:t xml:space="preserve">ć </w:t>
      </w:r>
      <w:r w:rsidRPr="002102DA">
        <w:rPr>
          <w:rFonts w:ascii="Tahoma" w:hAnsi="Tahoma" w:cs="Tahoma"/>
          <w:lang w:eastAsia="pl-PL"/>
        </w:rPr>
        <w:t>wolna od nasypów i materiałów, oraz mie</w:t>
      </w:r>
      <w:r w:rsidRPr="002102DA">
        <w:rPr>
          <w:rFonts w:ascii="Tahoma" w:eastAsia="TimesNewRoman" w:hAnsi="Tahoma" w:cs="Tahoma"/>
          <w:lang w:eastAsia="pl-PL"/>
        </w:rPr>
        <w:t xml:space="preserve">ć </w:t>
      </w:r>
      <w:r w:rsidRPr="002102DA">
        <w:rPr>
          <w:rFonts w:ascii="Tahoma" w:hAnsi="Tahoma" w:cs="Tahoma"/>
          <w:lang w:eastAsia="pl-PL"/>
        </w:rPr>
        <w:t>spadki umo</w:t>
      </w:r>
      <w:r w:rsidRPr="002102DA">
        <w:rPr>
          <w:rFonts w:ascii="Tahoma" w:eastAsia="TimesNewRoman" w:hAnsi="Tahoma" w:cs="Tahoma"/>
          <w:lang w:eastAsia="pl-PL"/>
        </w:rPr>
        <w:t>ż</w:t>
      </w:r>
      <w:r w:rsidRPr="002102DA">
        <w:rPr>
          <w:rFonts w:ascii="Tahoma" w:hAnsi="Tahoma" w:cs="Tahoma"/>
          <w:lang w:eastAsia="pl-PL"/>
        </w:rPr>
        <w:t>liwiaj</w:t>
      </w:r>
      <w:r w:rsidRPr="002102DA">
        <w:rPr>
          <w:rFonts w:ascii="Tahoma" w:eastAsia="TimesNewRoman" w:hAnsi="Tahoma" w:cs="Tahoma"/>
          <w:lang w:eastAsia="pl-PL"/>
        </w:rPr>
        <w:t>ą</w:t>
      </w:r>
      <w:r w:rsidRPr="002102DA">
        <w:rPr>
          <w:rFonts w:ascii="Tahoma" w:hAnsi="Tahoma" w:cs="Tahoma"/>
          <w:lang w:eastAsia="pl-PL"/>
        </w:rPr>
        <w:t>ce odpływ wód opadowych,</w:t>
      </w:r>
    </w:p>
    <w:p w:rsidR="00887107" w:rsidRPr="002102DA" w:rsidRDefault="00887107" w:rsidP="00887107">
      <w:pPr>
        <w:autoSpaceDE w:val="0"/>
        <w:autoSpaceDN w:val="0"/>
        <w:adjustRightInd w:val="0"/>
        <w:rPr>
          <w:rFonts w:ascii="Tahoma" w:eastAsia="TimesNewRoman" w:hAnsi="Tahoma" w:cs="Tahoma"/>
          <w:lang w:eastAsia="pl-PL"/>
        </w:rPr>
      </w:pPr>
      <w:r w:rsidRPr="002102DA">
        <w:rPr>
          <w:rFonts w:ascii="Tahoma" w:hAnsi="Tahoma" w:cs="Tahoma"/>
          <w:lang w:eastAsia="pl-PL"/>
        </w:rPr>
        <w:t>– naruszenie stanu naturalnego skarpy, jak np. rozmycie przez wody opadowe, powinno by</w:t>
      </w:r>
      <w:r w:rsidRPr="002102DA">
        <w:rPr>
          <w:rFonts w:ascii="Tahoma" w:eastAsia="TimesNewRoman" w:hAnsi="Tahoma" w:cs="Tahoma"/>
          <w:lang w:eastAsia="pl-PL"/>
        </w:rPr>
        <w:t xml:space="preserve">ć </w:t>
      </w:r>
      <w:r w:rsidRPr="002102DA">
        <w:rPr>
          <w:rFonts w:ascii="Tahoma" w:hAnsi="Tahoma" w:cs="Tahoma"/>
          <w:lang w:eastAsia="pl-PL"/>
        </w:rPr>
        <w:t>usuwane z zachowaniem bezpiecznych nachyle</w:t>
      </w:r>
      <w:r w:rsidRPr="002102DA">
        <w:rPr>
          <w:rFonts w:ascii="Tahoma" w:eastAsia="TimesNewRoman" w:hAnsi="Tahoma" w:cs="Tahoma"/>
          <w:lang w:eastAsia="pl-PL"/>
        </w:rPr>
        <w:t>ń</w:t>
      </w:r>
      <w:r w:rsidRPr="002102DA">
        <w:rPr>
          <w:rFonts w:ascii="Tahoma" w:hAnsi="Tahoma" w:cs="Tahoma"/>
          <w:lang w:eastAsia="pl-PL"/>
        </w:rPr>
        <w:t>,</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stan skarp nale</w:t>
      </w:r>
      <w:r w:rsidRPr="002102DA">
        <w:rPr>
          <w:rFonts w:ascii="Tahoma" w:eastAsia="TimesNewRoman" w:hAnsi="Tahoma" w:cs="Tahoma"/>
          <w:lang w:eastAsia="pl-PL"/>
        </w:rPr>
        <w:t>ż</w:t>
      </w:r>
      <w:r w:rsidRPr="002102DA">
        <w:rPr>
          <w:rFonts w:ascii="Tahoma" w:hAnsi="Tahoma" w:cs="Tahoma"/>
          <w:lang w:eastAsia="pl-PL"/>
        </w:rPr>
        <w:t>y okresowo sprawdza</w:t>
      </w:r>
      <w:r w:rsidRPr="002102DA">
        <w:rPr>
          <w:rFonts w:ascii="Tahoma" w:eastAsia="TimesNewRoman" w:hAnsi="Tahoma" w:cs="Tahoma"/>
          <w:lang w:eastAsia="pl-PL"/>
        </w:rPr>
        <w:t xml:space="preserve">ć </w:t>
      </w:r>
      <w:r w:rsidRPr="002102DA">
        <w:rPr>
          <w:rFonts w:ascii="Tahoma" w:hAnsi="Tahoma" w:cs="Tahoma"/>
          <w:lang w:eastAsia="pl-PL"/>
        </w:rPr>
        <w:t>w zale</w:t>
      </w:r>
      <w:r w:rsidRPr="002102DA">
        <w:rPr>
          <w:rFonts w:ascii="Tahoma" w:eastAsia="TimesNewRoman" w:hAnsi="Tahoma" w:cs="Tahoma"/>
          <w:lang w:eastAsia="pl-PL"/>
        </w:rPr>
        <w:t>ż</w:t>
      </w:r>
      <w:r w:rsidRPr="002102DA">
        <w:rPr>
          <w:rFonts w:ascii="Tahoma" w:hAnsi="Tahoma" w:cs="Tahoma"/>
          <w:lang w:eastAsia="pl-PL"/>
        </w:rPr>
        <w:t>no</w:t>
      </w:r>
      <w:r w:rsidRPr="002102DA">
        <w:rPr>
          <w:rFonts w:ascii="Tahoma" w:eastAsia="TimesNewRoman" w:hAnsi="Tahoma" w:cs="Tahoma"/>
          <w:lang w:eastAsia="pl-PL"/>
        </w:rPr>
        <w:t>ś</w:t>
      </w:r>
      <w:r w:rsidRPr="002102DA">
        <w:rPr>
          <w:rFonts w:ascii="Tahoma" w:hAnsi="Tahoma" w:cs="Tahoma"/>
          <w:lang w:eastAsia="pl-PL"/>
        </w:rPr>
        <w:t>ci od wyst</w:t>
      </w:r>
      <w:r w:rsidRPr="002102DA">
        <w:rPr>
          <w:rFonts w:ascii="Tahoma" w:eastAsia="TimesNewRoman" w:hAnsi="Tahoma" w:cs="Tahoma"/>
          <w:lang w:eastAsia="pl-PL"/>
        </w:rPr>
        <w:t>ę</w:t>
      </w:r>
      <w:r w:rsidRPr="002102DA">
        <w:rPr>
          <w:rFonts w:ascii="Tahoma" w:hAnsi="Tahoma" w:cs="Tahoma"/>
          <w:lang w:eastAsia="pl-PL"/>
        </w:rPr>
        <w:t>powania niekorzystnych czynników.</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skarpy nasypu nale</w:t>
      </w:r>
      <w:r w:rsidRPr="002102DA">
        <w:rPr>
          <w:rFonts w:ascii="Tahoma" w:eastAsia="TimesNewRoman" w:hAnsi="Tahoma" w:cs="Tahoma"/>
          <w:lang w:eastAsia="pl-PL"/>
        </w:rPr>
        <w:t>ż</w:t>
      </w:r>
      <w:r w:rsidRPr="002102DA">
        <w:rPr>
          <w:rFonts w:ascii="Tahoma" w:hAnsi="Tahoma" w:cs="Tahoma"/>
          <w:lang w:eastAsia="pl-PL"/>
        </w:rPr>
        <w:t>y chroni</w:t>
      </w:r>
      <w:r w:rsidRPr="002102DA">
        <w:rPr>
          <w:rFonts w:ascii="Tahoma" w:eastAsia="TimesNewRoman" w:hAnsi="Tahoma" w:cs="Tahoma"/>
          <w:lang w:eastAsia="pl-PL"/>
        </w:rPr>
        <w:t xml:space="preserve">ć </w:t>
      </w:r>
      <w:r w:rsidRPr="002102DA">
        <w:rPr>
          <w:rFonts w:ascii="Tahoma" w:hAnsi="Tahoma" w:cs="Tahoma"/>
          <w:lang w:eastAsia="pl-PL"/>
        </w:rPr>
        <w:t>przez uło</w:t>
      </w:r>
      <w:r w:rsidRPr="002102DA">
        <w:rPr>
          <w:rFonts w:ascii="Tahoma" w:eastAsia="TimesNewRoman" w:hAnsi="Tahoma" w:cs="Tahoma"/>
          <w:lang w:eastAsia="pl-PL"/>
        </w:rPr>
        <w:t>ż</w:t>
      </w:r>
      <w:r w:rsidRPr="002102DA">
        <w:rPr>
          <w:rFonts w:ascii="Tahoma" w:hAnsi="Tahoma" w:cs="Tahoma"/>
          <w:lang w:eastAsia="pl-PL"/>
        </w:rPr>
        <w:t>enie na nich geowłókniny lub czarnej folii budowlanej.</w:t>
      </w:r>
    </w:p>
    <w:p w:rsidR="00887107" w:rsidRPr="002102DA" w:rsidRDefault="00887107" w:rsidP="00887107">
      <w:pPr>
        <w:autoSpaceDE w:val="0"/>
        <w:autoSpaceDN w:val="0"/>
        <w:adjustRightInd w:val="0"/>
        <w:rPr>
          <w:rFonts w:ascii="Tahoma" w:hAnsi="Tahoma" w:cs="Tahoma"/>
          <w:lang w:eastAsia="pl-PL"/>
        </w:rPr>
      </w:pPr>
    </w:p>
    <w:p w:rsidR="00887107" w:rsidRPr="0064337E" w:rsidRDefault="0064337E" w:rsidP="00887107">
      <w:pPr>
        <w:autoSpaceDE w:val="0"/>
        <w:autoSpaceDN w:val="0"/>
        <w:adjustRightInd w:val="0"/>
        <w:rPr>
          <w:rFonts w:ascii="Tahoma" w:hAnsi="Tahoma" w:cs="Tahoma"/>
          <w:lang w:eastAsia="pl-PL"/>
        </w:rPr>
      </w:pPr>
      <w:r w:rsidRPr="0064337E">
        <w:rPr>
          <w:rFonts w:ascii="Tahoma" w:hAnsi="Tahoma" w:cs="Tahoma"/>
          <w:lang w:eastAsia="pl-PL"/>
        </w:rPr>
        <w:t>3.5</w:t>
      </w:r>
      <w:r w:rsidR="002102DA" w:rsidRPr="0064337E">
        <w:rPr>
          <w:rFonts w:ascii="Tahoma" w:hAnsi="Tahoma" w:cs="Tahoma"/>
          <w:lang w:eastAsia="pl-PL"/>
        </w:rPr>
        <w:t>.6</w:t>
      </w:r>
      <w:r w:rsidR="00887107" w:rsidRPr="0064337E">
        <w:rPr>
          <w:rFonts w:ascii="Tahoma" w:hAnsi="Tahoma" w:cs="Tahoma"/>
          <w:lang w:eastAsia="pl-PL"/>
        </w:rPr>
        <w:t>. Wykopy obudowane</w:t>
      </w:r>
    </w:p>
    <w:p w:rsidR="002102DA" w:rsidRPr="002102DA" w:rsidRDefault="002102DA" w:rsidP="00887107">
      <w:pPr>
        <w:autoSpaceDE w:val="0"/>
        <w:autoSpaceDN w:val="0"/>
        <w:adjustRightInd w:val="0"/>
        <w:rPr>
          <w:rFonts w:ascii="Tahoma" w:hAnsi="Tahoma" w:cs="Tahoma"/>
          <w:lang w:eastAsia="pl-PL"/>
        </w:rPr>
      </w:pP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xml:space="preserve">Konstrukcja umocnienia </w:t>
      </w:r>
      <w:r w:rsidRPr="002102DA">
        <w:rPr>
          <w:rFonts w:ascii="Tahoma" w:eastAsia="TimesNewRoman" w:hAnsi="Tahoma" w:cs="Tahoma"/>
          <w:lang w:eastAsia="pl-PL"/>
        </w:rPr>
        <w:t>ś</w:t>
      </w:r>
      <w:r w:rsidRPr="002102DA">
        <w:rPr>
          <w:rFonts w:ascii="Tahoma" w:hAnsi="Tahoma" w:cs="Tahoma"/>
          <w:lang w:eastAsia="pl-PL"/>
        </w:rPr>
        <w:t>cian wykopu powinna by</w:t>
      </w:r>
      <w:r w:rsidRPr="002102DA">
        <w:rPr>
          <w:rFonts w:ascii="Tahoma" w:eastAsia="TimesNewRoman" w:hAnsi="Tahoma" w:cs="Tahoma"/>
          <w:lang w:eastAsia="pl-PL"/>
        </w:rPr>
        <w:t xml:space="preserve">ć </w:t>
      </w:r>
      <w:r w:rsidRPr="002102DA">
        <w:rPr>
          <w:rFonts w:ascii="Tahoma" w:hAnsi="Tahoma" w:cs="Tahoma"/>
          <w:lang w:eastAsia="pl-PL"/>
        </w:rPr>
        <w:t>taka, aby zabezpieczy</w:t>
      </w:r>
      <w:r w:rsidRPr="002102DA">
        <w:rPr>
          <w:rFonts w:ascii="Tahoma" w:eastAsia="TimesNewRoman" w:hAnsi="Tahoma" w:cs="Tahoma"/>
          <w:lang w:eastAsia="pl-PL"/>
        </w:rPr>
        <w:t>ć ś</w:t>
      </w:r>
      <w:r w:rsidRPr="002102DA">
        <w:rPr>
          <w:rFonts w:ascii="Tahoma" w:hAnsi="Tahoma" w:cs="Tahoma"/>
          <w:lang w:eastAsia="pl-PL"/>
        </w:rPr>
        <w:t>ciany wykopu przed</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obsuwaniem si</w:t>
      </w:r>
      <w:r w:rsidRPr="002102DA">
        <w:rPr>
          <w:rFonts w:ascii="Tahoma" w:eastAsia="TimesNewRoman" w:hAnsi="Tahoma" w:cs="Tahoma"/>
          <w:lang w:eastAsia="pl-PL"/>
        </w:rPr>
        <w:t>ę</w:t>
      </w:r>
      <w:r w:rsidRPr="002102DA">
        <w:rPr>
          <w:rFonts w:ascii="Tahoma" w:hAnsi="Tahoma" w:cs="Tahoma"/>
          <w:lang w:eastAsia="pl-PL"/>
        </w:rPr>
        <w:t>.</w:t>
      </w:r>
    </w:p>
    <w:p w:rsidR="00887107" w:rsidRPr="002102DA" w:rsidRDefault="00887107" w:rsidP="00887107">
      <w:pPr>
        <w:autoSpaceDE w:val="0"/>
        <w:autoSpaceDN w:val="0"/>
        <w:adjustRightInd w:val="0"/>
        <w:rPr>
          <w:rFonts w:ascii="Tahoma" w:hAnsi="Tahoma" w:cs="Tahoma"/>
          <w:lang w:eastAsia="pl-PL"/>
        </w:rPr>
      </w:pPr>
    </w:p>
    <w:p w:rsidR="00887107" w:rsidRPr="0064337E" w:rsidRDefault="0064337E" w:rsidP="00887107">
      <w:pPr>
        <w:autoSpaceDE w:val="0"/>
        <w:autoSpaceDN w:val="0"/>
        <w:adjustRightInd w:val="0"/>
        <w:rPr>
          <w:rFonts w:ascii="Tahoma" w:hAnsi="Tahoma" w:cs="Tahoma"/>
          <w:lang w:eastAsia="pl-PL"/>
        </w:rPr>
      </w:pPr>
      <w:r w:rsidRPr="0064337E">
        <w:rPr>
          <w:rFonts w:ascii="Tahoma" w:hAnsi="Tahoma" w:cs="Tahoma"/>
          <w:lang w:eastAsia="pl-PL"/>
        </w:rPr>
        <w:t>3.5</w:t>
      </w:r>
      <w:r w:rsidR="00887107" w:rsidRPr="0064337E">
        <w:rPr>
          <w:rFonts w:ascii="Tahoma" w:hAnsi="Tahoma" w:cs="Tahoma"/>
          <w:lang w:eastAsia="pl-PL"/>
        </w:rPr>
        <w:t>.7. Odwodnienie wykopów</w:t>
      </w:r>
    </w:p>
    <w:p w:rsidR="002102DA" w:rsidRPr="002102DA" w:rsidRDefault="002102DA" w:rsidP="00887107">
      <w:pPr>
        <w:autoSpaceDE w:val="0"/>
        <w:autoSpaceDN w:val="0"/>
        <w:adjustRightInd w:val="0"/>
        <w:rPr>
          <w:rFonts w:ascii="Tahoma" w:hAnsi="Tahoma" w:cs="Tahoma"/>
          <w:b/>
          <w:lang w:eastAsia="pl-PL"/>
        </w:rPr>
      </w:pP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Wykonawca robót powinien wykona</w:t>
      </w:r>
      <w:r w:rsidRPr="002102DA">
        <w:rPr>
          <w:rFonts w:ascii="Tahoma" w:eastAsia="TimesNewRoman" w:hAnsi="Tahoma" w:cs="Tahoma"/>
          <w:lang w:eastAsia="pl-PL"/>
        </w:rPr>
        <w:t xml:space="preserve">ć </w:t>
      </w:r>
      <w:r w:rsidRPr="002102DA">
        <w:rPr>
          <w:rFonts w:ascii="Tahoma" w:hAnsi="Tahoma" w:cs="Tahoma"/>
          <w:lang w:eastAsia="pl-PL"/>
        </w:rPr>
        <w:t>urz</w:t>
      </w:r>
      <w:r w:rsidRPr="002102DA">
        <w:rPr>
          <w:rFonts w:ascii="Tahoma" w:eastAsia="TimesNewRoman" w:hAnsi="Tahoma" w:cs="Tahoma"/>
          <w:lang w:eastAsia="pl-PL"/>
        </w:rPr>
        <w:t>ą</w:t>
      </w:r>
      <w:r w:rsidRPr="002102DA">
        <w:rPr>
          <w:rFonts w:ascii="Tahoma" w:hAnsi="Tahoma" w:cs="Tahoma"/>
          <w:lang w:eastAsia="pl-PL"/>
        </w:rPr>
        <w:t>dzenia, które zapewni</w:t>
      </w:r>
      <w:r w:rsidRPr="002102DA">
        <w:rPr>
          <w:rFonts w:ascii="Tahoma" w:eastAsia="TimesNewRoman" w:hAnsi="Tahoma" w:cs="Tahoma"/>
          <w:lang w:eastAsia="pl-PL"/>
        </w:rPr>
        <w:t xml:space="preserve">ą </w:t>
      </w:r>
      <w:r w:rsidRPr="002102DA">
        <w:rPr>
          <w:rFonts w:ascii="Tahoma" w:hAnsi="Tahoma" w:cs="Tahoma"/>
          <w:lang w:eastAsia="pl-PL"/>
        </w:rPr>
        <w:t>odprowadzenie wód gruntowych i</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opadowych poza obszar wykopu. W tym celu, w zale</w:t>
      </w:r>
      <w:r w:rsidRPr="002102DA">
        <w:rPr>
          <w:rFonts w:ascii="Tahoma" w:eastAsia="TimesNewRoman" w:hAnsi="Tahoma" w:cs="Tahoma"/>
          <w:lang w:eastAsia="pl-PL"/>
        </w:rPr>
        <w:t>ż</w:t>
      </w:r>
      <w:r w:rsidRPr="002102DA">
        <w:rPr>
          <w:rFonts w:ascii="Tahoma" w:hAnsi="Tahoma" w:cs="Tahoma"/>
          <w:lang w:eastAsia="pl-PL"/>
        </w:rPr>
        <w:t>no</w:t>
      </w:r>
      <w:r w:rsidRPr="002102DA">
        <w:rPr>
          <w:rFonts w:ascii="Tahoma" w:eastAsia="TimesNewRoman" w:hAnsi="Tahoma" w:cs="Tahoma"/>
          <w:lang w:eastAsia="pl-PL"/>
        </w:rPr>
        <w:t>ś</w:t>
      </w:r>
      <w:r w:rsidRPr="002102DA">
        <w:rPr>
          <w:rFonts w:ascii="Tahoma" w:hAnsi="Tahoma" w:cs="Tahoma"/>
          <w:lang w:eastAsia="pl-PL"/>
        </w:rPr>
        <w:t>ci od warunków gruntowych, mo</w:t>
      </w:r>
      <w:r w:rsidRPr="002102DA">
        <w:rPr>
          <w:rFonts w:ascii="Tahoma" w:eastAsia="TimesNewRoman" w:hAnsi="Tahoma" w:cs="Tahoma"/>
          <w:lang w:eastAsia="pl-PL"/>
        </w:rPr>
        <w:t>ż</w:t>
      </w:r>
      <w:r w:rsidRPr="002102DA">
        <w:rPr>
          <w:rFonts w:ascii="Tahoma" w:hAnsi="Tahoma" w:cs="Tahoma"/>
          <w:lang w:eastAsia="pl-PL"/>
        </w:rPr>
        <w:t>e zastosowa</w:t>
      </w:r>
      <w:r w:rsidRPr="002102DA">
        <w:rPr>
          <w:rFonts w:ascii="Tahoma" w:eastAsia="TimesNewRoman" w:hAnsi="Tahoma" w:cs="Tahoma"/>
          <w:lang w:eastAsia="pl-PL"/>
        </w:rPr>
        <w:t xml:space="preserve">ć </w:t>
      </w:r>
      <w:r w:rsidRPr="002102DA">
        <w:rPr>
          <w:rFonts w:ascii="Tahoma" w:hAnsi="Tahoma" w:cs="Tahoma"/>
          <w:lang w:eastAsia="pl-PL"/>
        </w:rPr>
        <w:t>systemy igłofiltrów lub drena</w:t>
      </w:r>
      <w:r w:rsidRPr="002102DA">
        <w:rPr>
          <w:rFonts w:ascii="Tahoma" w:eastAsia="TimesNewRoman" w:hAnsi="Tahoma" w:cs="Tahoma"/>
          <w:lang w:eastAsia="pl-PL"/>
        </w:rPr>
        <w:t xml:space="preserve">ż </w:t>
      </w:r>
      <w:r w:rsidRPr="002102DA">
        <w:rPr>
          <w:rFonts w:ascii="Tahoma" w:hAnsi="Tahoma" w:cs="Tahoma"/>
          <w:lang w:eastAsia="pl-PL"/>
        </w:rPr>
        <w:t>opaskowy ze studniami zbiorczymi, z których woda b</w:t>
      </w:r>
      <w:r w:rsidRPr="002102DA">
        <w:rPr>
          <w:rFonts w:ascii="Tahoma" w:eastAsia="TimesNewRoman" w:hAnsi="Tahoma" w:cs="Tahoma"/>
          <w:lang w:eastAsia="pl-PL"/>
        </w:rPr>
        <w:t>ę</w:t>
      </w:r>
      <w:r w:rsidRPr="002102DA">
        <w:rPr>
          <w:rFonts w:ascii="Tahoma" w:hAnsi="Tahoma" w:cs="Tahoma"/>
          <w:lang w:eastAsia="pl-PL"/>
        </w:rPr>
        <w:t>dzie odpompowywana poza wykop. Niedopuszczalne jest pompowanie wody bezpo</w:t>
      </w:r>
      <w:r w:rsidRPr="002102DA">
        <w:rPr>
          <w:rFonts w:ascii="Tahoma" w:eastAsia="TimesNewRoman" w:hAnsi="Tahoma" w:cs="Tahoma"/>
          <w:lang w:eastAsia="pl-PL"/>
        </w:rPr>
        <w:t>ś</w:t>
      </w:r>
      <w:r w:rsidRPr="002102DA">
        <w:rPr>
          <w:rFonts w:ascii="Tahoma" w:hAnsi="Tahoma" w:cs="Tahoma"/>
          <w:lang w:eastAsia="pl-PL"/>
        </w:rPr>
        <w:t>rednio z wykopu. Odprowadzenie wód do istniej</w:t>
      </w:r>
      <w:r w:rsidRPr="002102DA">
        <w:rPr>
          <w:rFonts w:ascii="Tahoma" w:eastAsia="TimesNewRoman" w:hAnsi="Tahoma" w:cs="Tahoma"/>
          <w:lang w:eastAsia="pl-PL"/>
        </w:rPr>
        <w:t>ą</w:t>
      </w:r>
      <w:r w:rsidRPr="002102DA">
        <w:rPr>
          <w:rFonts w:ascii="Tahoma" w:hAnsi="Tahoma" w:cs="Tahoma"/>
          <w:lang w:eastAsia="pl-PL"/>
        </w:rPr>
        <w:t>cych zbiorników naturalnych i urz</w:t>
      </w:r>
      <w:r w:rsidRPr="002102DA">
        <w:rPr>
          <w:rFonts w:ascii="Tahoma" w:eastAsia="TimesNewRoman" w:hAnsi="Tahoma" w:cs="Tahoma"/>
          <w:lang w:eastAsia="pl-PL"/>
        </w:rPr>
        <w:t>ą</w:t>
      </w:r>
      <w:r w:rsidRPr="002102DA">
        <w:rPr>
          <w:rFonts w:ascii="Tahoma" w:hAnsi="Tahoma" w:cs="Tahoma"/>
          <w:lang w:eastAsia="pl-PL"/>
        </w:rPr>
        <w:t>dze</w:t>
      </w:r>
      <w:r w:rsidRPr="002102DA">
        <w:rPr>
          <w:rFonts w:ascii="Tahoma" w:eastAsia="TimesNewRoman" w:hAnsi="Tahoma" w:cs="Tahoma"/>
          <w:lang w:eastAsia="pl-PL"/>
        </w:rPr>
        <w:t xml:space="preserve">ń </w:t>
      </w:r>
      <w:r w:rsidRPr="002102DA">
        <w:rPr>
          <w:rFonts w:ascii="Tahoma" w:hAnsi="Tahoma" w:cs="Tahoma"/>
          <w:lang w:eastAsia="pl-PL"/>
        </w:rPr>
        <w:t>odwadniaj</w:t>
      </w:r>
      <w:r w:rsidRPr="002102DA">
        <w:rPr>
          <w:rFonts w:ascii="Tahoma" w:eastAsia="TimesNewRoman" w:hAnsi="Tahoma" w:cs="Tahoma"/>
          <w:lang w:eastAsia="pl-PL"/>
        </w:rPr>
        <w:t>ą</w:t>
      </w:r>
      <w:r w:rsidRPr="002102DA">
        <w:rPr>
          <w:rFonts w:ascii="Tahoma" w:hAnsi="Tahoma" w:cs="Tahoma"/>
          <w:lang w:eastAsia="pl-PL"/>
        </w:rPr>
        <w:t>cych musi by</w:t>
      </w:r>
      <w:r w:rsidRPr="002102DA">
        <w:rPr>
          <w:rFonts w:ascii="Tahoma" w:eastAsia="TimesNewRoman" w:hAnsi="Tahoma" w:cs="Tahoma"/>
          <w:lang w:eastAsia="pl-PL"/>
        </w:rPr>
        <w:t xml:space="preserve">ć </w:t>
      </w:r>
      <w:r w:rsidRPr="002102DA">
        <w:rPr>
          <w:rFonts w:ascii="Tahoma" w:hAnsi="Tahoma" w:cs="Tahoma"/>
          <w:lang w:eastAsia="pl-PL"/>
        </w:rPr>
        <w:t>poprzedzone uzgodnieniami z odpowiednimi instytucjami.</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Technologia wykonania wykopu musi umożliwiać jego prawidłowe odwodnienie w całym okresie trwania robót ziemnych. Wykonanie wykopów powinno postępować w kierunku podnoszenia się niwelety. W czasie robót ziemnych należy zachować odpowiedni spadek podłużny i nadać przekrojom poprzecznym spadki, umożliwiające szybki odpływ wód z wykopu. Źródła wody, odsłonięte przy wykonywaniu wykopów, należy ująć w rowy i /lub dreny. Wody opadowe i gruntowe należy odprowadzić poza teren pasa robót ziemnych.</w:t>
      </w:r>
    </w:p>
    <w:p w:rsidR="00887107" w:rsidRPr="002102DA" w:rsidRDefault="00887107" w:rsidP="00887107">
      <w:pPr>
        <w:autoSpaceDE w:val="0"/>
        <w:autoSpaceDN w:val="0"/>
        <w:adjustRightInd w:val="0"/>
        <w:rPr>
          <w:rFonts w:ascii="Tahoma" w:hAnsi="Tahoma" w:cs="Tahoma"/>
          <w:lang w:eastAsia="pl-PL"/>
        </w:rPr>
      </w:pPr>
    </w:p>
    <w:p w:rsidR="000F08E9" w:rsidRPr="000F08E9" w:rsidRDefault="000F08E9" w:rsidP="000F08E9">
      <w:pPr>
        <w:autoSpaceDE w:val="0"/>
        <w:autoSpaceDN w:val="0"/>
        <w:adjustRightInd w:val="0"/>
        <w:rPr>
          <w:rFonts w:ascii="Tahoma" w:hAnsi="Tahoma" w:cs="Tahoma"/>
          <w:lang w:eastAsia="pl-PL"/>
        </w:rPr>
      </w:pPr>
      <w:r>
        <w:rPr>
          <w:rFonts w:ascii="Tahoma" w:hAnsi="Tahoma" w:cs="Tahoma"/>
          <w:lang w:eastAsia="pl-PL"/>
        </w:rPr>
        <w:t>3.5.8.</w:t>
      </w:r>
      <w:r w:rsidRPr="000F08E9">
        <w:rPr>
          <w:rFonts w:ascii="Tahoma" w:hAnsi="Tahoma" w:cs="Tahoma"/>
          <w:lang w:eastAsia="pl-PL"/>
        </w:rPr>
        <w:t xml:space="preserve"> Sk</w:t>
      </w:r>
      <w:r w:rsidRPr="000F08E9">
        <w:rPr>
          <w:rFonts w:ascii="Tahoma" w:hAnsi="Tahoma" w:cs="Tahoma" w:hint="eastAsia"/>
          <w:lang w:eastAsia="pl-PL"/>
        </w:rPr>
        <w:t>ł</w:t>
      </w:r>
      <w:r w:rsidRPr="000F08E9">
        <w:rPr>
          <w:rFonts w:ascii="Tahoma" w:hAnsi="Tahoma" w:cs="Tahoma"/>
          <w:lang w:eastAsia="pl-PL"/>
        </w:rPr>
        <w:t>adowanie urobku z wykop</w:t>
      </w:r>
      <w:r w:rsidRPr="000F08E9">
        <w:rPr>
          <w:rFonts w:ascii="Tahoma" w:hAnsi="Tahoma" w:cs="Tahoma" w:hint="eastAsia"/>
          <w:lang w:eastAsia="pl-PL"/>
        </w:rPr>
        <w:t>ó</w:t>
      </w:r>
      <w:r w:rsidRPr="000F08E9">
        <w:rPr>
          <w:rFonts w:ascii="Tahoma" w:hAnsi="Tahoma" w:cs="Tahoma"/>
          <w:lang w:eastAsia="pl-PL"/>
        </w:rPr>
        <w:t>w</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1. Ukopany grunt powinien być przetransportowany niezwłocznie na miejsce jego przeznaczenia, na odkł</w:t>
      </w:r>
      <w:r>
        <w:rPr>
          <w:rFonts w:ascii="Tahoma" w:eastAsia="GillSansMT" w:hAnsi="Tahoma" w:cs="Tahoma"/>
          <w:lang w:eastAsia="pl-PL"/>
        </w:rPr>
        <w:t xml:space="preserve">ad </w:t>
      </w:r>
      <w:r w:rsidRPr="000F08E9">
        <w:rPr>
          <w:rFonts w:ascii="Tahoma" w:eastAsia="GillSansMT" w:hAnsi="Tahoma" w:cs="Tahoma"/>
          <w:lang w:eastAsia="pl-PL"/>
        </w:rPr>
        <w:t>przeznaczony do zasypania wykop</w:t>
      </w:r>
      <w:r>
        <w:rPr>
          <w:rFonts w:ascii="Tahoma" w:eastAsia="GillSansMT" w:hAnsi="Tahoma" w:cs="Tahoma"/>
          <w:lang w:eastAsia="pl-PL"/>
        </w:rPr>
        <w:t>ów</w:t>
      </w:r>
      <w:r w:rsidRPr="000F08E9">
        <w:rPr>
          <w:rFonts w:ascii="Tahoma" w:eastAsia="GillSansMT" w:hAnsi="Tahoma" w:cs="Tahoma"/>
          <w:lang w:eastAsia="pl-PL"/>
        </w:rPr>
        <w:t xml:space="preserve"> po jego zabudowaniu lub wywieziony z placu budowy.</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2.W przypadku przygotowania odkład</w:t>
      </w:r>
      <w:r>
        <w:rPr>
          <w:rFonts w:ascii="Tahoma" w:eastAsia="GillSansMT" w:hAnsi="Tahoma" w:cs="Tahoma"/>
          <w:lang w:eastAsia="pl-PL"/>
        </w:rPr>
        <w:t>ów</w:t>
      </w:r>
      <w:r w:rsidRPr="000F08E9">
        <w:rPr>
          <w:rFonts w:ascii="Tahoma" w:eastAsia="GillSansMT" w:hAnsi="Tahoma" w:cs="Tahoma"/>
          <w:lang w:eastAsia="pl-PL"/>
        </w:rPr>
        <w:t xml:space="preserve"> grunt</w:t>
      </w:r>
      <w:r>
        <w:rPr>
          <w:rFonts w:ascii="Tahoma" w:eastAsia="GillSansMT" w:hAnsi="Tahoma" w:cs="Tahoma"/>
          <w:lang w:eastAsia="pl-PL"/>
        </w:rPr>
        <w:t>ów</w:t>
      </w:r>
      <w:r w:rsidRPr="000F08E9">
        <w:rPr>
          <w:rFonts w:ascii="Tahoma" w:eastAsia="GillSansMT" w:hAnsi="Tahoma" w:cs="Tahoma"/>
          <w:lang w:eastAsia="pl-PL"/>
        </w:rPr>
        <w:t xml:space="preserve"> przeznaczonych do zasypania wykop</w:t>
      </w:r>
      <w:r>
        <w:rPr>
          <w:rFonts w:ascii="Tahoma" w:eastAsia="GillSansMT" w:hAnsi="Tahoma" w:cs="Tahoma"/>
          <w:lang w:eastAsia="pl-PL"/>
        </w:rPr>
        <w:t>ów</w:t>
      </w:r>
      <w:r w:rsidRPr="000F08E9">
        <w:rPr>
          <w:rFonts w:ascii="Tahoma" w:eastAsia="GillSansMT" w:hAnsi="Tahoma" w:cs="Tahoma"/>
          <w:lang w:eastAsia="pl-PL"/>
        </w:rPr>
        <w:t xml:space="preserve"> odległość podstawy</w:t>
      </w:r>
      <w:r>
        <w:rPr>
          <w:rFonts w:ascii="Tahoma" w:eastAsia="GillSansMT" w:hAnsi="Tahoma" w:cs="Tahoma"/>
          <w:lang w:eastAsia="pl-PL"/>
        </w:rPr>
        <w:t xml:space="preserve"> </w:t>
      </w:r>
      <w:r w:rsidRPr="000F08E9">
        <w:rPr>
          <w:rFonts w:ascii="Tahoma" w:eastAsia="GillSansMT" w:hAnsi="Tahoma" w:cs="Tahoma"/>
          <w:lang w:eastAsia="pl-PL"/>
        </w:rPr>
        <w:t>skarpy odkładu od g</w:t>
      </w:r>
      <w:r>
        <w:rPr>
          <w:rFonts w:ascii="Tahoma" w:eastAsia="GillSansMT" w:hAnsi="Tahoma" w:cs="Tahoma"/>
          <w:lang w:eastAsia="pl-PL"/>
        </w:rPr>
        <w:t>ór</w:t>
      </w:r>
      <w:r w:rsidRPr="000F08E9">
        <w:rPr>
          <w:rFonts w:ascii="Tahoma" w:eastAsia="GillSansMT" w:hAnsi="Tahoma" w:cs="Tahoma"/>
          <w:lang w:eastAsia="pl-PL"/>
        </w:rPr>
        <w:t>nej krawędzi wykopu powinna wynosić:</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a) nie miej ni</w:t>
      </w:r>
      <w:r>
        <w:rPr>
          <w:rFonts w:ascii="Tahoma" w:eastAsia="GillSansMT" w:hAnsi="Tahoma" w:cs="Tahoma"/>
          <w:lang w:eastAsia="pl-PL"/>
        </w:rPr>
        <w:t>ż</w:t>
      </w:r>
      <w:r w:rsidRPr="000F08E9">
        <w:rPr>
          <w:rFonts w:ascii="Tahoma" w:eastAsia="GillSansMT" w:hAnsi="Tahoma" w:cs="Tahoma"/>
          <w:lang w:eastAsia="pl-PL"/>
        </w:rPr>
        <w:t xml:space="preserve"> 3,0 m - na gruntach przepuszczalnych,</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b) nie mniej ni</w:t>
      </w:r>
      <w:r>
        <w:rPr>
          <w:rFonts w:ascii="Tahoma" w:eastAsia="GillSansMT" w:hAnsi="Tahoma" w:cs="Tahoma"/>
          <w:lang w:eastAsia="pl-PL"/>
        </w:rPr>
        <w:t>ż</w:t>
      </w:r>
      <w:r w:rsidRPr="000F08E9">
        <w:rPr>
          <w:rFonts w:ascii="Tahoma" w:eastAsia="GillSansMT" w:hAnsi="Tahoma" w:cs="Tahoma"/>
          <w:lang w:eastAsia="pl-PL"/>
        </w:rPr>
        <w:t xml:space="preserve"> 5,0 m – na gruntach nieprzepuszczalnych.</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3. Niedozwolone jest składowanie gruntu w postaci okład</w:t>
      </w:r>
      <w:r>
        <w:rPr>
          <w:rFonts w:ascii="Tahoma" w:eastAsia="GillSansMT" w:hAnsi="Tahoma" w:cs="Tahoma"/>
          <w:lang w:eastAsia="pl-PL"/>
        </w:rPr>
        <w:t>ów</w:t>
      </w:r>
      <w:r w:rsidRPr="000F08E9">
        <w:rPr>
          <w:rFonts w:ascii="Tahoma" w:eastAsia="GillSansMT" w:hAnsi="Tahoma" w:cs="Tahoma"/>
          <w:lang w:eastAsia="pl-PL"/>
        </w:rPr>
        <w:t>:</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a) w odległości mniejszej ni</w:t>
      </w:r>
      <w:r>
        <w:rPr>
          <w:rFonts w:ascii="Tahoma" w:eastAsia="GillSansMT" w:hAnsi="Tahoma" w:cs="Tahoma"/>
          <w:lang w:eastAsia="pl-PL"/>
        </w:rPr>
        <w:t>ż</w:t>
      </w:r>
      <w:r w:rsidRPr="000F08E9">
        <w:rPr>
          <w:rFonts w:ascii="Tahoma" w:eastAsia="GillSansMT" w:hAnsi="Tahoma" w:cs="Tahoma"/>
          <w:lang w:eastAsia="pl-PL"/>
        </w:rPr>
        <w:t xml:space="preserve"> 1,0 m od krawędzi wykopu obudowanego,</w:t>
      </w:r>
    </w:p>
    <w:p w:rsid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b) w granicach klina odłamu gruntu.</w:t>
      </w:r>
    </w:p>
    <w:p w:rsidR="000F08E9" w:rsidRPr="000F08E9" w:rsidRDefault="000F08E9" w:rsidP="000F08E9">
      <w:pPr>
        <w:autoSpaceDE w:val="0"/>
        <w:autoSpaceDN w:val="0"/>
        <w:adjustRightInd w:val="0"/>
        <w:rPr>
          <w:rFonts w:ascii="Tahoma" w:eastAsia="GillSansMT" w:hAnsi="Tahoma" w:cs="Tahoma"/>
          <w:lang w:eastAsia="pl-PL"/>
        </w:rPr>
      </w:pPr>
    </w:p>
    <w:p w:rsidR="000F08E9" w:rsidRPr="000F08E9" w:rsidRDefault="000F08E9" w:rsidP="000F08E9">
      <w:pPr>
        <w:autoSpaceDE w:val="0"/>
        <w:autoSpaceDN w:val="0"/>
        <w:adjustRightInd w:val="0"/>
        <w:rPr>
          <w:rFonts w:ascii="Tahoma" w:eastAsia="GillSansMT" w:hAnsi="Tahoma" w:cs="Tahoma"/>
          <w:lang w:eastAsia="pl-PL"/>
        </w:rPr>
      </w:pPr>
      <w:r>
        <w:rPr>
          <w:rFonts w:ascii="Tahoma" w:eastAsia="GillSansMT" w:hAnsi="Tahoma" w:cs="Tahoma"/>
          <w:lang w:eastAsia="pl-PL"/>
        </w:rPr>
        <w:t>3.5.9.</w:t>
      </w:r>
      <w:r w:rsidRPr="000F08E9">
        <w:rPr>
          <w:rFonts w:ascii="Tahoma" w:eastAsia="GillSansMT" w:hAnsi="Tahoma" w:cs="Tahoma"/>
          <w:lang w:eastAsia="pl-PL"/>
        </w:rPr>
        <w:t xml:space="preserve"> Zasypywanie wykopów</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1. Zasypywanie wykop</w:t>
      </w:r>
      <w:r>
        <w:rPr>
          <w:rFonts w:ascii="Tahoma" w:eastAsia="GillSansMT" w:hAnsi="Tahoma" w:cs="Tahoma"/>
          <w:lang w:eastAsia="pl-PL"/>
        </w:rPr>
        <w:t>ów</w:t>
      </w:r>
      <w:r w:rsidRPr="000F08E9">
        <w:rPr>
          <w:rFonts w:ascii="Tahoma" w:eastAsia="GillSansMT" w:hAnsi="Tahoma" w:cs="Tahoma"/>
          <w:lang w:eastAsia="pl-PL"/>
        </w:rPr>
        <w:t xml:space="preserve"> powinno być dokonane bezpośrednio po zakończeniu w nich prowadzenia rob</w:t>
      </w:r>
      <w:r>
        <w:rPr>
          <w:rFonts w:ascii="Tahoma" w:eastAsia="GillSansMT" w:hAnsi="Tahoma" w:cs="Tahoma"/>
          <w:lang w:eastAsia="pl-PL"/>
        </w:rPr>
        <w:t>ót</w:t>
      </w:r>
      <w:r w:rsidRPr="000F08E9">
        <w:rPr>
          <w:rFonts w:ascii="Tahoma" w:eastAsia="GillSansMT" w:hAnsi="Tahoma" w:cs="Tahoma"/>
          <w:lang w:eastAsia="pl-PL"/>
        </w:rPr>
        <w:t>.</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2. Przed rozpoczęciem zasypywania dno wykopu powinno być oczyszczone z odpadk</w:t>
      </w:r>
      <w:r>
        <w:rPr>
          <w:rFonts w:ascii="Tahoma" w:eastAsia="GillSansMT" w:hAnsi="Tahoma" w:cs="Tahoma"/>
          <w:lang w:eastAsia="pl-PL"/>
        </w:rPr>
        <w:t>ów</w:t>
      </w:r>
      <w:r w:rsidRPr="000F08E9">
        <w:rPr>
          <w:rFonts w:ascii="Tahoma" w:eastAsia="GillSansMT" w:hAnsi="Tahoma" w:cs="Tahoma"/>
          <w:lang w:eastAsia="pl-PL"/>
        </w:rPr>
        <w:t xml:space="preserve"> materiał</w:t>
      </w:r>
      <w:r>
        <w:rPr>
          <w:rFonts w:ascii="Tahoma" w:eastAsia="GillSansMT" w:hAnsi="Tahoma" w:cs="Tahoma"/>
          <w:lang w:eastAsia="pl-PL"/>
        </w:rPr>
        <w:t>ów</w:t>
      </w:r>
      <w:r w:rsidRPr="000F08E9">
        <w:rPr>
          <w:rFonts w:ascii="Tahoma" w:eastAsia="GillSansMT" w:hAnsi="Tahoma" w:cs="Tahoma"/>
          <w:lang w:eastAsia="pl-PL"/>
        </w:rPr>
        <w:t xml:space="preserve"> budowlanych.</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3. Jeżeli dokumentacja projektowa nie stanowi inaczej, to do zasypania wykop</w:t>
      </w:r>
      <w:r>
        <w:rPr>
          <w:rFonts w:ascii="Tahoma" w:eastAsia="GillSansMT" w:hAnsi="Tahoma" w:cs="Tahoma"/>
          <w:lang w:eastAsia="pl-PL"/>
        </w:rPr>
        <w:t>ów</w:t>
      </w:r>
      <w:r w:rsidRPr="000F08E9">
        <w:rPr>
          <w:rFonts w:ascii="Tahoma" w:eastAsia="GillSansMT" w:hAnsi="Tahoma" w:cs="Tahoma"/>
          <w:lang w:eastAsia="pl-PL"/>
        </w:rPr>
        <w:t xml:space="preserve"> u</w:t>
      </w:r>
      <w:r>
        <w:rPr>
          <w:rFonts w:ascii="Tahoma" w:eastAsia="GillSansMT" w:hAnsi="Tahoma" w:cs="Tahoma"/>
          <w:lang w:eastAsia="pl-PL"/>
        </w:rPr>
        <w:t>ż</w:t>
      </w:r>
      <w:r w:rsidRPr="000F08E9">
        <w:rPr>
          <w:rFonts w:ascii="Tahoma" w:eastAsia="GillSansMT" w:hAnsi="Tahoma" w:cs="Tahoma"/>
          <w:lang w:eastAsia="pl-PL"/>
        </w:rPr>
        <w:t>ywać gruntu wcześniej</w:t>
      </w:r>
      <w:r>
        <w:rPr>
          <w:rFonts w:ascii="Tahoma" w:eastAsia="GillSansMT" w:hAnsi="Tahoma" w:cs="Tahoma"/>
          <w:lang w:eastAsia="pl-PL"/>
        </w:rPr>
        <w:t xml:space="preserve"> </w:t>
      </w:r>
      <w:r w:rsidRPr="000F08E9">
        <w:rPr>
          <w:rFonts w:ascii="Tahoma" w:eastAsia="GillSansMT" w:hAnsi="Tahoma" w:cs="Tahoma"/>
          <w:lang w:eastAsia="pl-PL"/>
        </w:rPr>
        <w:t>wydobytego z tego wykopu, nie zamarzniętego, bez zanieczyszczeń.</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 xml:space="preserve">4. </w:t>
      </w:r>
      <w:r>
        <w:rPr>
          <w:rFonts w:ascii="Tahoma" w:eastAsia="GillSansMT" w:hAnsi="Tahoma" w:cs="Tahoma"/>
          <w:lang w:eastAsia="pl-PL"/>
        </w:rPr>
        <w:t>J</w:t>
      </w:r>
      <w:r w:rsidRPr="000F08E9">
        <w:rPr>
          <w:rFonts w:ascii="Tahoma" w:eastAsia="GillSansMT" w:hAnsi="Tahoma" w:cs="Tahoma"/>
          <w:lang w:eastAsia="pl-PL"/>
        </w:rPr>
        <w:t>eżeli w dokumentacji projektowej nie przewidziano innego sposobu zagęszczania gruntu przy zasypywaniu</w:t>
      </w:r>
      <w:r>
        <w:rPr>
          <w:rFonts w:ascii="Tahoma" w:eastAsia="GillSansMT" w:hAnsi="Tahoma" w:cs="Tahoma"/>
          <w:lang w:eastAsia="pl-PL"/>
        </w:rPr>
        <w:t xml:space="preserve"> </w:t>
      </w:r>
      <w:r w:rsidRPr="000F08E9">
        <w:rPr>
          <w:rFonts w:ascii="Tahoma" w:eastAsia="GillSansMT" w:hAnsi="Tahoma" w:cs="Tahoma"/>
          <w:lang w:eastAsia="pl-PL"/>
        </w:rPr>
        <w:t>wykop</w:t>
      </w:r>
      <w:r>
        <w:rPr>
          <w:rFonts w:ascii="Tahoma" w:eastAsia="GillSansMT" w:hAnsi="Tahoma" w:cs="Tahoma"/>
          <w:lang w:eastAsia="pl-PL"/>
        </w:rPr>
        <w:t>ów</w:t>
      </w:r>
      <w:r w:rsidRPr="000F08E9">
        <w:rPr>
          <w:rFonts w:ascii="Tahoma" w:eastAsia="GillSansMT" w:hAnsi="Tahoma" w:cs="Tahoma"/>
          <w:lang w:eastAsia="pl-PL"/>
        </w:rPr>
        <w:t>, to układanie i zagęszczanie gruntu powinno być wykonywane warstwami o grubości dostosowanej</w:t>
      </w:r>
      <w:r>
        <w:rPr>
          <w:rFonts w:ascii="Tahoma" w:eastAsia="GillSansMT" w:hAnsi="Tahoma" w:cs="Tahoma"/>
          <w:lang w:eastAsia="pl-PL"/>
        </w:rPr>
        <w:t xml:space="preserve"> </w:t>
      </w:r>
      <w:r w:rsidRPr="000F08E9">
        <w:rPr>
          <w:rFonts w:ascii="Tahoma" w:eastAsia="GillSansMT" w:hAnsi="Tahoma" w:cs="Tahoma"/>
          <w:lang w:eastAsia="pl-PL"/>
        </w:rPr>
        <w:t>do przyjętego sposobu zagęszczania i wynoszącej:</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a) nie większej ni</w:t>
      </w:r>
      <w:r>
        <w:rPr>
          <w:rFonts w:ascii="Tahoma" w:eastAsia="GillSansMT" w:hAnsi="Tahoma" w:cs="Tahoma"/>
          <w:lang w:eastAsia="pl-PL"/>
        </w:rPr>
        <w:t>ż</w:t>
      </w:r>
      <w:r w:rsidRPr="000F08E9">
        <w:rPr>
          <w:rFonts w:ascii="Tahoma" w:eastAsia="GillSansMT" w:hAnsi="Tahoma" w:cs="Tahoma"/>
          <w:lang w:eastAsia="pl-PL"/>
        </w:rPr>
        <w:t xml:space="preserve"> 25 cm przy stosowaniu ubijak ręcznych i wałowaniu,</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b) nie większej ni</w:t>
      </w:r>
      <w:r>
        <w:rPr>
          <w:rFonts w:ascii="Tahoma" w:eastAsia="GillSansMT" w:hAnsi="Tahoma" w:cs="Tahoma"/>
          <w:lang w:eastAsia="pl-PL"/>
        </w:rPr>
        <w:t>ż</w:t>
      </w:r>
      <w:r w:rsidRPr="000F08E9">
        <w:rPr>
          <w:rFonts w:ascii="Tahoma" w:eastAsia="GillSansMT" w:hAnsi="Tahoma" w:cs="Tahoma"/>
          <w:lang w:eastAsia="pl-PL"/>
        </w:rPr>
        <w:t xml:space="preserve"> 30 cm przy ubijaniu urządzeniami wibracyjnymi, np.: płytami wibracyjnymi.</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5. Je</w:t>
      </w:r>
      <w:r>
        <w:rPr>
          <w:rFonts w:ascii="Tahoma" w:eastAsia="GillSansMT" w:hAnsi="Tahoma" w:cs="Tahoma"/>
          <w:lang w:eastAsia="pl-PL"/>
        </w:rPr>
        <w:t>ż</w:t>
      </w:r>
      <w:r w:rsidRPr="000F08E9">
        <w:rPr>
          <w:rFonts w:ascii="Tahoma" w:eastAsia="GillSansMT" w:hAnsi="Tahoma" w:cs="Tahoma"/>
          <w:lang w:eastAsia="pl-PL"/>
        </w:rPr>
        <w:t xml:space="preserve">eli w wykopie dookoła budowli ułożono urządzenia lub warstwy odwadniające ( </w:t>
      </w:r>
      <w:r w:rsidR="00F82F9A" w:rsidRPr="000F08E9">
        <w:rPr>
          <w:rFonts w:ascii="Tahoma" w:eastAsia="GillSansMT" w:hAnsi="Tahoma" w:cs="Tahoma"/>
          <w:lang w:eastAsia="pl-PL"/>
        </w:rPr>
        <w:t>drena</w:t>
      </w:r>
      <w:r w:rsidR="00F82F9A">
        <w:rPr>
          <w:rFonts w:ascii="Tahoma" w:eastAsia="GillSansMT" w:hAnsi="Tahoma" w:cs="Tahoma"/>
          <w:lang w:eastAsia="pl-PL"/>
        </w:rPr>
        <w:t>ż</w:t>
      </w:r>
      <w:r w:rsidR="00F82F9A" w:rsidRPr="000F08E9">
        <w:rPr>
          <w:rFonts w:ascii="Tahoma" w:eastAsia="GillSansMT" w:hAnsi="Tahoma" w:cs="Tahoma"/>
          <w:lang w:eastAsia="pl-PL"/>
        </w:rPr>
        <w:t xml:space="preserve">), </w:t>
      </w:r>
      <w:r w:rsidRPr="000F08E9">
        <w:rPr>
          <w:rFonts w:ascii="Tahoma" w:eastAsia="GillSansMT" w:hAnsi="Tahoma" w:cs="Tahoma"/>
          <w:lang w:eastAsia="pl-PL"/>
        </w:rPr>
        <w:t>to warstwa</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gruntu do wysokości 30 cm nad drena</w:t>
      </w:r>
      <w:r>
        <w:rPr>
          <w:rFonts w:ascii="Tahoma" w:eastAsia="GillSansMT" w:hAnsi="Tahoma" w:cs="Tahoma"/>
          <w:lang w:eastAsia="pl-PL"/>
        </w:rPr>
        <w:t>ż</w:t>
      </w:r>
      <w:r w:rsidRPr="000F08E9">
        <w:rPr>
          <w:rFonts w:ascii="Tahoma" w:eastAsia="GillSansMT" w:hAnsi="Tahoma" w:cs="Tahoma"/>
          <w:lang w:eastAsia="pl-PL"/>
        </w:rPr>
        <w:t>em lub warstwami odwadniającymi powinna być zagęszczana ręcznie</w:t>
      </w:r>
      <w:r>
        <w:rPr>
          <w:rFonts w:ascii="Tahoma" w:eastAsia="GillSansMT" w:hAnsi="Tahoma" w:cs="Tahoma"/>
          <w:lang w:eastAsia="pl-PL"/>
        </w:rPr>
        <w:t xml:space="preserve"> w sposób</w:t>
      </w:r>
      <w:r w:rsidRPr="000F08E9">
        <w:rPr>
          <w:rFonts w:ascii="Tahoma" w:eastAsia="GillSansMT" w:hAnsi="Tahoma" w:cs="Tahoma"/>
          <w:lang w:eastAsia="pl-PL"/>
        </w:rPr>
        <w:t xml:space="preserve"> nie wpływający na prawidłowe odprowadzenie wody.</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6. Je</w:t>
      </w:r>
      <w:r>
        <w:rPr>
          <w:rFonts w:ascii="Tahoma" w:eastAsia="GillSansMT" w:hAnsi="Tahoma" w:cs="Tahoma"/>
          <w:lang w:eastAsia="pl-PL"/>
        </w:rPr>
        <w:t>ż</w:t>
      </w:r>
      <w:r w:rsidRPr="000F08E9">
        <w:rPr>
          <w:rFonts w:ascii="Tahoma" w:eastAsia="GillSansMT" w:hAnsi="Tahoma" w:cs="Tahoma"/>
          <w:lang w:eastAsia="pl-PL"/>
        </w:rPr>
        <w:t>eli w zasypywanym wykopie znajduje się rurociąg, to do wysokości Ok. 40 cm ponad g</w:t>
      </w:r>
      <w:r>
        <w:rPr>
          <w:rFonts w:ascii="Tahoma" w:eastAsia="GillSansMT" w:hAnsi="Tahoma" w:cs="Tahoma"/>
          <w:lang w:eastAsia="pl-PL"/>
        </w:rPr>
        <w:t>ór</w:t>
      </w:r>
      <w:r w:rsidRPr="000F08E9">
        <w:rPr>
          <w:rFonts w:ascii="Tahoma" w:eastAsia="GillSansMT" w:hAnsi="Tahoma" w:cs="Tahoma"/>
          <w:lang w:eastAsia="pl-PL"/>
        </w:rPr>
        <w:t>ną krawędź rurociągu</w:t>
      </w:r>
      <w:r>
        <w:rPr>
          <w:rFonts w:ascii="Tahoma" w:eastAsia="GillSansMT" w:hAnsi="Tahoma" w:cs="Tahoma"/>
          <w:lang w:eastAsia="pl-PL"/>
        </w:rPr>
        <w:t xml:space="preserve"> </w:t>
      </w:r>
      <w:r w:rsidRPr="000F08E9">
        <w:rPr>
          <w:rFonts w:ascii="Tahoma" w:eastAsia="GillSansMT" w:hAnsi="Tahoma" w:cs="Tahoma"/>
          <w:lang w:eastAsia="pl-PL"/>
        </w:rPr>
        <w:t>nale</w:t>
      </w:r>
      <w:r>
        <w:rPr>
          <w:rFonts w:ascii="Tahoma" w:eastAsia="GillSansMT" w:hAnsi="Tahoma" w:cs="Tahoma"/>
          <w:lang w:eastAsia="pl-PL"/>
        </w:rPr>
        <w:t>ż</w:t>
      </w:r>
      <w:r w:rsidRPr="000F08E9">
        <w:rPr>
          <w:rFonts w:ascii="Tahoma" w:eastAsia="GillSansMT" w:hAnsi="Tahoma" w:cs="Tahoma"/>
          <w:lang w:eastAsia="pl-PL"/>
        </w:rPr>
        <w:t>y pozasypywać i zagęszczać ręcznie. Zasypanie i ubijanie gruntu powinno następować r</w:t>
      </w:r>
      <w:r>
        <w:rPr>
          <w:rFonts w:ascii="Tahoma" w:eastAsia="GillSansMT" w:hAnsi="Tahoma" w:cs="Tahoma"/>
          <w:lang w:eastAsia="pl-PL"/>
        </w:rPr>
        <w:t>ów</w:t>
      </w:r>
      <w:r w:rsidRPr="000F08E9">
        <w:rPr>
          <w:rFonts w:ascii="Tahoma" w:eastAsia="GillSansMT" w:hAnsi="Tahoma" w:cs="Tahoma"/>
          <w:lang w:eastAsia="pl-PL"/>
        </w:rPr>
        <w:t>nocześnie</w:t>
      </w:r>
      <w:r>
        <w:rPr>
          <w:rFonts w:ascii="Tahoma" w:eastAsia="GillSansMT" w:hAnsi="Tahoma" w:cs="Tahoma"/>
          <w:lang w:eastAsia="pl-PL"/>
        </w:rPr>
        <w:t xml:space="preserve"> </w:t>
      </w:r>
      <w:r w:rsidRPr="000F08E9">
        <w:rPr>
          <w:rFonts w:ascii="Tahoma" w:eastAsia="GillSansMT" w:hAnsi="Tahoma" w:cs="Tahoma"/>
          <w:lang w:eastAsia="pl-PL"/>
        </w:rPr>
        <w:t>po obu stronach rurociągu</w:t>
      </w:r>
      <w:r>
        <w:rPr>
          <w:rFonts w:ascii="Tahoma" w:eastAsia="GillSansMT" w:hAnsi="Tahoma" w:cs="Tahoma"/>
          <w:lang w:eastAsia="pl-PL"/>
        </w:rPr>
        <w:t>.</w:t>
      </w:r>
    </w:p>
    <w:p w:rsidR="00887107" w:rsidRPr="002102DA" w:rsidRDefault="00887107" w:rsidP="00887107">
      <w:pPr>
        <w:autoSpaceDE w:val="0"/>
        <w:autoSpaceDN w:val="0"/>
        <w:adjustRightInd w:val="0"/>
        <w:rPr>
          <w:rFonts w:ascii="Tahoma" w:hAnsi="Tahoma" w:cs="Tahoma"/>
          <w:lang w:eastAsia="pl-PL"/>
        </w:rPr>
      </w:pPr>
    </w:p>
    <w:p w:rsidR="00887107" w:rsidRPr="002102DA" w:rsidRDefault="000F08E9" w:rsidP="000F08E9">
      <w:pPr>
        <w:tabs>
          <w:tab w:val="left" w:pos="5250"/>
        </w:tabs>
        <w:autoSpaceDE w:val="0"/>
        <w:autoSpaceDN w:val="0"/>
        <w:adjustRightInd w:val="0"/>
        <w:rPr>
          <w:rFonts w:ascii="Tahoma" w:hAnsi="Tahoma" w:cs="Tahoma"/>
          <w:lang w:eastAsia="pl-PL"/>
        </w:rPr>
      </w:pPr>
      <w:r>
        <w:rPr>
          <w:rFonts w:ascii="Tahoma" w:hAnsi="Tahoma" w:cs="Tahoma"/>
          <w:lang w:eastAsia="pl-PL"/>
        </w:rPr>
        <w:tab/>
      </w:r>
    </w:p>
    <w:p w:rsidR="00887107" w:rsidRPr="00DD2E87" w:rsidRDefault="0064337E" w:rsidP="00DD2E87">
      <w:pPr>
        <w:autoSpaceDE w:val="0"/>
        <w:autoSpaceDN w:val="0"/>
        <w:adjustRightInd w:val="0"/>
        <w:rPr>
          <w:rFonts w:ascii="Tahoma" w:hAnsi="Tahoma" w:cs="Arial"/>
          <w:b/>
          <w:spacing w:val="4"/>
        </w:rPr>
      </w:pPr>
      <w:r w:rsidRPr="00DD2E87">
        <w:rPr>
          <w:rFonts w:ascii="Tahoma" w:hAnsi="Tahoma" w:cs="Arial"/>
          <w:b/>
          <w:spacing w:val="4"/>
        </w:rPr>
        <w:t>3.6</w:t>
      </w:r>
      <w:r w:rsidR="00887107" w:rsidRPr="00DD2E87">
        <w:rPr>
          <w:rFonts w:ascii="Tahoma" w:hAnsi="Tahoma" w:cs="Arial"/>
          <w:b/>
          <w:spacing w:val="4"/>
        </w:rPr>
        <w:t>. KONTROLA JAKOŚCI ROBÓT</w:t>
      </w:r>
    </w:p>
    <w:p w:rsidR="00887107" w:rsidRPr="00590E72" w:rsidRDefault="0064337E" w:rsidP="00887107">
      <w:pPr>
        <w:rPr>
          <w:rFonts w:ascii="Tahoma" w:hAnsi="Tahoma" w:cs="Tahoma"/>
          <w:spacing w:val="4"/>
        </w:rPr>
      </w:pPr>
      <w:r w:rsidRPr="00590E72">
        <w:rPr>
          <w:rFonts w:ascii="Tahoma" w:hAnsi="Tahoma" w:cs="Tahoma"/>
          <w:spacing w:val="4"/>
        </w:rPr>
        <w:t>3.6</w:t>
      </w:r>
      <w:r w:rsidR="00887107" w:rsidRPr="00590E72">
        <w:rPr>
          <w:rFonts w:ascii="Tahoma" w:hAnsi="Tahoma" w:cs="Tahoma"/>
          <w:spacing w:val="4"/>
        </w:rPr>
        <w:t>.1. Ogólne zasady kontroli jakości robót</w:t>
      </w:r>
    </w:p>
    <w:p w:rsidR="002102DA" w:rsidRPr="00590E72" w:rsidRDefault="002102DA" w:rsidP="00887107">
      <w:pPr>
        <w:rPr>
          <w:rFonts w:ascii="Tahoma" w:hAnsi="Tahoma" w:cs="Tahoma"/>
          <w:b/>
          <w:spacing w:val="4"/>
        </w:rPr>
      </w:pPr>
    </w:p>
    <w:p w:rsidR="00887107" w:rsidRPr="00590E72" w:rsidRDefault="00887107" w:rsidP="00887107">
      <w:pPr>
        <w:autoSpaceDE w:val="0"/>
        <w:autoSpaceDN w:val="0"/>
        <w:adjustRightInd w:val="0"/>
        <w:rPr>
          <w:rFonts w:ascii="Tahoma" w:hAnsi="Tahoma" w:cs="Tahoma"/>
          <w:lang w:eastAsia="pl-PL"/>
        </w:rPr>
      </w:pPr>
      <w:r w:rsidRPr="00590E72">
        <w:rPr>
          <w:rFonts w:ascii="Tahoma" w:hAnsi="Tahoma" w:cs="Tahoma"/>
          <w:lang w:eastAsia="pl-PL"/>
        </w:rPr>
        <w:t>Ogólne zasady kontroli jakości robót podano w STO pkt 6.</w:t>
      </w:r>
    </w:p>
    <w:p w:rsidR="00887107" w:rsidRPr="00590E72" w:rsidRDefault="00887107" w:rsidP="00887107">
      <w:pPr>
        <w:autoSpaceDE w:val="0"/>
        <w:autoSpaceDN w:val="0"/>
        <w:adjustRightInd w:val="0"/>
        <w:rPr>
          <w:rFonts w:ascii="Tahoma" w:hAnsi="Tahoma" w:cs="Tahoma"/>
          <w:lang w:eastAsia="pl-PL"/>
        </w:rPr>
      </w:pPr>
    </w:p>
    <w:p w:rsidR="00887107" w:rsidRPr="00590E72" w:rsidRDefault="0064337E" w:rsidP="00887107">
      <w:pPr>
        <w:autoSpaceDE w:val="0"/>
        <w:autoSpaceDN w:val="0"/>
        <w:adjustRightInd w:val="0"/>
        <w:rPr>
          <w:rFonts w:ascii="Tahoma" w:hAnsi="Tahoma" w:cs="Tahoma"/>
          <w:lang w:eastAsia="pl-PL"/>
        </w:rPr>
      </w:pPr>
      <w:r w:rsidRPr="00590E72">
        <w:rPr>
          <w:rFonts w:ascii="Tahoma" w:hAnsi="Tahoma" w:cs="Tahoma"/>
          <w:bCs/>
          <w:lang w:eastAsia="pl-PL"/>
        </w:rPr>
        <w:t>3.6.2.</w:t>
      </w:r>
      <w:r w:rsidR="00887107" w:rsidRPr="00590E72">
        <w:rPr>
          <w:rFonts w:ascii="Tahoma" w:hAnsi="Tahoma" w:cs="Tahoma"/>
          <w:bCs/>
          <w:lang w:eastAsia="pl-PL"/>
        </w:rPr>
        <w:t xml:space="preserve"> </w:t>
      </w:r>
      <w:r w:rsidR="00887107" w:rsidRPr="00590E72">
        <w:rPr>
          <w:rFonts w:ascii="Tahoma" w:hAnsi="Tahoma" w:cs="Tahoma"/>
          <w:lang w:eastAsia="pl-PL"/>
        </w:rPr>
        <w:t>Sprawdzenie odwodnienia</w:t>
      </w:r>
    </w:p>
    <w:p w:rsidR="00590E72" w:rsidRPr="00590E72" w:rsidRDefault="00736964" w:rsidP="00590E72">
      <w:pPr>
        <w:autoSpaceDE w:val="0"/>
        <w:autoSpaceDN w:val="0"/>
        <w:adjustRightInd w:val="0"/>
        <w:rPr>
          <w:rFonts w:ascii="Tahoma" w:eastAsia="GillSansMT" w:hAnsi="Tahoma" w:cs="Tahoma"/>
          <w:lang w:eastAsia="pl-PL"/>
        </w:rPr>
      </w:pPr>
      <w:r>
        <w:rPr>
          <w:rFonts w:ascii="Tahoma" w:eastAsia="GillSansMT" w:hAnsi="Tahoma" w:cs="Tahoma"/>
          <w:lang w:eastAsia="pl-PL"/>
        </w:rPr>
        <w:t>Sprawdzenie wykonania robót</w:t>
      </w:r>
      <w:r w:rsidR="00590E72" w:rsidRPr="00590E72">
        <w:rPr>
          <w:rFonts w:ascii="Tahoma" w:eastAsia="GillSansMT" w:hAnsi="Tahoma" w:cs="Tahoma"/>
          <w:lang w:eastAsia="pl-PL"/>
        </w:rPr>
        <w:t xml:space="preserve"> ziemnych polega na kontrolowaniu zgodno</w:t>
      </w:r>
      <w:r>
        <w:rPr>
          <w:rFonts w:ascii="Tahoma" w:eastAsia="GillSansMT" w:hAnsi="Tahoma" w:cs="Tahoma"/>
          <w:lang w:eastAsia="pl-PL"/>
        </w:rPr>
        <w:t xml:space="preserve">ści z wymaganiami określonymi w </w:t>
      </w:r>
      <w:r w:rsidR="00590E72" w:rsidRPr="00590E72">
        <w:rPr>
          <w:rFonts w:ascii="Tahoma" w:eastAsia="GillSansMT" w:hAnsi="Tahoma" w:cs="Tahoma"/>
          <w:lang w:eastAsia="pl-PL"/>
        </w:rPr>
        <w:t>dokumentacji projektowej i niniejszej specyfi</w:t>
      </w:r>
      <w:r>
        <w:rPr>
          <w:rFonts w:ascii="Tahoma" w:eastAsia="GillSansMT" w:hAnsi="Tahoma" w:cs="Tahoma"/>
          <w:lang w:eastAsia="pl-PL"/>
        </w:rPr>
        <w:t>kacji. W czasie kontroli szczegól</w:t>
      </w:r>
      <w:r w:rsidR="00590E72" w:rsidRPr="00590E72">
        <w:rPr>
          <w:rFonts w:ascii="Tahoma" w:eastAsia="GillSansMT" w:hAnsi="Tahoma" w:cs="Tahoma"/>
          <w:lang w:eastAsia="pl-PL"/>
        </w:rPr>
        <w:t xml:space="preserve">ną uwagę </w:t>
      </w:r>
      <w:r w:rsidRPr="00590E72">
        <w:rPr>
          <w:rFonts w:ascii="Tahoma" w:eastAsia="GillSansMT" w:hAnsi="Tahoma" w:cs="Tahoma"/>
          <w:lang w:eastAsia="pl-PL"/>
        </w:rPr>
        <w:t>należy</w:t>
      </w:r>
      <w:r>
        <w:rPr>
          <w:rFonts w:ascii="Tahoma" w:eastAsia="GillSansMT" w:hAnsi="Tahoma" w:cs="Tahoma"/>
          <w:lang w:eastAsia="pl-PL"/>
        </w:rPr>
        <w:t xml:space="preserve"> zwróc</w:t>
      </w:r>
      <w:r w:rsidR="00590E72" w:rsidRPr="00590E72">
        <w:rPr>
          <w:rFonts w:ascii="Tahoma" w:eastAsia="GillSansMT" w:hAnsi="Tahoma" w:cs="Tahoma"/>
          <w:lang w:eastAsia="pl-PL"/>
        </w:rPr>
        <w:t>ić na:</w:t>
      </w:r>
    </w:p>
    <w:p w:rsidR="00590E72" w:rsidRPr="00590E72" w:rsidRDefault="00736964" w:rsidP="00590E7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00590E72" w:rsidRPr="00590E72">
        <w:rPr>
          <w:rFonts w:ascii="Tahoma" w:eastAsia="GillSansMT" w:hAnsi="Tahoma" w:cs="Tahoma"/>
          <w:lang w:eastAsia="pl-PL"/>
        </w:rPr>
        <w:t xml:space="preserve">sprawdzenie obszaru i głębokości </w:t>
      </w:r>
      <w:r>
        <w:rPr>
          <w:rFonts w:ascii="Tahoma" w:eastAsia="GillSansMT" w:hAnsi="Tahoma" w:cs="Tahoma"/>
          <w:lang w:eastAsia="pl-PL"/>
        </w:rPr>
        <w:t>wykopów</w:t>
      </w:r>
    </w:p>
    <w:p w:rsidR="00590E72" w:rsidRPr="00590E72" w:rsidRDefault="00736964" w:rsidP="00590E7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00590E72" w:rsidRPr="00590E72">
        <w:rPr>
          <w:rFonts w:ascii="Tahoma" w:eastAsia="GillSansMT" w:hAnsi="Tahoma" w:cs="Tahoma"/>
          <w:lang w:eastAsia="pl-PL"/>
        </w:rPr>
        <w:t xml:space="preserve">zapewnienie stateczności ścian </w:t>
      </w:r>
      <w:r>
        <w:rPr>
          <w:rFonts w:ascii="Tahoma" w:eastAsia="GillSansMT" w:hAnsi="Tahoma" w:cs="Tahoma"/>
          <w:lang w:eastAsia="pl-PL"/>
        </w:rPr>
        <w:t>wykopów</w:t>
      </w:r>
      <w:r w:rsidR="00590E72" w:rsidRPr="00590E72">
        <w:rPr>
          <w:rFonts w:ascii="Tahoma" w:eastAsia="GillSansMT" w:hAnsi="Tahoma" w:cs="Tahoma"/>
          <w:lang w:eastAsia="pl-PL"/>
        </w:rPr>
        <w:t>,</w:t>
      </w:r>
    </w:p>
    <w:p w:rsidR="00590E72" w:rsidRPr="00590E72" w:rsidRDefault="00736964" w:rsidP="00590E7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00590E72" w:rsidRPr="00590E72">
        <w:rPr>
          <w:rFonts w:ascii="Tahoma" w:eastAsia="GillSansMT" w:hAnsi="Tahoma" w:cs="Tahoma"/>
          <w:lang w:eastAsia="pl-PL"/>
        </w:rPr>
        <w:t xml:space="preserve">odwodnienie </w:t>
      </w:r>
      <w:r>
        <w:rPr>
          <w:rFonts w:ascii="Tahoma" w:eastAsia="GillSansMT" w:hAnsi="Tahoma" w:cs="Tahoma"/>
          <w:lang w:eastAsia="pl-PL"/>
        </w:rPr>
        <w:t>wykopów w czasie wykonywania robót</w:t>
      </w:r>
      <w:r w:rsidR="00590E72" w:rsidRPr="00590E72">
        <w:rPr>
          <w:rFonts w:ascii="Tahoma" w:eastAsia="GillSansMT" w:hAnsi="Tahoma" w:cs="Tahoma"/>
          <w:lang w:eastAsia="pl-PL"/>
        </w:rPr>
        <w:t xml:space="preserve"> i po ich zakończeniu,</w:t>
      </w:r>
    </w:p>
    <w:p w:rsidR="00590E72" w:rsidRPr="00590E72" w:rsidRDefault="00736964" w:rsidP="00590E72">
      <w:pPr>
        <w:autoSpaceDE w:val="0"/>
        <w:autoSpaceDN w:val="0"/>
        <w:adjustRightInd w:val="0"/>
        <w:rPr>
          <w:rFonts w:ascii="Tahoma" w:eastAsia="GillSansMT" w:hAnsi="Tahoma" w:cs="Tahoma"/>
          <w:lang w:eastAsia="pl-PL"/>
        </w:rPr>
      </w:pPr>
      <w:r>
        <w:rPr>
          <w:rFonts w:ascii="Tahoma" w:eastAsia="GillSansMT" w:hAnsi="Tahoma" w:cs="Tahoma"/>
          <w:lang w:eastAsia="pl-PL"/>
        </w:rPr>
        <w:t>- wyrów</w:t>
      </w:r>
      <w:r w:rsidR="00590E72" w:rsidRPr="00590E72">
        <w:rPr>
          <w:rFonts w:ascii="Tahoma" w:eastAsia="GillSansMT" w:hAnsi="Tahoma" w:cs="Tahoma"/>
          <w:lang w:eastAsia="pl-PL"/>
        </w:rPr>
        <w:t xml:space="preserve">nanie i zagęszczenie dna </w:t>
      </w:r>
      <w:r>
        <w:rPr>
          <w:rFonts w:ascii="Tahoma" w:eastAsia="GillSansMT" w:hAnsi="Tahoma" w:cs="Tahoma"/>
          <w:lang w:eastAsia="pl-PL"/>
        </w:rPr>
        <w:t>wykopów</w:t>
      </w:r>
      <w:r w:rsidR="00590E72" w:rsidRPr="00590E72">
        <w:rPr>
          <w:rFonts w:ascii="Tahoma" w:eastAsia="GillSansMT" w:hAnsi="Tahoma" w:cs="Tahoma"/>
          <w:lang w:eastAsia="pl-PL"/>
        </w:rPr>
        <w:t xml:space="preserve"> fundamentowych,</w:t>
      </w:r>
    </w:p>
    <w:p w:rsidR="00590E72" w:rsidRPr="00590E72" w:rsidRDefault="00736964" w:rsidP="00590E7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00590E72" w:rsidRPr="00590E72">
        <w:rPr>
          <w:rFonts w:ascii="Tahoma" w:eastAsia="GillSansMT" w:hAnsi="Tahoma" w:cs="Tahoma"/>
          <w:lang w:eastAsia="pl-PL"/>
        </w:rPr>
        <w:t>kontrolę zagęszczenia gruntu zasypowego w wykopach po wy</w:t>
      </w:r>
      <w:r>
        <w:rPr>
          <w:rFonts w:ascii="Tahoma" w:eastAsia="GillSansMT" w:hAnsi="Tahoma" w:cs="Tahoma"/>
          <w:lang w:eastAsia="pl-PL"/>
        </w:rPr>
        <w:t>konaniu robót</w:t>
      </w:r>
      <w:r w:rsidR="00590E72" w:rsidRPr="00590E72">
        <w:rPr>
          <w:rFonts w:ascii="Tahoma" w:eastAsia="GillSansMT" w:hAnsi="Tahoma" w:cs="Tahoma"/>
          <w:lang w:eastAsia="pl-PL"/>
        </w:rPr>
        <w:t xml:space="preserve"> fundamentowych.</w:t>
      </w:r>
    </w:p>
    <w:p w:rsidR="00736964" w:rsidRDefault="00736964" w:rsidP="00590E72">
      <w:pPr>
        <w:autoSpaceDE w:val="0"/>
        <w:autoSpaceDN w:val="0"/>
        <w:adjustRightInd w:val="0"/>
        <w:rPr>
          <w:rFonts w:ascii="Tahoma" w:eastAsia="GillSansMT" w:hAnsi="Tahoma" w:cs="Tahoma"/>
          <w:lang w:eastAsia="pl-PL"/>
        </w:rPr>
      </w:pPr>
    </w:p>
    <w:p w:rsidR="00590E72" w:rsidRPr="00590E72" w:rsidRDefault="00590E72" w:rsidP="00590E72">
      <w:pPr>
        <w:autoSpaceDE w:val="0"/>
        <w:autoSpaceDN w:val="0"/>
        <w:adjustRightInd w:val="0"/>
        <w:rPr>
          <w:rFonts w:ascii="Tahoma" w:eastAsia="GillSansMT" w:hAnsi="Tahoma" w:cs="Tahoma"/>
          <w:lang w:eastAsia="pl-PL"/>
        </w:rPr>
      </w:pPr>
      <w:r w:rsidRPr="00590E72">
        <w:rPr>
          <w:rFonts w:ascii="Tahoma" w:eastAsia="GillSansMT" w:hAnsi="Tahoma" w:cs="Tahoma"/>
          <w:lang w:eastAsia="pl-PL"/>
        </w:rPr>
        <w:t xml:space="preserve">Tolerancje wykonywania </w:t>
      </w:r>
      <w:r w:rsidR="00736964">
        <w:rPr>
          <w:rFonts w:ascii="Tahoma" w:eastAsia="GillSansMT" w:hAnsi="Tahoma" w:cs="Tahoma"/>
          <w:lang w:eastAsia="pl-PL"/>
        </w:rPr>
        <w:t>wykopów</w:t>
      </w:r>
      <w:r w:rsidRPr="00590E72">
        <w:rPr>
          <w:rFonts w:ascii="Tahoma" w:eastAsia="GillSansMT" w:hAnsi="Tahoma" w:cs="Tahoma"/>
          <w:lang w:eastAsia="pl-PL"/>
        </w:rPr>
        <w:t>:</w:t>
      </w:r>
    </w:p>
    <w:p w:rsidR="00590E72" w:rsidRPr="00590E72" w:rsidRDefault="00590E72" w:rsidP="00590E72">
      <w:pPr>
        <w:autoSpaceDE w:val="0"/>
        <w:autoSpaceDN w:val="0"/>
        <w:adjustRightInd w:val="0"/>
        <w:rPr>
          <w:rFonts w:ascii="Tahoma" w:eastAsia="GillSansMT" w:hAnsi="Tahoma" w:cs="Tahoma"/>
          <w:lang w:eastAsia="pl-PL"/>
        </w:rPr>
      </w:pPr>
      <w:r w:rsidRPr="00590E72">
        <w:rPr>
          <w:rFonts w:ascii="Tahoma" w:eastAsia="GillSansMT" w:hAnsi="Tahoma" w:cs="Tahoma"/>
          <w:lang w:eastAsia="pl-PL"/>
        </w:rPr>
        <w:t xml:space="preserve">Dopuszczalne odchyłki w wykonywaniu </w:t>
      </w:r>
      <w:r w:rsidR="00736964">
        <w:rPr>
          <w:rFonts w:ascii="Tahoma" w:eastAsia="GillSansMT" w:hAnsi="Tahoma" w:cs="Tahoma"/>
          <w:lang w:eastAsia="pl-PL"/>
        </w:rPr>
        <w:t xml:space="preserve">wykopów </w:t>
      </w:r>
      <w:r w:rsidRPr="00590E72">
        <w:rPr>
          <w:rFonts w:ascii="Tahoma" w:eastAsia="GillSansMT" w:hAnsi="Tahoma" w:cs="Tahoma"/>
          <w:lang w:eastAsia="pl-PL"/>
        </w:rPr>
        <w:t>wynoszą:</w:t>
      </w:r>
    </w:p>
    <w:p w:rsidR="00590E72" w:rsidRPr="00590E72" w:rsidRDefault="00736964" w:rsidP="00590E72">
      <w:pPr>
        <w:autoSpaceDE w:val="0"/>
        <w:autoSpaceDN w:val="0"/>
        <w:adjustRightInd w:val="0"/>
        <w:rPr>
          <w:rFonts w:ascii="Tahoma" w:eastAsia="GillSansMT" w:hAnsi="Tahoma" w:cs="Tahoma"/>
          <w:lang w:eastAsia="pl-PL"/>
        </w:rPr>
      </w:pPr>
      <w:r>
        <w:rPr>
          <w:rFonts w:ascii="Tahoma" w:eastAsia="GillSansMT" w:hAnsi="Tahoma" w:cs="Tahoma"/>
          <w:lang w:eastAsia="pl-PL"/>
        </w:rPr>
        <w:t>0,02% - dla spadków</w:t>
      </w:r>
      <w:r w:rsidR="00590E72" w:rsidRPr="00590E72">
        <w:rPr>
          <w:rFonts w:ascii="Tahoma" w:eastAsia="GillSansMT" w:hAnsi="Tahoma" w:cs="Tahoma"/>
          <w:lang w:eastAsia="pl-PL"/>
        </w:rPr>
        <w:t xml:space="preserve"> terenu,</w:t>
      </w:r>
    </w:p>
    <w:p w:rsidR="00590E72" w:rsidRPr="00590E72" w:rsidRDefault="00736964" w:rsidP="00590E72">
      <w:pPr>
        <w:autoSpaceDE w:val="0"/>
        <w:autoSpaceDN w:val="0"/>
        <w:adjustRightInd w:val="0"/>
        <w:rPr>
          <w:rFonts w:ascii="Tahoma" w:eastAsia="GillSansMT" w:hAnsi="Tahoma" w:cs="Tahoma"/>
          <w:lang w:eastAsia="pl-PL"/>
        </w:rPr>
      </w:pPr>
      <w:r>
        <w:rPr>
          <w:rFonts w:ascii="Tahoma" w:eastAsia="GillSansMT" w:hAnsi="Tahoma" w:cs="Tahoma"/>
          <w:lang w:eastAsia="pl-PL"/>
        </w:rPr>
        <w:t>0,05% - dla spadków rowów</w:t>
      </w:r>
      <w:r w:rsidR="00590E72" w:rsidRPr="00590E72">
        <w:rPr>
          <w:rFonts w:ascii="Tahoma" w:eastAsia="GillSansMT" w:hAnsi="Tahoma" w:cs="Tahoma"/>
          <w:lang w:eastAsia="pl-PL"/>
        </w:rPr>
        <w:t xml:space="preserve"> odwadniających,</w:t>
      </w:r>
    </w:p>
    <w:p w:rsidR="00590E72" w:rsidRPr="00590E72" w:rsidRDefault="00590E72" w:rsidP="00590E72">
      <w:pPr>
        <w:autoSpaceDE w:val="0"/>
        <w:autoSpaceDN w:val="0"/>
        <w:adjustRightInd w:val="0"/>
        <w:rPr>
          <w:rFonts w:ascii="Tahoma" w:eastAsia="GillSansMT" w:hAnsi="Tahoma" w:cs="Tahoma"/>
          <w:lang w:eastAsia="pl-PL"/>
        </w:rPr>
      </w:pPr>
      <w:r w:rsidRPr="00590E72">
        <w:rPr>
          <w:rFonts w:ascii="Tahoma" w:eastAsia="GillSansMT" w:hAnsi="Tahoma" w:cs="Tahoma"/>
          <w:lang w:eastAsia="pl-PL"/>
        </w:rPr>
        <w:t xml:space="preserve">4 cm </w:t>
      </w:r>
      <w:r w:rsidR="00736964">
        <w:rPr>
          <w:rFonts w:ascii="Tahoma" w:eastAsia="GillSansMT" w:hAnsi="Tahoma" w:cs="Tahoma"/>
          <w:lang w:eastAsia="pl-PL"/>
        </w:rPr>
        <w:t>– dla rzędnych w siatce kwadratów</w:t>
      </w:r>
      <w:r w:rsidRPr="00590E72">
        <w:rPr>
          <w:rFonts w:ascii="Tahoma" w:eastAsia="GillSansMT" w:hAnsi="Tahoma" w:cs="Tahoma"/>
          <w:lang w:eastAsia="pl-PL"/>
        </w:rPr>
        <w:t xml:space="preserve"> 40x40 m,</w:t>
      </w:r>
    </w:p>
    <w:p w:rsidR="00590E72" w:rsidRPr="00590E72" w:rsidRDefault="00590E72" w:rsidP="00590E72">
      <w:pPr>
        <w:autoSpaceDE w:val="0"/>
        <w:autoSpaceDN w:val="0"/>
        <w:adjustRightInd w:val="0"/>
        <w:rPr>
          <w:rFonts w:ascii="Tahoma" w:eastAsia="GillSansMT" w:hAnsi="Tahoma" w:cs="Tahoma"/>
          <w:lang w:eastAsia="pl-PL"/>
        </w:rPr>
      </w:pPr>
      <w:r w:rsidRPr="00590E72">
        <w:rPr>
          <w:rFonts w:ascii="Tahoma" w:eastAsia="GillSansMT" w:hAnsi="Tahoma" w:cs="Tahoma"/>
          <w:lang w:eastAsia="pl-PL"/>
        </w:rPr>
        <w:t>ｱ</w:t>
      </w:r>
      <w:r w:rsidRPr="00590E72">
        <w:rPr>
          <w:rFonts w:ascii="Tahoma" w:eastAsia="GillSansMT" w:hAnsi="Tahoma" w:cs="Tahoma"/>
          <w:lang w:eastAsia="pl-PL"/>
        </w:rPr>
        <w:t xml:space="preserve"> 5 cm – dla rzędnych dna wykopu pod fundamenty,</w:t>
      </w:r>
    </w:p>
    <w:p w:rsidR="00590E72" w:rsidRPr="00590E72" w:rsidRDefault="00590E72" w:rsidP="00590E72">
      <w:pPr>
        <w:autoSpaceDE w:val="0"/>
        <w:autoSpaceDN w:val="0"/>
        <w:adjustRightInd w:val="0"/>
        <w:rPr>
          <w:rFonts w:ascii="Tahoma" w:eastAsia="GillSansMT" w:hAnsi="Tahoma" w:cs="Tahoma"/>
          <w:lang w:eastAsia="pl-PL"/>
        </w:rPr>
      </w:pPr>
      <w:r w:rsidRPr="00590E72">
        <w:rPr>
          <w:rFonts w:ascii="Tahoma" w:eastAsia="GillSansMT" w:hAnsi="Tahoma" w:cs="Tahoma"/>
          <w:lang w:eastAsia="pl-PL"/>
        </w:rPr>
        <w:t>ｱ</w:t>
      </w:r>
      <w:r w:rsidRPr="00590E72">
        <w:rPr>
          <w:rFonts w:ascii="Tahoma" w:eastAsia="GillSansMT" w:hAnsi="Tahoma" w:cs="Tahoma"/>
          <w:lang w:eastAsia="pl-PL"/>
        </w:rPr>
        <w:t xml:space="preserve"> 15 cm</w:t>
      </w:r>
      <w:r w:rsidR="00736964">
        <w:rPr>
          <w:rFonts w:ascii="Tahoma" w:eastAsia="GillSansMT" w:hAnsi="Tahoma" w:cs="Tahoma"/>
          <w:lang w:eastAsia="pl-PL"/>
        </w:rPr>
        <w:t xml:space="preserve"> - dla wymiarów</w:t>
      </w:r>
      <w:r w:rsidRPr="00590E72">
        <w:rPr>
          <w:rFonts w:ascii="Tahoma" w:eastAsia="GillSansMT" w:hAnsi="Tahoma" w:cs="Tahoma"/>
          <w:lang w:eastAsia="pl-PL"/>
        </w:rPr>
        <w:t xml:space="preserve"> </w:t>
      </w:r>
      <w:r w:rsidR="00736964">
        <w:rPr>
          <w:rFonts w:ascii="Tahoma" w:eastAsia="GillSansMT" w:hAnsi="Tahoma" w:cs="Tahoma"/>
          <w:lang w:eastAsia="pl-PL"/>
        </w:rPr>
        <w:t>wykopów</w:t>
      </w:r>
      <w:r w:rsidRPr="00590E72">
        <w:rPr>
          <w:rFonts w:ascii="Tahoma" w:eastAsia="GillSansMT" w:hAnsi="Tahoma" w:cs="Tahoma"/>
          <w:lang w:eastAsia="pl-PL"/>
        </w:rPr>
        <w:t xml:space="preserve"> w planie o szerokości dna większej n</w:t>
      </w:r>
      <w:r w:rsidR="00736964">
        <w:rPr>
          <w:rFonts w:ascii="Tahoma" w:eastAsia="GillSansMT" w:hAnsi="Tahoma" w:cs="Tahoma"/>
          <w:lang w:eastAsia="pl-PL"/>
        </w:rPr>
        <w:t>iż</w:t>
      </w:r>
      <w:r w:rsidRPr="00590E72">
        <w:rPr>
          <w:rFonts w:ascii="Tahoma" w:eastAsia="GillSansMT" w:hAnsi="Tahoma" w:cs="Tahoma"/>
          <w:lang w:eastAsia="pl-PL"/>
        </w:rPr>
        <w:t xml:space="preserve"> 1,5 m,</w:t>
      </w:r>
    </w:p>
    <w:p w:rsidR="00590E72" w:rsidRPr="00590E72" w:rsidRDefault="00590E72" w:rsidP="00590E72">
      <w:pPr>
        <w:autoSpaceDE w:val="0"/>
        <w:autoSpaceDN w:val="0"/>
        <w:adjustRightInd w:val="0"/>
        <w:rPr>
          <w:rFonts w:ascii="Tahoma" w:eastAsia="GillSansMT" w:hAnsi="Tahoma" w:cs="Tahoma"/>
          <w:lang w:eastAsia="pl-PL"/>
        </w:rPr>
      </w:pPr>
      <w:r w:rsidRPr="00590E72">
        <w:rPr>
          <w:rFonts w:ascii="Tahoma" w:eastAsia="GillSansMT" w:hAnsi="Tahoma" w:cs="Tahoma"/>
          <w:lang w:eastAsia="pl-PL"/>
        </w:rPr>
        <w:t>ｱ</w:t>
      </w:r>
      <w:r w:rsidRPr="00590E72">
        <w:rPr>
          <w:rFonts w:ascii="Tahoma" w:eastAsia="GillSansMT" w:hAnsi="Tahoma" w:cs="Tahoma"/>
          <w:lang w:eastAsia="pl-PL"/>
        </w:rPr>
        <w:t xml:space="preserve"> 5 cm</w:t>
      </w:r>
      <w:r w:rsidR="00736964">
        <w:rPr>
          <w:rFonts w:ascii="Tahoma" w:eastAsia="GillSansMT" w:hAnsi="Tahoma" w:cs="Tahoma"/>
          <w:lang w:eastAsia="pl-PL"/>
        </w:rPr>
        <w:t xml:space="preserve"> - dla wymiarów</w:t>
      </w:r>
      <w:r w:rsidRPr="00590E72">
        <w:rPr>
          <w:rFonts w:ascii="Tahoma" w:eastAsia="GillSansMT" w:hAnsi="Tahoma" w:cs="Tahoma"/>
          <w:lang w:eastAsia="pl-PL"/>
        </w:rPr>
        <w:t xml:space="preserve"> </w:t>
      </w:r>
      <w:r w:rsidR="00736964">
        <w:rPr>
          <w:rFonts w:ascii="Tahoma" w:eastAsia="GillSansMT" w:hAnsi="Tahoma" w:cs="Tahoma"/>
          <w:lang w:eastAsia="pl-PL"/>
        </w:rPr>
        <w:t>wykopów</w:t>
      </w:r>
      <w:r w:rsidRPr="00590E72">
        <w:rPr>
          <w:rFonts w:ascii="Tahoma" w:eastAsia="GillSansMT" w:hAnsi="Tahoma" w:cs="Tahoma"/>
          <w:lang w:eastAsia="pl-PL"/>
        </w:rPr>
        <w:t xml:space="preserve"> w pla</w:t>
      </w:r>
      <w:r w:rsidR="00736964">
        <w:rPr>
          <w:rFonts w:ascii="Tahoma" w:eastAsia="GillSansMT" w:hAnsi="Tahoma" w:cs="Tahoma"/>
          <w:lang w:eastAsia="pl-PL"/>
        </w:rPr>
        <w:t>nie o szerokości dna poniżej niż</w:t>
      </w:r>
      <w:r w:rsidRPr="00590E72">
        <w:rPr>
          <w:rFonts w:ascii="Tahoma" w:eastAsia="GillSansMT" w:hAnsi="Tahoma" w:cs="Tahoma"/>
          <w:lang w:eastAsia="pl-PL"/>
        </w:rPr>
        <w:t xml:space="preserve"> 1,5 m,</w:t>
      </w:r>
    </w:p>
    <w:p w:rsidR="00590E72" w:rsidRPr="00590E72" w:rsidRDefault="00590E72" w:rsidP="00590E72">
      <w:pPr>
        <w:autoSpaceDE w:val="0"/>
        <w:autoSpaceDN w:val="0"/>
        <w:adjustRightInd w:val="0"/>
        <w:rPr>
          <w:rFonts w:ascii="Tahoma" w:eastAsia="GillSansMT" w:hAnsi="Tahoma" w:cs="Tahoma"/>
          <w:lang w:eastAsia="pl-PL"/>
        </w:rPr>
      </w:pPr>
      <w:r w:rsidRPr="00590E72">
        <w:rPr>
          <w:rFonts w:ascii="Tahoma" w:eastAsia="GillSansMT" w:hAnsi="Tahoma" w:cs="Tahoma"/>
          <w:lang w:eastAsia="pl-PL"/>
        </w:rPr>
        <w:t>ｱ</w:t>
      </w:r>
      <w:r w:rsidRPr="00590E72">
        <w:rPr>
          <w:rFonts w:ascii="Tahoma" w:eastAsia="GillSansMT" w:hAnsi="Tahoma" w:cs="Tahoma"/>
          <w:lang w:eastAsia="pl-PL"/>
        </w:rPr>
        <w:t xml:space="preserve"> 2 cm - dla ostatecznej rzędnej dna wykopu,</w:t>
      </w:r>
    </w:p>
    <w:p w:rsidR="00590E72" w:rsidRDefault="00590E72" w:rsidP="00590E72">
      <w:pPr>
        <w:autoSpaceDE w:val="0"/>
        <w:autoSpaceDN w:val="0"/>
        <w:adjustRightInd w:val="0"/>
        <w:rPr>
          <w:rFonts w:ascii="Tahoma" w:eastAsia="GillSansMT" w:hAnsi="Tahoma" w:cs="Tahoma"/>
          <w:lang w:eastAsia="pl-PL"/>
        </w:rPr>
      </w:pPr>
      <w:r w:rsidRPr="00590E72">
        <w:rPr>
          <w:rFonts w:ascii="Tahoma" w:eastAsia="GillSansMT" w:hAnsi="Tahoma" w:cs="Tahoma"/>
          <w:lang w:eastAsia="pl-PL"/>
        </w:rPr>
        <w:t>ｱ</w:t>
      </w:r>
      <w:r w:rsidRPr="00590E72">
        <w:rPr>
          <w:rFonts w:ascii="Tahoma" w:eastAsia="GillSansMT" w:hAnsi="Tahoma" w:cs="Tahoma"/>
          <w:lang w:eastAsia="pl-PL"/>
        </w:rPr>
        <w:t xml:space="preserve"> 10 % - dla nachylenia skarp </w:t>
      </w:r>
      <w:r w:rsidR="00736964">
        <w:rPr>
          <w:rFonts w:ascii="Tahoma" w:eastAsia="GillSansMT" w:hAnsi="Tahoma" w:cs="Tahoma"/>
          <w:lang w:eastAsia="pl-PL"/>
        </w:rPr>
        <w:t>wykopów</w:t>
      </w:r>
      <w:r w:rsidRPr="00590E72">
        <w:rPr>
          <w:rFonts w:ascii="Tahoma" w:eastAsia="GillSansMT" w:hAnsi="Tahoma" w:cs="Tahoma"/>
          <w:lang w:eastAsia="pl-PL"/>
        </w:rPr>
        <w:t>.</w:t>
      </w:r>
    </w:p>
    <w:p w:rsidR="00736964" w:rsidRPr="00590E72" w:rsidRDefault="00736964" w:rsidP="00590E72">
      <w:pPr>
        <w:autoSpaceDE w:val="0"/>
        <w:autoSpaceDN w:val="0"/>
        <w:adjustRightInd w:val="0"/>
        <w:rPr>
          <w:rFonts w:ascii="Tahoma" w:eastAsia="GillSansMT" w:hAnsi="Tahoma" w:cs="Tahoma"/>
          <w:lang w:eastAsia="pl-PL"/>
        </w:rPr>
      </w:pPr>
    </w:p>
    <w:p w:rsidR="00590E72" w:rsidRPr="00590E72" w:rsidRDefault="00590E72" w:rsidP="00590E72">
      <w:pPr>
        <w:autoSpaceDE w:val="0"/>
        <w:autoSpaceDN w:val="0"/>
        <w:adjustRightInd w:val="0"/>
        <w:rPr>
          <w:rFonts w:ascii="Tahoma" w:eastAsia="GillSansMT" w:hAnsi="Tahoma" w:cs="Tahoma"/>
          <w:lang w:eastAsia="pl-PL"/>
        </w:rPr>
      </w:pPr>
      <w:r w:rsidRPr="00590E72">
        <w:rPr>
          <w:rFonts w:ascii="Tahoma" w:eastAsia="GillSansMT" w:hAnsi="Tahoma" w:cs="Tahoma"/>
          <w:lang w:eastAsia="pl-PL"/>
        </w:rPr>
        <w:t xml:space="preserve">W trakcie zasypywania </w:t>
      </w:r>
      <w:r w:rsidR="00736964">
        <w:rPr>
          <w:rFonts w:ascii="Tahoma" w:eastAsia="GillSansMT" w:hAnsi="Tahoma" w:cs="Tahoma"/>
          <w:lang w:eastAsia="pl-PL"/>
        </w:rPr>
        <w:t>wykopów</w:t>
      </w:r>
      <w:r w:rsidRPr="00590E72">
        <w:rPr>
          <w:rFonts w:ascii="Tahoma" w:eastAsia="GillSansMT" w:hAnsi="Tahoma" w:cs="Tahoma"/>
          <w:lang w:eastAsia="pl-PL"/>
        </w:rPr>
        <w:t xml:space="preserve"> </w:t>
      </w:r>
      <w:r w:rsidR="00736964" w:rsidRPr="00590E72">
        <w:rPr>
          <w:rFonts w:ascii="Tahoma" w:eastAsia="GillSansMT" w:hAnsi="Tahoma" w:cs="Tahoma"/>
          <w:lang w:eastAsia="pl-PL"/>
        </w:rPr>
        <w:t>należy</w:t>
      </w:r>
      <w:r w:rsidRPr="00590E72">
        <w:rPr>
          <w:rFonts w:ascii="Tahoma" w:eastAsia="GillSansMT" w:hAnsi="Tahoma" w:cs="Tahoma"/>
          <w:lang w:eastAsia="pl-PL"/>
        </w:rPr>
        <w:t xml:space="preserve"> na </w:t>
      </w:r>
      <w:r w:rsidR="00736964" w:rsidRPr="00590E72">
        <w:rPr>
          <w:rFonts w:ascii="Tahoma" w:eastAsia="GillSansMT" w:hAnsi="Tahoma" w:cs="Tahoma"/>
          <w:lang w:eastAsia="pl-PL"/>
        </w:rPr>
        <w:t>bieżąco</w:t>
      </w:r>
      <w:r w:rsidRPr="00590E72">
        <w:rPr>
          <w:rFonts w:ascii="Tahoma" w:eastAsia="GillSansMT" w:hAnsi="Tahoma" w:cs="Tahoma"/>
          <w:lang w:eastAsia="pl-PL"/>
        </w:rPr>
        <w:t xml:space="preserve"> k</w:t>
      </w:r>
      <w:r w:rsidR="00736964">
        <w:rPr>
          <w:rFonts w:ascii="Tahoma" w:eastAsia="GillSansMT" w:hAnsi="Tahoma" w:cs="Tahoma"/>
          <w:lang w:eastAsia="pl-PL"/>
        </w:rPr>
        <w:t>ontrolować materiał zasypowy, uż</w:t>
      </w:r>
      <w:r w:rsidRPr="00590E72">
        <w:rPr>
          <w:rFonts w:ascii="Tahoma" w:eastAsia="GillSansMT" w:hAnsi="Tahoma" w:cs="Tahoma"/>
          <w:lang w:eastAsia="pl-PL"/>
        </w:rPr>
        <w:t>ywany do zasypywania</w:t>
      </w:r>
      <w:r w:rsidR="00736964">
        <w:rPr>
          <w:rFonts w:ascii="Tahoma" w:eastAsia="GillSansMT" w:hAnsi="Tahoma" w:cs="Tahoma"/>
          <w:lang w:eastAsia="pl-PL"/>
        </w:rPr>
        <w:t xml:space="preserve"> fundamentów</w:t>
      </w:r>
      <w:r w:rsidRPr="00590E72">
        <w:rPr>
          <w:rFonts w:ascii="Tahoma" w:eastAsia="GillSansMT" w:hAnsi="Tahoma" w:cs="Tahoma"/>
          <w:lang w:eastAsia="pl-PL"/>
        </w:rPr>
        <w:t xml:space="preserve"> ora</w:t>
      </w:r>
      <w:r w:rsidR="00736964">
        <w:rPr>
          <w:rFonts w:ascii="Tahoma" w:eastAsia="GillSansMT" w:hAnsi="Tahoma" w:cs="Tahoma"/>
          <w:lang w:eastAsia="pl-PL"/>
        </w:rPr>
        <w:t>z stopień zagęszczenia poszczegól</w:t>
      </w:r>
      <w:r w:rsidRPr="00590E72">
        <w:rPr>
          <w:rFonts w:ascii="Tahoma" w:eastAsia="GillSansMT" w:hAnsi="Tahoma" w:cs="Tahoma"/>
          <w:lang w:eastAsia="pl-PL"/>
        </w:rPr>
        <w:t>nych warstw zasypowych. Z przeprowadzanych kontroli</w:t>
      </w:r>
      <w:r w:rsidR="00736964">
        <w:rPr>
          <w:rFonts w:ascii="Tahoma" w:eastAsia="GillSansMT" w:hAnsi="Tahoma" w:cs="Tahoma"/>
          <w:lang w:eastAsia="pl-PL"/>
        </w:rPr>
        <w:t xml:space="preserve"> </w:t>
      </w:r>
      <w:r w:rsidRPr="00590E72">
        <w:rPr>
          <w:rFonts w:ascii="Tahoma" w:eastAsia="GillSansMT" w:hAnsi="Tahoma" w:cs="Tahoma"/>
          <w:lang w:eastAsia="pl-PL"/>
        </w:rPr>
        <w:t>sporządzać protokoły i dołączać je do Dziennika Budowy.</w:t>
      </w:r>
    </w:p>
    <w:p w:rsidR="00887107" w:rsidRPr="00590E72" w:rsidRDefault="00887107" w:rsidP="00887107">
      <w:pPr>
        <w:autoSpaceDE w:val="0"/>
        <w:autoSpaceDN w:val="0"/>
        <w:adjustRightInd w:val="0"/>
        <w:rPr>
          <w:rFonts w:ascii="Tahoma" w:hAnsi="Tahoma" w:cs="Tahoma"/>
          <w:lang w:eastAsia="pl-PL"/>
        </w:rPr>
      </w:pPr>
      <w:r w:rsidRPr="00590E72">
        <w:rPr>
          <w:rFonts w:ascii="Tahoma" w:hAnsi="Tahoma" w:cs="Tahoma"/>
          <w:lang w:eastAsia="pl-PL"/>
        </w:rPr>
        <w:t>Ocena poszczególnych etapów robót potwierdzana jest wpisem do Dziennika Budowy.</w:t>
      </w:r>
    </w:p>
    <w:p w:rsidR="00887107" w:rsidRPr="00590E72" w:rsidRDefault="00887107" w:rsidP="00887107">
      <w:pPr>
        <w:autoSpaceDE w:val="0"/>
        <w:autoSpaceDN w:val="0"/>
        <w:adjustRightInd w:val="0"/>
        <w:rPr>
          <w:rFonts w:ascii="Tahoma" w:hAnsi="Tahoma" w:cs="Tahoma"/>
          <w:lang w:eastAsia="pl-PL"/>
        </w:rPr>
      </w:pPr>
    </w:p>
    <w:p w:rsidR="00887107" w:rsidRPr="002102DA" w:rsidRDefault="00887107" w:rsidP="00887107">
      <w:pPr>
        <w:autoSpaceDE w:val="0"/>
        <w:autoSpaceDN w:val="0"/>
        <w:adjustRightInd w:val="0"/>
        <w:rPr>
          <w:rFonts w:ascii="Tahoma" w:hAnsi="Tahoma" w:cs="Tahoma"/>
          <w:lang w:eastAsia="pl-PL"/>
        </w:rPr>
      </w:pPr>
    </w:p>
    <w:p w:rsidR="00887107" w:rsidRPr="00DD2E87" w:rsidRDefault="0064337E" w:rsidP="00DD2E87">
      <w:pPr>
        <w:autoSpaceDE w:val="0"/>
        <w:autoSpaceDN w:val="0"/>
        <w:adjustRightInd w:val="0"/>
        <w:rPr>
          <w:rFonts w:ascii="Tahoma" w:hAnsi="Tahoma" w:cs="Arial"/>
          <w:b/>
          <w:spacing w:val="4"/>
        </w:rPr>
      </w:pPr>
      <w:r w:rsidRPr="00DD2E87">
        <w:rPr>
          <w:rFonts w:ascii="Tahoma" w:hAnsi="Tahoma" w:cs="Arial"/>
          <w:b/>
          <w:spacing w:val="4"/>
        </w:rPr>
        <w:t>3.7</w:t>
      </w:r>
      <w:r w:rsidR="00887107" w:rsidRPr="00DD2E87">
        <w:rPr>
          <w:rFonts w:ascii="Tahoma" w:hAnsi="Tahoma" w:cs="Arial"/>
          <w:b/>
          <w:spacing w:val="4"/>
        </w:rPr>
        <w:t>. OBMIAR ROBÓT</w:t>
      </w:r>
    </w:p>
    <w:p w:rsidR="00887107" w:rsidRPr="003E20D6" w:rsidRDefault="0064337E" w:rsidP="00887107">
      <w:pPr>
        <w:rPr>
          <w:rFonts w:ascii="Tahoma" w:hAnsi="Tahoma" w:cs="Tahoma"/>
          <w:spacing w:val="4"/>
        </w:rPr>
      </w:pPr>
      <w:r w:rsidRPr="003E20D6">
        <w:rPr>
          <w:rFonts w:ascii="Tahoma" w:hAnsi="Tahoma" w:cs="Tahoma"/>
          <w:spacing w:val="4"/>
        </w:rPr>
        <w:t>3.7</w:t>
      </w:r>
      <w:r w:rsidR="00887107" w:rsidRPr="003E20D6">
        <w:rPr>
          <w:rFonts w:ascii="Tahoma" w:hAnsi="Tahoma" w:cs="Tahoma"/>
          <w:spacing w:val="4"/>
        </w:rPr>
        <w:t>.1. Ogólne zasady obmiaru robót</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Ogólne zasady obmiaru robót podano w STO pkt 7.</w:t>
      </w:r>
    </w:p>
    <w:p w:rsidR="00887107" w:rsidRPr="002102DA" w:rsidRDefault="00887107" w:rsidP="00887107">
      <w:pPr>
        <w:autoSpaceDE w:val="0"/>
        <w:autoSpaceDN w:val="0"/>
        <w:adjustRightInd w:val="0"/>
        <w:rPr>
          <w:rFonts w:ascii="Tahoma" w:hAnsi="Tahoma" w:cs="Tahoma"/>
          <w:lang w:eastAsia="pl-PL"/>
        </w:rPr>
      </w:pPr>
    </w:p>
    <w:p w:rsidR="00887107" w:rsidRPr="003E20D6" w:rsidRDefault="0064337E" w:rsidP="00887107">
      <w:pPr>
        <w:rPr>
          <w:rFonts w:ascii="Tahoma" w:hAnsi="Tahoma" w:cs="Tahoma"/>
          <w:spacing w:val="4"/>
        </w:rPr>
      </w:pPr>
      <w:r w:rsidRPr="003E20D6">
        <w:rPr>
          <w:rFonts w:ascii="Tahoma" w:hAnsi="Tahoma" w:cs="Tahoma"/>
          <w:spacing w:val="4"/>
        </w:rPr>
        <w:t>3.7</w:t>
      </w:r>
      <w:r w:rsidR="00887107" w:rsidRPr="003E20D6">
        <w:rPr>
          <w:rFonts w:ascii="Tahoma" w:hAnsi="Tahoma" w:cs="Tahoma"/>
          <w:spacing w:val="4"/>
        </w:rPr>
        <w:t xml:space="preserve">.2. </w:t>
      </w:r>
      <w:r w:rsidR="003E20D6" w:rsidRPr="003E20D6">
        <w:rPr>
          <w:rFonts w:ascii="Tahoma" w:hAnsi="Tahoma" w:cs="Tahoma"/>
          <w:spacing w:val="4"/>
        </w:rPr>
        <w:t>Jednostka obmiarowa</w:t>
      </w:r>
    </w:p>
    <w:p w:rsidR="003E20D6" w:rsidRPr="00DC196A" w:rsidRDefault="003E20D6" w:rsidP="003E20D6">
      <w:pPr>
        <w:autoSpaceDE w:val="0"/>
        <w:autoSpaceDN w:val="0"/>
        <w:adjustRightInd w:val="0"/>
        <w:rPr>
          <w:rFonts w:ascii="Tahoma" w:eastAsia="GillSansMT" w:hAnsi="Tahoma" w:cs="Tahoma"/>
          <w:lang w:eastAsia="pl-PL"/>
        </w:rPr>
      </w:pPr>
      <w:r w:rsidRPr="00DC196A">
        <w:rPr>
          <w:rFonts w:ascii="Tahoma" w:eastAsia="GillSansMT" w:hAnsi="Tahoma" w:cs="Tahoma"/>
          <w:lang w:eastAsia="pl-PL"/>
        </w:rPr>
        <w:t>Podstaw</w:t>
      </w:r>
      <w:r w:rsidRPr="00DC196A">
        <w:rPr>
          <w:rFonts w:ascii="Tahoma" w:eastAsia="GillSansMT" w:hAnsi="Tahoma" w:cs="Tahoma" w:hint="eastAsia"/>
          <w:lang w:eastAsia="pl-PL"/>
        </w:rPr>
        <w:t>ą</w:t>
      </w:r>
      <w:r w:rsidRPr="00DC196A">
        <w:rPr>
          <w:rFonts w:ascii="Tahoma" w:eastAsia="GillSansMT" w:hAnsi="Tahoma" w:cs="Tahoma"/>
          <w:lang w:eastAsia="pl-PL"/>
        </w:rPr>
        <w:t xml:space="preserve"> przyj</w:t>
      </w:r>
      <w:r w:rsidRPr="00DC196A">
        <w:rPr>
          <w:rFonts w:ascii="Tahoma" w:eastAsia="GillSansMT" w:hAnsi="Tahoma" w:cs="Tahoma" w:hint="eastAsia"/>
          <w:lang w:eastAsia="pl-PL"/>
        </w:rPr>
        <w:t>ę</w:t>
      </w:r>
      <w:r w:rsidRPr="00DC196A">
        <w:rPr>
          <w:rFonts w:ascii="Tahoma" w:eastAsia="GillSansMT" w:hAnsi="Tahoma" w:cs="Tahoma"/>
          <w:lang w:eastAsia="pl-PL"/>
        </w:rPr>
        <w:t>cia jednostki obmiarowej dla rob</w:t>
      </w:r>
      <w:r w:rsidRPr="00DC196A">
        <w:rPr>
          <w:rFonts w:ascii="Tahoma" w:eastAsia="GillSansMT" w:hAnsi="Tahoma" w:cs="Tahoma" w:hint="eastAsia"/>
          <w:lang w:eastAsia="pl-PL"/>
        </w:rPr>
        <w:t></w:t>
      </w:r>
      <w:r w:rsidRPr="00DC196A">
        <w:rPr>
          <w:rFonts w:ascii="Tahoma" w:eastAsia="GillSansMT" w:hAnsi="Tahoma" w:cs="Tahoma"/>
          <w:lang w:eastAsia="pl-PL"/>
        </w:rPr>
        <w:t xml:space="preserve"> budowlanych jest przedmiar rob</w:t>
      </w:r>
      <w:r w:rsidRPr="00DC196A">
        <w:rPr>
          <w:rFonts w:ascii="Tahoma" w:eastAsia="GillSansMT" w:hAnsi="Tahoma" w:cs="Tahoma" w:hint="eastAsia"/>
          <w:lang w:eastAsia="pl-PL"/>
        </w:rPr>
        <w:t></w:t>
      </w:r>
      <w:r w:rsidRPr="00DC196A">
        <w:rPr>
          <w:rFonts w:ascii="Tahoma" w:eastAsia="GillSansMT" w:hAnsi="Tahoma" w:cs="Tahoma"/>
          <w:lang w:eastAsia="pl-PL"/>
        </w:rPr>
        <w:t xml:space="preserve"> budowlanych:</w:t>
      </w:r>
    </w:p>
    <w:p w:rsidR="003E20D6" w:rsidRPr="00DC196A" w:rsidRDefault="003E20D6" w:rsidP="003E20D6">
      <w:pPr>
        <w:autoSpaceDE w:val="0"/>
        <w:autoSpaceDN w:val="0"/>
        <w:adjustRightInd w:val="0"/>
        <w:rPr>
          <w:rFonts w:ascii="Tahoma" w:eastAsia="GillSansMT" w:hAnsi="Tahoma" w:cs="Tahoma"/>
          <w:lang w:eastAsia="pl-PL"/>
        </w:rPr>
      </w:pPr>
      <w:r w:rsidRPr="00DC196A">
        <w:rPr>
          <w:rFonts w:ascii="Tahoma" w:eastAsia="GillSansMT" w:hAnsi="Tahoma" w:cs="Tahoma"/>
          <w:lang w:eastAsia="pl-PL"/>
        </w:rPr>
        <w:t>a) wykopy i zasypanie wykopów - m³</w:t>
      </w:r>
    </w:p>
    <w:p w:rsidR="003E20D6" w:rsidRPr="00DC196A" w:rsidRDefault="003E20D6" w:rsidP="003E20D6">
      <w:pPr>
        <w:autoSpaceDE w:val="0"/>
        <w:autoSpaceDN w:val="0"/>
        <w:adjustRightInd w:val="0"/>
        <w:rPr>
          <w:rFonts w:ascii="Tahoma" w:eastAsia="GillSansMT" w:hAnsi="Tahoma" w:cs="Tahoma"/>
          <w:lang w:eastAsia="pl-PL"/>
        </w:rPr>
      </w:pPr>
      <w:r w:rsidRPr="00DC196A">
        <w:rPr>
          <w:rFonts w:ascii="Tahoma" w:eastAsia="GillSansMT" w:hAnsi="Tahoma" w:cs="Tahoma"/>
          <w:lang w:eastAsia="pl-PL"/>
        </w:rPr>
        <w:t>b) wywóz urobku i dow</w:t>
      </w:r>
      <w:r w:rsidRPr="00DC196A">
        <w:rPr>
          <w:rFonts w:ascii="Tahoma" w:eastAsia="GillSansMT" w:hAnsi="Tahoma" w:cs="Tahoma" w:hint="eastAsia"/>
          <w:lang w:eastAsia="pl-PL"/>
        </w:rPr>
        <w:t>óz</w:t>
      </w:r>
      <w:r w:rsidRPr="00DC196A">
        <w:rPr>
          <w:rFonts w:ascii="Tahoma" w:eastAsia="GillSansMT" w:hAnsi="Tahoma" w:cs="Tahoma"/>
          <w:lang w:eastAsia="pl-PL"/>
        </w:rPr>
        <w:t xml:space="preserve"> materia</w:t>
      </w:r>
      <w:r w:rsidRPr="00DC196A">
        <w:rPr>
          <w:rFonts w:ascii="Tahoma" w:eastAsia="GillSansMT" w:hAnsi="Tahoma" w:cs="Tahoma" w:hint="eastAsia"/>
          <w:lang w:eastAsia="pl-PL"/>
        </w:rPr>
        <w:t>ł</w:t>
      </w:r>
      <w:r w:rsidRPr="00DC196A">
        <w:rPr>
          <w:rFonts w:ascii="Tahoma" w:eastAsia="GillSansMT" w:hAnsi="Tahoma" w:cs="Tahoma"/>
          <w:lang w:eastAsia="pl-PL"/>
        </w:rPr>
        <w:t xml:space="preserve">u zasypowego </w:t>
      </w:r>
      <w:r w:rsidRPr="00DC196A">
        <w:rPr>
          <w:rFonts w:ascii="Tahoma" w:eastAsia="GillSansMT" w:hAnsi="Tahoma" w:cs="Tahoma" w:hint="eastAsia"/>
          <w:lang w:eastAsia="pl-PL"/>
        </w:rPr>
        <w:t>–</w:t>
      </w:r>
      <w:r w:rsidRPr="00DC196A">
        <w:rPr>
          <w:rFonts w:ascii="Tahoma" w:eastAsia="GillSansMT" w:hAnsi="Tahoma" w:cs="Tahoma"/>
          <w:lang w:eastAsia="pl-PL"/>
        </w:rPr>
        <w:t xml:space="preserve">m³ </w:t>
      </w:r>
    </w:p>
    <w:p w:rsidR="003E20D6" w:rsidRPr="00DC196A" w:rsidRDefault="003E20D6" w:rsidP="003E20D6">
      <w:pPr>
        <w:autoSpaceDE w:val="0"/>
        <w:autoSpaceDN w:val="0"/>
        <w:adjustRightInd w:val="0"/>
        <w:rPr>
          <w:rFonts w:ascii="Tahoma" w:eastAsia="GillSansMT" w:hAnsi="Tahoma" w:cs="Tahoma"/>
          <w:lang w:eastAsia="pl-PL"/>
        </w:rPr>
      </w:pPr>
      <w:r w:rsidRPr="00DC196A">
        <w:rPr>
          <w:rFonts w:ascii="Tahoma" w:eastAsia="GillSansMT" w:hAnsi="Tahoma" w:cs="Tahoma"/>
          <w:lang w:eastAsia="pl-PL"/>
        </w:rPr>
        <w:t xml:space="preserve">c) umocnienia </w:t>
      </w:r>
      <w:r w:rsidRPr="00DC196A">
        <w:rPr>
          <w:rFonts w:ascii="Tahoma" w:eastAsia="GillSansMT" w:hAnsi="Tahoma" w:cs="Tahoma" w:hint="eastAsia"/>
          <w:lang w:eastAsia="pl-PL"/>
        </w:rPr>
        <w:t>ś</w:t>
      </w:r>
      <w:r w:rsidRPr="00DC196A">
        <w:rPr>
          <w:rFonts w:ascii="Tahoma" w:eastAsia="GillSansMT" w:hAnsi="Tahoma" w:cs="Tahoma"/>
          <w:lang w:eastAsia="pl-PL"/>
        </w:rPr>
        <w:t xml:space="preserve">cian wykopów </w:t>
      </w:r>
      <w:r w:rsidRPr="00DC196A">
        <w:rPr>
          <w:rFonts w:ascii="Tahoma" w:eastAsia="GillSansMT" w:hAnsi="Tahoma" w:cs="Tahoma" w:hint="eastAsia"/>
          <w:lang w:eastAsia="pl-PL"/>
        </w:rPr>
        <w:t>–</w:t>
      </w:r>
      <w:r w:rsidRPr="00DC196A">
        <w:rPr>
          <w:rFonts w:ascii="Tahoma" w:eastAsia="GillSansMT" w:hAnsi="Tahoma" w:cs="Tahoma"/>
          <w:lang w:eastAsia="pl-PL"/>
        </w:rPr>
        <w:t>m²</w:t>
      </w:r>
    </w:p>
    <w:p w:rsidR="003E20D6" w:rsidRPr="002102DA" w:rsidRDefault="003E20D6" w:rsidP="00887107">
      <w:pPr>
        <w:autoSpaceDE w:val="0"/>
        <w:autoSpaceDN w:val="0"/>
        <w:adjustRightInd w:val="0"/>
        <w:rPr>
          <w:rFonts w:ascii="Tahoma" w:hAnsi="Tahoma" w:cs="Tahoma"/>
          <w:lang w:eastAsia="pl-PL"/>
        </w:rPr>
      </w:pPr>
    </w:p>
    <w:p w:rsidR="00887107" w:rsidRPr="002102DA" w:rsidRDefault="00887107" w:rsidP="00887107">
      <w:pPr>
        <w:autoSpaceDE w:val="0"/>
        <w:autoSpaceDN w:val="0"/>
        <w:adjustRightInd w:val="0"/>
        <w:rPr>
          <w:rFonts w:ascii="Tahoma" w:hAnsi="Tahoma" w:cs="Tahoma"/>
          <w:lang w:eastAsia="pl-PL"/>
        </w:rPr>
      </w:pPr>
    </w:p>
    <w:p w:rsidR="00887107" w:rsidRPr="00DD2E87" w:rsidRDefault="0064337E" w:rsidP="00DD2E87">
      <w:pPr>
        <w:autoSpaceDE w:val="0"/>
        <w:autoSpaceDN w:val="0"/>
        <w:adjustRightInd w:val="0"/>
        <w:rPr>
          <w:rFonts w:ascii="Tahoma" w:hAnsi="Tahoma" w:cs="Arial"/>
          <w:b/>
          <w:spacing w:val="4"/>
        </w:rPr>
      </w:pPr>
      <w:r w:rsidRPr="00DD2E87">
        <w:rPr>
          <w:rFonts w:ascii="Tahoma" w:hAnsi="Tahoma" w:cs="Arial"/>
          <w:b/>
          <w:spacing w:val="4"/>
        </w:rPr>
        <w:t>3.8</w:t>
      </w:r>
      <w:r w:rsidR="00887107" w:rsidRPr="00DD2E87">
        <w:rPr>
          <w:rFonts w:ascii="Tahoma" w:hAnsi="Tahoma" w:cs="Arial"/>
          <w:b/>
          <w:spacing w:val="4"/>
        </w:rPr>
        <w:t>. ODBIÓR ROBÓT</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Ogólne zasady odbioru robót podano w STO pkt 8.</w:t>
      </w:r>
    </w:p>
    <w:p w:rsidR="00887107" w:rsidRPr="002102DA" w:rsidRDefault="00887107" w:rsidP="00887107">
      <w:pPr>
        <w:autoSpaceDE w:val="0"/>
        <w:autoSpaceDN w:val="0"/>
        <w:adjustRightInd w:val="0"/>
        <w:rPr>
          <w:rFonts w:ascii="Tahoma" w:hAnsi="Tahoma" w:cs="Tahoma"/>
          <w:lang w:eastAsia="pl-PL"/>
        </w:rPr>
      </w:pPr>
    </w:p>
    <w:p w:rsidR="00887107" w:rsidRPr="00DD2E87" w:rsidRDefault="0064337E" w:rsidP="00DD2E87">
      <w:pPr>
        <w:autoSpaceDE w:val="0"/>
        <w:autoSpaceDN w:val="0"/>
        <w:adjustRightInd w:val="0"/>
        <w:rPr>
          <w:rFonts w:ascii="Tahoma" w:hAnsi="Tahoma" w:cs="Arial"/>
          <w:b/>
          <w:spacing w:val="4"/>
        </w:rPr>
      </w:pPr>
      <w:r w:rsidRPr="00DD2E87">
        <w:rPr>
          <w:rFonts w:ascii="Tahoma" w:hAnsi="Tahoma" w:cs="Arial"/>
          <w:b/>
          <w:spacing w:val="4"/>
        </w:rPr>
        <w:t>3.9</w:t>
      </w:r>
      <w:r w:rsidR="00887107" w:rsidRPr="00DD2E87">
        <w:rPr>
          <w:rFonts w:ascii="Tahoma" w:hAnsi="Tahoma" w:cs="Arial"/>
          <w:b/>
          <w:spacing w:val="4"/>
        </w:rPr>
        <w:t>. PODSTAWA PŁATNOŚCI</w:t>
      </w:r>
    </w:p>
    <w:p w:rsidR="00590E72" w:rsidRPr="00590E72" w:rsidRDefault="00590E72" w:rsidP="00590E72">
      <w:pPr>
        <w:autoSpaceDE w:val="0"/>
        <w:autoSpaceDN w:val="0"/>
        <w:adjustRightInd w:val="0"/>
        <w:rPr>
          <w:rFonts w:ascii="Tahoma" w:hAnsi="Tahoma" w:cs="Tahoma"/>
          <w:lang w:eastAsia="pl-PL"/>
        </w:rPr>
      </w:pPr>
      <w:r>
        <w:rPr>
          <w:rFonts w:ascii="Tahoma" w:hAnsi="Tahoma" w:cs="Tahoma"/>
          <w:lang w:eastAsia="pl-PL"/>
        </w:rPr>
        <w:t>3.</w:t>
      </w:r>
      <w:r w:rsidRPr="00590E72">
        <w:rPr>
          <w:rFonts w:ascii="Tahoma" w:hAnsi="Tahoma" w:cs="Tahoma"/>
          <w:lang w:eastAsia="pl-PL"/>
        </w:rPr>
        <w:t>9.1. Ogólne ustalenia dotyczące podstawy płatności</w:t>
      </w:r>
    </w:p>
    <w:p w:rsidR="00887107" w:rsidRPr="00590E72" w:rsidRDefault="00887107" w:rsidP="00887107">
      <w:pPr>
        <w:autoSpaceDE w:val="0"/>
        <w:autoSpaceDN w:val="0"/>
        <w:adjustRightInd w:val="0"/>
        <w:rPr>
          <w:rFonts w:ascii="Tahoma" w:hAnsi="Tahoma" w:cs="Tahoma"/>
          <w:lang w:eastAsia="pl-PL"/>
        </w:rPr>
      </w:pPr>
      <w:r w:rsidRPr="00590E72">
        <w:rPr>
          <w:rFonts w:ascii="Tahoma" w:hAnsi="Tahoma" w:cs="Tahoma"/>
          <w:lang w:eastAsia="pl-PL"/>
        </w:rPr>
        <w:t>Ogólne ustalenia dotyczące podstawy płatności podano w STO pkt 9.</w:t>
      </w:r>
    </w:p>
    <w:p w:rsidR="0064337E" w:rsidRPr="00590E72" w:rsidRDefault="0064337E" w:rsidP="00887107">
      <w:pPr>
        <w:autoSpaceDE w:val="0"/>
        <w:autoSpaceDN w:val="0"/>
        <w:adjustRightInd w:val="0"/>
        <w:rPr>
          <w:rFonts w:ascii="Tahoma" w:hAnsi="Tahoma" w:cs="Tahoma"/>
          <w:lang w:eastAsia="pl-PL"/>
        </w:rPr>
      </w:pPr>
    </w:p>
    <w:p w:rsidR="0064337E" w:rsidRPr="00C61DF2" w:rsidRDefault="00590E72" w:rsidP="0064337E">
      <w:pPr>
        <w:autoSpaceDE w:val="0"/>
        <w:autoSpaceDN w:val="0"/>
        <w:adjustRightInd w:val="0"/>
        <w:rPr>
          <w:rFonts w:ascii="Tahoma" w:hAnsi="Tahoma" w:cs="Tahoma"/>
          <w:lang w:eastAsia="pl-PL"/>
        </w:rPr>
      </w:pPr>
      <w:r w:rsidRPr="00C61DF2">
        <w:rPr>
          <w:rFonts w:ascii="Tahoma" w:hAnsi="Tahoma" w:cs="Tahoma"/>
          <w:lang w:eastAsia="pl-PL"/>
        </w:rPr>
        <w:t>3.9.2</w:t>
      </w:r>
      <w:r w:rsidR="0064337E" w:rsidRPr="00C61DF2">
        <w:rPr>
          <w:rFonts w:ascii="Tahoma" w:hAnsi="Tahoma" w:cs="Tahoma"/>
          <w:lang w:eastAsia="pl-PL"/>
        </w:rPr>
        <w:t>. Cena jednostki obmiarowej</w:t>
      </w:r>
    </w:p>
    <w:p w:rsidR="00C61DF2" w:rsidRPr="00C61DF2" w:rsidRDefault="00C61DF2" w:rsidP="00C61DF2">
      <w:pPr>
        <w:autoSpaceDE w:val="0"/>
        <w:autoSpaceDN w:val="0"/>
        <w:adjustRightInd w:val="0"/>
        <w:rPr>
          <w:rFonts w:ascii="Tahoma" w:eastAsia="GillSansMT" w:hAnsi="Tahoma" w:cs="Tahoma"/>
          <w:lang w:eastAsia="pl-PL"/>
        </w:rPr>
      </w:pPr>
      <w:r w:rsidRPr="00C61DF2">
        <w:rPr>
          <w:rFonts w:ascii="Tahoma" w:eastAsia="GillSansMT" w:hAnsi="Tahoma" w:cs="Tahoma"/>
          <w:lang w:eastAsia="pl-PL"/>
        </w:rPr>
        <w:t>Cena jednostkowa wykonania rob</w:t>
      </w:r>
      <w:r>
        <w:rPr>
          <w:rFonts w:ascii="Tahoma" w:eastAsia="GillSansMT" w:hAnsi="Tahoma" w:cs="Tahoma"/>
          <w:lang w:eastAsia="pl-PL"/>
        </w:rPr>
        <w:t>ót</w:t>
      </w:r>
      <w:r w:rsidRPr="00C61DF2">
        <w:rPr>
          <w:rFonts w:ascii="Tahoma" w:eastAsia="GillSansMT" w:hAnsi="Tahoma" w:cs="Tahoma"/>
          <w:lang w:eastAsia="pl-PL"/>
        </w:rPr>
        <w:t xml:space="preserve"> obejmuje:</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ogrodzenie, zabezpieczenie i oznakowanie miejsc prowadzenia rob</w:t>
      </w:r>
      <w:r>
        <w:rPr>
          <w:rFonts w:ascii="Tahoma" w:eastAsia="GillSansMT" w:hAnsi="Tahoma" w:cs="Tahoma"/>
          <w:lang w:eastAsia="pl-PL"/>
        </w:rPr>
        <w:t>ót</w:t>
      </w:r>
      <w:r w:rsidRPr="00C61DF2">
        <w:rPr>
          <w:rFonts w:ascii="Tahoma" w:eastAsia="GillSansMT" w:hAnsi="Tahoma" w:cs="Tahoma"/>
          <w:lang w:eastAsia="pl-PL"/>
        </w:rPr>
        <w:t>,</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demontaż ogrodzenia, zabezpieczenia i oznakowania po ich zakończeniu,</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ustawienie, utrzymanie i demontaż tablic informacyjnych i ostrzegawczych przez okres wykonania rob</w:t>
      </w:r>
      <w:r>
        <w:rPr>
          <w:rFonts w:ascii="Tahoma" w:eastAsia="GillSansMT" w:hAnsi="Tahoma" w:cs="Tahoma"/>
          <w:lang w:eastAsia="pl-PL"/>
        </w:rPr>
        <w:t>ót</w:t>
      </w:r>
      <w:r w:rsidRPr="00C61DF2">
        <w:rPr>
          <w:rFonts w:ascii="Tahoma" w:eastAsia="GillSansMT" w:hAnsi="Tahoma" w:cs="Tahoma"/>
          <w:lang w:eastAsia="pl-PL"/>
        </w:rPr>
        <w:t>,</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wszystkie wymagane kontraktem ubezpieczenia,</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 xml:space="preserve"> prace pomiarowe, przygotowawcze i pomocnicze,</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 xml:space="preserve"> zabezpieczenie innych obiekt</w:t>
      </w:r>
      <w:r>
        <w:rPr>
          <w:rFonts w:ascii="Tahoma" w:eastAsia="GillSansMT" w:hAnsi="Tahoma" w:cs="Tahoma"/>
          <w:lang w:eastAsia="pl-PL"/>
        </w:rPr>
        <w:t>ów</w:t>
      </w:r>
      <w:r w:rsidRPr="00C61DF2">
        <w:rPr>
          <w:rFonts w:ascii="Tahoma" w:eastAsia="GillSansMT" w:hAnsi="Tahoma" w:cs="Tahoma"/>
          <w:lang w:eastAsia="pl-PL"/>
        </w:rPr>
        <w:t xml:space="preserve"> i element</w:t>
      </w:r>
      <w:r>
        <w:rPr>
          <w:rFonts w:ascii="Tahoma" w:eastAsia="GillSansMT" w:hAnsi="Tahoma" w:cs="Tahoma"/>
          <w:lang w:eastAsia="pl-PL"/>
        </w:rPr>
        <w:t>ów</w:t>
      </w:r>
      <w:r w:rsidRPr="00C61DF2">
        <w:rPr>
          <w:rFonts w:ascii="Tahoma" w:eastAsia="GillSansMT" w:hAnsi="Tahoma" w:cs="Tahoma"/>
          <w:lang w:eastAsia="pl-PL"/>
        </w:rPr>
        <w:t xml:space="preserve"> budynku przed zniszczeniem lub uszkodzeniem,</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składowanie i segregowanie materiał</w:t>
      </w:r>
      <w:r>
        <w:rPr>
          <w:rFonts w:ascii="Tahoma" w:eastAsia="GillSansMT" w:hAnsi="Tahoma" w:cs="Tahoma"/>
          <w:lang w:eastAsia="pl-PL"/>
        </w:rPr>
        <w:t>ów</w:t>
      </w:r>
      <w:r w:rsidRPr="00C61DF2">
        <w:rPr>
          <w:rFonts w:ascii="Tahoma" w:eastAsia="GillSansMT" w:hAnsi="Tahoma" w:cs="Tahoma"/>
          <w:lang w:eastAsia="pl-PL"/>
        </w:rPr>
        <w:t>,</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 </w:t>
      </w:r>
      <w:r w:rsidRPr="00C61DF2">
        <w:rPr>
          <w:rFonts w:ascii="Tahoma" w:eastAsia="GillSansMT" w:hAnsi="Tahoma" w:cs="Tahoma"/>
          <w:lang w:eastAsia="pl-PL"/>
        </w:rPr>
        <w:t xml:space="preserve"> załadunek na środki transportu,</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wykonanie wykop</w:t>
      </w:r>
      <w:r>
        <w:rPr>
          <w:rFonts w:ascii="Tahoma" w:eastAsia="GillSansMT" w:hAnsi="Tahoma" w:cs="Tahoma"/>
          <w:lang w:eastAsia="pl-PL"/>
        </w:rPr>
        <w:t>ów</w:t>
      </w:r>
      <w:r w:rsidRPr="00C61DF2">
        <w:rPr>
          <w:rFonts w:ascii="Tahoma" w:eastAsia="GillSansMT" w:hAnsi="Tahoma" w:cs="Tahoma"/>
          <w:lang w:eastAsia="pl-PL"/>
        </w:rPr>
        <w:t xml:space="preserve"> liniowych, jamistych i szerokoprzestrzennych</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wykonanie i demontaż umocnienia ścian wykop</w:t>
      </w:r>
      <w:r>
        <w:rPr>
          <w:rFonts w:ascii="Tahoma" w:eastAsia="GillSansMT" w:hAnsi="Tahoma" w:cs="Tahoma"/>
          <w:lang w:eastAsia="pl-PL"/>
        </w:rPr>
        <w:t>ów</w:t>
      </w:r>
      <w:r w:rsidRPr="00C61DF2">
        <w:rPr>
          <w:rFonts w:ascii="Tahoma" w:eastAsia="GillSansMT" w:hAnsi="Tahoma" w:cs="Tahoma"/>
          <w:lang w:eastAsia="pl-PL"/>
        </w:rPr>
        <w:t>,</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 xml:space="preserve"> zabezpieczenie wykop</w:t>
      </w:r>
      <w:r>
        <w:rPr>
          <w:rFonts w:ascii="Tahoma" w:eastAsia="GillSansMT" w:hAnsi="Tahoma" w:cs="Tahoma"/>
          <w:lang w:eastAsia="pl-PL"/>
        </w:rPr>
        <w:t>ów</w:t>
      </w:r>
      <w:r w:rsidRPr="00C61DF2">
        <w:rPr>
          <w:rFonts w:ascii="Tahoma" w:eastAsia="GillSansMT" w:hAnsi="Tahoma" w:cs="Tahoma"/>
          <w:lang w:eastAsia="pl-PL"/>
        </w:rPr>
        <w:t xml:space="preserve"> przed wodami gruntowymi i opadowymi</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 xml:space="preserve"> odwodnienie wykop</w:t>
      </w:r>
      <w:r>
        <w:rPr>
          <w:rFonts w:ascii="Tahoma" w:eastAsia="GillSansMT" w:hAnsi="Tahoma" w:cs="Tahoma"/>
          <w:lang w:eastAsia="pl-PL"/>
        </w:rPr>
        <w:t>ów</w:t>
      </w:r>
      <w:r w:rsidRPr="00C61DF2">
        <w:rPr>
          <w:rFonts w:ascii="Tahoma" w:eastAsia="GillSansMT" w:hAnsi="Tahoma" w:cs="Tahoma"/>
          <w:lang w:eastAsia="pl-PL"/>
        </w:rPr>
        <w:t>,</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okresowa kontrola stanu technicznego wykop</w:t>
      </w:r>
      <w:r>
        <w:rPr>
          <w:rFonts w:ascii="Tahoma" w:eastAsia="GillSansMT" w:hAnsi="Tahoma" w:cs="Tahoma"/>
          <w:lang w:eastAsia="pl-PL"/>
        </w:rPr>
        <w:t>ów</w:t>
      </w:r>
      <w:r w:rsidRPr="00C61DF2">
        <w:rPr>
          <w:rFonts w:ascii="Tahoma" w:eastAsia="GillSansMT" w:hAnsi="Tahoma" w:cs="Tahoma"/>
          <w:lang w:eastAsia="pl-PL"/>
        </w:rPr>
        <w:t>, wyjść awaryjnych i umocnień ścian wykop</w:t>
      </w:r>
      <w:r>
        <w:rPr>
          <w:rFonts w:ascii="Tahoma" w:eastAsia="GillSansMT" w:hAnsi="Tahoma" w:cs="Tahoma"/>
          <w:lang w:eastAsia="pl-PL"/>
        </w:rPr>
        <w:t>ów</w:t>
      </w:r>
      <w:r w:rsidRPr="00C61DF2">
        <w:rPr>
          <w:rFonts w:ascii="Tahoma" w:eastAsia="GillSansMT" w:hAnsi="Tahoma" w:cs="Tahoma"/>
          <w:lang w:eastAsia="pl-PL"/>
        </w:rPr>
        <w:t>,</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 xml:space="preserve"> koszty związane z wywozem gruzu i składowaniem (opłaty składowe),</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 xml:space="preserve"> uporządkowanie miejsca prowadzenia rob</w:t>
      </w:r>
      <w:r>
        <w:rPr>
          <w:rFonts w:ascii="Tahoma" w:eastAsia="GillSansMT" w:hAnsi="Tahoma" w:cs="Tahoma"/>
          <w:lang w:eastAsia="pl-PL"/>
        </w:rPr>
        <w:t>ót</w:t>
      </w:r>
      <w:r w:rsidRPr="00C61DF2">
        <w:rPr>
          <w:rFonts w:ascii="Tahoma" w:eastAsia="GillSansMT" w:hAnsi="Tahoma" w:cs="Tahoma"/>
          <w:lang w:eastAsia="pl-PL"/>
        </w:rPr>
        <w:t>,</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zabezpieczenie urządzeń (znaki drogowe),</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wykonanie niezbędnych zabezpieczeń dla os</w:t>
      </w:r>
      <w:r>
        <w:rPr>
          <w:rFonts w:ascii="Tahoma" w:eastAsia="GillSansMT" w:hAnsi="Tahoma" w:cs="Tahoma"/>
          <w:lang w:eastAsia="pl-PL"/>
        </w:rPr>
        <w:t>ób</w:t>
      </w:r>
      <w:r w:rsidRPr="00C61DF2">
        <w:rPr>
          <w:rFonts w:ascii="Tahoma" w:eastAsia="GillSansMT" w:hAnsi="Tahoma" w:cs="Tahoma"/>
          <w:lang w:eastAsia="pl-PL"/>
        </w:rPr>
        <w:t xml:space="preserve"> trzecich,</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koszty badań, odbior</w:t>
      </w:r>
      <w:r>
        <w:rPr>
          <w:rFonts w:ascii="Tahoma" w:eastAsia="GillSansMT" w:hAnsi="Tahoma" w:cs="Tahoma"/>
          <w:lang w:eastAsia="pl-PL"/>
        </w:rPr>
        <w:t>ów</w:t>
      </w:r>
      <w:r w:rsidRPr="00C61DF2">
        <w:rPr>
          <w:rFonts w:ascii="Tahoma" w:eastAsia="GillSansMT" w:hAnsi="Tahoma" w:cs="Tahoma"/>
          <w:lang w:eastAsia="pl-PL"/>
        </w:rPr>
        <w:t>,</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 xml:space="preserve"> przywr</w:t>
      </w:r>
      <w:r>
        <w:rPr>
          <w:rFonts w:ascii="Tahoma" w:eastAsia="GillSansMT" w:hAnsi="Tahoma" w:cs="Tahoma"/>
          <w:lang w:eastAsia="pl-PL"/>
        </w:rPr>
        <w:t>óc</w:t>
      </w:r>
      <w:r w:rsidRPr="00C61DF2">
        <w:rPr>
          <w:rFonts w:ascii="Tahoma" w:eastAsia="GillSansMT" w:hAnsi="Tahoma" w:cs="Tahoma"/>
          <w:lang w:eastAsia="pl-PL"/>
        </w:rPr>
        <w:t>enie terenu do stanu pierwotnego i uporządkowanie miejsc prowadzonych rob</w:t>
      </w:r>
      <w:r>
        <w:rPr>
          <w:rFonts w:ascii="Tahoma" w:eastAsia="GillSansMT" w:hAnsi="Tahoma" w:cs="Tahoma"/>
          <w:lang w:eastAsia="pl-PL"/>
        </w:rPr>
        <w:t>ót</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 xml:space="preserve"> zakup oraz transport materiał</w:t>
      </w:r>
      <w:r>
        <w:rPr>
          <w:rFonts w:ascii="Tahoma" w:eastAsia="GillSansMT" w:hAnsi="Tahoma" w:cs="Tahoma"/>
          <w:lang w:eastAsia="pl-PL"/>
        </w:rPr>
        <w:t>ów</w:t>
      </w:r>
      <w:r w:rsidRPr="00C61DF2">
        <w:rPr>
          <w:rFonts w:ascii="Tahoma" w:eastAsia="GillSansMT" w:hAnsi="Tahoma" w:cs="Tahoma"/>
          <w:lang w:eastAsia="pl-PL"/>
        </w:rPr>
        <w:t xml:space="preserve"> niezbędnych do wykonania rob</w:t>
      </w:r>
      <w:r>
        <w:rPr>
          <w:rFonts w:ascii="Tahoma" w:eastAsia="GillSansMT" w:hAnsi="Tahoma" w:cs="Tahoma"/>
          <w:lang w:eastAsia="pl-PL"/>
        </w:rPr>
        <w:t>ót</w:t>
      </w:r>
      <w:r w:rsidRPr="00C61DF2">
        <w:rPr>
          <w:rFonts w:ascii="Tahoma" w:eastAsia="GillSansMT" w:hAnsi="Tahoma" w:cs="Tahoma"/>
          <w:lang w:eastAsia="pl-PL"/>
        </w:rPr>
        <w:t xml:space="preserve"> na miejsce wbudowania,</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odtworzenie istniejących oznakowań dr</w:t>
      </w:r>
      <w:r>
        <w:rPr>
          <w:rFonts w:ascii="Tahoma" w:eastAsia="GillSansMT" w:hAnsi="Tahoma" w:cs="Tahoma"/>
          <w:lang w:eastAsia="pl-PL"/>
        </w:rPr>
        <w:t>óg</w:t>
      </w:r>
      <w:r w:rsidRPr="00C61DF2">
        <w:rPr>
          <w:rFonts w:ascii="Tahoma" w:eastAsia="GillSansMT" w:hAnsi="Tahoma" w:cs="Tahoma"/>
          <w:lang w:eastAsia="pl-PL"/>
        </w:rPr>
        <w:t xml:space="preserve"> i chodnik</w:t>
      </w:r>
      <w:r>
        <w:rPr>
          <w:rFonts w:ascii="Tahoma" w:eastAsia="GillSansMT" w:hAnsi="Tahoma" w:cs="Tahoma"/>
          <w:lang w:eastAsia="pl-PL"/>
        </w:rPr>
        <w:t>ów</w:t>
      </w:r>
      <w:r w:rsidRPr="00C61DF2">
        <w:rPr>
          <w:rFonts w:ascii="Tahoma" w:eastAsia="GillSansMT" w:hAnsi="Tahoma" w:cs="Tahoma"/>
          <w:lang w:eastAsia="pl-PL"/>
        </w:rPr>
        <w:t>,</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przeprowadzenie niezbędnych pomiar</w:t>
      </w:r>
      <w:r>
        <w:rPr>
          <w:rFonts w:ascii="Tahoma" w:eastAsia="GillSansMT" w:hAnsi="Tahoma" w:cs="Tahoma"/>
          <w:lang w:eastAsia="pl-PL"/>
        </w:rPr>
        <w:t>ów</w:t>
      </w:r>
      <w:r w:rsidRPr="00C61DF2">
        <w:rPr>
          <w:rFonts w:ascii="Tahoma" w:eastAsia="GillSansMT" w:hAnsi="Tahoma" w:cs="Tahoma"/>
          <w:lang w:eastAsia="pl-PL"/>
        </w:rPr>
        <w:t xml:space="preserve"> i badań,</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wykonanie wszystkich koniecznych badań potwierdzonych protokołami zgodnie z obowiązującymi przepisami</w:t>
      </w:r>
    </w:p>
    <w:p w:rsidR="00C61DF2" w:rsidRPr="00C61DF2" w:rsidRDefault="00C61DF2" w:rsidP="00C61DF2">
      <w:pPr>
        <w:autoSpaceDE w:val="0"/>
        <w:autoSpaceDN w:val="0"/>
        <w:adjustRightInd w:val="0"/>
        <w:rPr>
          <w:rFonts w:ascii="Tahoma" w:eastAsia="GillSansMT" w:hAnsi="Tahoma" w:cs="Tahoma"/>
          <w:lang w:eastAsia="pl-PL"/>
        </w:rPr>
      </w:pPr>
      <w:r w:rsidRPr="00C61DF2">
        <w:rPr>
          <w:rFonts w:ascii="Tahoma" w:eastAsia="GillSansMT" w:hAnsi="Tahoma" w:cs="Tahoma"/>
          <w:lang w:eastAsia="pl-PL"/>
        </w:rPr>
        <w:t>i normami,</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wykonanie protokoł</w:t>
      </w:r>
      <w:r w:rsidR="00B64175">
        <w:rPr>
          <w:rFonts w:ascii="Tahoma" w:eastAsia="GillSansMT" w:hAnsi="Tahoma" w:cs="Tahoma"/>
          <w:lang w:eastAsia="pl-PL"/>
        </w:rPr>
        <w:t xml:space="preserve">ów </w:t>
      </w:r>
      <w:r w:rsidRPr="00C61DF2">
        <w:rPr>
          <w:rFonts w:ascii="Tahoma" w:eastAsia="GillSansMT" w:hAnsi="Tahoma" w:cs="Tahoma"/>
          <w:lang w:eastAsia="pl-PL"/>
        </w:rPr>
        <w:t>pomiar</w:t>
      </w:r>
      <w:r w:rsidR="00B64175">
        <w:rPr>
          <w:rFonts w:ascii="Tahoma" w:eastAsia="GillSansMT" w:hAnsi="Tahoma" w:cs="Tahoma"/>
          <w:lang w:eastAsia="pl-PL"/>
        </w:rPr>
        <w:t>ów</w:t>
      </w:r>
      <w:r w:rsidRPr="00C61DF2">
        <w:rPr>
          <w:rFonts w:ascii="Tahoma" w:eastAsia="GillSansMT" w:hAnsi="Tahoma" w:cs="Tahoma"/>
          <w:lang w:eastAsia="pl-PL"/>
        </w:rPr>
        <w:t>, odbior</w:t>
      </w:r>
      <w:r w:rsidR="00B64175">
        <w:rPr>
          <w:rFonts w:ascii="Tahoma" w:eastAsia="GillSansMT" w:hAnsi="Tahoma" w:cs="Tahoma"/>
          <w:lang w:eastAsia="pl-PL"/>
        </w:rPr>
        <w:t>ów</w:t>
      </w:r>
      <w:r w:rsidRPr="00C61DF2">
        <w:rPr>
          <w:rFonts w:ascii="Tahoma" w:eastAsia="GillSansMT" w:hAnsi="Tahoma" w:cs="Tahoma"/>
          <w:lang w:eastAsia="pl-PL"/>
        </w:rPr>
        <w:t>.</w:t>
      </w:r>
    </w:p>
    <w:p w:rsidR="00590E72" w:rsidRDefault="00590E72" w:rsidP="0064337E">
      <w:pPr>
        <w:autoSpaceDE w:val="0"/>
        <w:autoSpaceDN w:val="0"/>
        <w:adjustRightInd w:val="0"/>
        <w:rPr>
          <w:rFonts w:ascii="Tahoma" w:hAnsi="Tahoma" w:cs="Tahoma"/>
          <w:lang w:eastAsia="pl-PL"/>
        </w:rPr>
      </w:pPr>
    </w:p>
    <w:p w:rsidR="00590E72" w:rsidRPr="00590E72" w:rsidRDefault="00590E72" w:rsidP="0064337E">
      <w:pPr>
        <w:autoSpaceDE w:val="0"/>
        <w:autoSpaceDN w:val="0"/>
        <w:adjustRightInd w:val="0"/>
        <w:rPr>
          <w:rFonts w:ascii="Tahoma" w:hAnsi="Tahoma" w:cs="Tahoma"/>
          <w:lang w:eastAsia="pl-PL"/>
        </w:rPr>
      </w:pPr>
    </w:p>
    <w:p w:rsidR="00887107" w:rsidRPr="002102DA" w:rsidRDefault="003F738E" w:rsidP="00887107">
      <w:pPr>
        <w:autoSpaceDE w:val="0"/>
        <w:autoSpaceDN w:val="0"/>
        <w:adjustRightInd w:val="0"/>
        <w:rPr>
          <w:rFonts w:ascii="Tahoma" w:hAnsi="Tahoma" w:cs="Tahoma"/>
          <w:lang w:eastAsia="pl-PL"/>
        </w:rPr>
      </w:pPr>
      <w:r>
        <w:rPr>
          <w:rFonts w:ascii="Tahoma" w:hAnsi="Tahoma" w:cs="Tahoma"/>
          <w:lang w:eastAsia="pl-PL"/>
        </w:rPr>
        <w:t>--–––</w:t>
      </w:r>
    </w:p>
    <w:p w:rsidR="00887107" w:rsidRPr="00DD2E87" w:rsidRDefault="0064337E" w:rsidP="00DD2E87">
      <w:pPr>
        <w:autoSpaceDE w:val="0"/>
        <w:autoSpaceDN w:val="0"/>
        <w:adjustRightInd w:val="0"/>
        <w:rPr>
          <w:rFonts w:ascii="Tahoma" w:hAnsi="Tahoma" w:cs="Arial"/>
          <w:b/>
          <w:spacing w:val="4"/>
        </w:rPr>
      </w:pPr>
      <w:r w:rsidRPr="00DD2E87">
        <w:rPr>
          <w:rFonts w:ascii="Tahoma" w:hAnsi="Tahoma" w:cs="Arial"/>
          <w:b/>
          <w:spacing w:val="4"/>
        </w:rPr>
        <w:t>3.10</w:t>
      </w:r>
      <w:r w:rsidR="00887107" w:rsidRPr="00DD2E87">
        <w:rPr>
          <w:rFonts w:ascii="Tahoma" w:hAnsi="Tahoma" w:cs="Arial"/>
          <w:b/>
          <w:spacing w:val="4"/>
        </w:rPr>
        <w:t>. PRZEPISY ZWIĄZANE</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14.1. Normy:</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1. PN-86/B-02480 Grunty budowlane. Okre</w:t>
      </w:r>
      <w:r w:rsidRPr="002102DA">
        <w:rPr>
          <w:rFonts w:ascii="Tahoma" w:eastAsia="TimesNewRoman" w:hAnsi="Tahoma" w:cs="Tahoma"/>
          <w:lang w:eastAsia="pl-PL"/>
        </w:rPr>
        <w:t>ś</w:t>
      </w:r>
      <w:r w:rsidRPr="002102DA">
        <w:rPr>
          <w:rFonts w:ascii="Tahoma" w:hAnsi="Tahoma" w:cs="Tahoma"/>
          <w:lang w:eastAsia="pl-PL"/>
        </w:rPr>
        <w:t>lenia, symbole, podział i opis gruntów.</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2. PN-B-04452:2002 Geotechnika. Badania polowe.</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3. PN-88/B-04481 Grunty budowlane. Badania próbek gruntu.</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4. PN-B-06050:1999 Geotechnika. Roboty ziemne. Wymagania ogólne.</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5. PN-S-02205:1998 Drogi samochodowe. Roboty ziemne. Wymagania i badania.</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6. PN-EN 10248-1:1999 Grodzice walcowane na gor</w:t>
      </w:r>
      <w:r w:rsidRPr="002102DA">
        <w:rPr>
          <w:rFonts w:ascii="Tahoma" w:eastAsia="TimesNewRoman" w:hAnsi="Tahoma" w:cs="Tahoma"/>
          <w:lang w:eastAsia="pl-PL"/>
        </w:rPr>
        <w:t>ą</w:t>
      </w:r>
      <w:r w:rsidRPr="002102DA">
        <w:rPr>
          <w:rFonts w:ascii="Tahoma" w:hAnsi="Tahoma" w:cs="Tahoma"/>
          <w:lang w:eastAsia="pl-PL"/>
        </w:rPr>
        <w:t>co ze stali niestopowych. Techniczne warunki dostawy.</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7. PN-EN 12048-2:1999 Grodzice walcowane na gor</w:t>
      </w:r>
      <w:r w:rsidRPr="002102DA">
        <w:rPr>
          <w:rFonts w:ascii="Tahoma" w:eastAsia="TimesNewRoman" w:hAnsi="Tahoma" w:cs="Tahoma"/>
          <w:lang w:eastAsia="pl-PL"/>
        </w:rPr>
        <w:t>ą</w:t>
      </w:r>
      <w:r w:rsidRPr="002102DA">
        <w:rPr>
          <w:rFonts w:ascii="Tahoma" w:hAnsi="Tahoma" w:cs="Tahoma"/>
          <w:lang w:eastAsia="pl-PL"/>
        </w:rPr>
        <w:t>co ze stali niestopowych. Tolerancje kształtu i wymiarów.</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8. PN-EN 10249-1:2000 Grodzice kształtowane na zimno ze stali niestopowych. Techniczne warunki dostawy.</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9. PN-EN 10249-2:2000 Grodzice kształtowane na zimno ze stali niestopowych. Tolerancje kształtu i wymiarów.</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10. PN-EN 13252:2002 Geotekstylia i wyroby pokrewne. Wła</w:t>
      </w:r>
      <w:r w:rsidRPr="002102DA">
        <w:rPr>
          <w:rFonts w:ascii="Tahoma" w:eastAsia="TimesNewRoman" w:hAnsi="Tahoma" w:cs="Tahoma"/>
          <w:lang w:eastAsia="pl-PL"/>
        </w:rPr>
        <w:t>ś</w:t>
      </w:r>
      <w:r w:rsidRPr="002102DA">
        <w:rPr>
          <w:rFonts w:ascii="Tahoma" w:hAnsi="Tahoma" w:cs="Tahoma"/>
          <w:lang w:eastAsia="pl-PL"/>
        </w:rPr>
        <w:t>ciwo</w:t>
      </w:r>
      <w:r w:rsidRPr="002102DA">
        <w:rPr>
          <w:rFonts w:ascii="Tahoma" w:eastAsia="TimesNewRoman" w:hAnsi="Tahoma" w:cs="Tahoma"/>
          <w:lang w:eastAsia="pl-PL"/>
        </w:rPr>
        <w:t>ś</w:t>
      </w:r>
      <w:r w:rsidRPr="002102DA">
        <w:rPr>
          <w:rFonts w:ascii="Tahoma" w:hAnsi="Tahoma" w:cs="Tahoma"/>
          <w:lang w:eastAsia="pl-PL"/>
        </w:rPr>
        <w:t>ci wymagane w odniesieniu do wyrobów stosowanych w systemach drenarskich.</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xml:space="preserve">11. PN-B-11111:1996 Kruszywa mineralne. Kruszywa naturalne do nawierzchni drogowych. </w:t>
      </w:r>
      <w:r w:rsidRPr="002102DA">
        <w:rPr>
          <w:rFonts w:ascii="Tahoma" w:eastAsia="TimesNewRoman" w:hAnsi="Tahoma" w:cs="Tahoma"/>
          <w:lang w:eastAsia="pl-PL"/>
        </w:rPr>
        <w:t>ś</w:t>
      </w:r>
      <w:r w:rsidRPr="002102DA">
        <w:rPr>
          <w:rFonts w:ascii="Tahoma" w:hAnsi="Tahoma" w:cs="Tahoma"/>
          <w:lang w:eastAsia="pl-PL"/>
        </w:rPr>
        <w:t>wir i mieszanka.</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10.2. Inne dokumenty:</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1. Ustawa z dnia 1 lipca 1994 r. Prawo budowlane (tekst jednolity: Dz. U. z 2003 r., Nr 207, poz. 2016; z pó</w:t>
      </w:r>
      <w:r w:rsidRPr="002102DA">
        <w:rPr>
          <w:rFonts w:ascii="Tahoma" w:eastAsia="TimesNewRoman" w:hAnsi="Tahoma" w:cs="Tahoma"/>
          <w:lang w:eastAsia="pl-PL"/>
        </w:rPr>
        <w:t>ź</w:t>
      </w:r>
      <w:r w:rsidRPr="002102DA">
        <w:rPr>
          <w:rFonts w:ascii="Tahoma" w:hAnsi="Tahoma" w:cs="Tahoma"/>
          <w:lang w:eastAsia="pl-PL"/>
        </w:rPr>
        <w:t>niejszymi zmianami),</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2. Ustawa z dnia 16 kwietnia 2004 r. o wyrobach budowlanych (Dz. U. z 2004 r., Nr 92, poz. 881),</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3. Ustawa z dnia 30 sierpnia 2002 r. o systemie oceny zgodno</w:t>
      </w:r>
      <w:r w:rsidRPr="002102DA">
        <w:rPr>
          <w:rFonts w:ascii="Tahoma" w:eastAsia="TimesNewRoman" w:hAnsi="Tahoma" w:cs="Tahoma"/>
          <w:lang w:eastAsia="pl-PL"/>
        </w:rPr>
        <w:t>ś</w:t>
      </w:r>
      <w:r w:rsidRPr="002102DA">
        <w:rPr>
          <w:rFonts w:ascii="Tahoma" w:hAnsi="Tahoma" w:cs="Tahoma"/>
          <w:lang w:eastAsia="pl-PL"/>
        </w:rPr>
        <w:t>ci (Dz. U. z 2002 r. Nr 166, poz. 1360, z pó</w:t>
      </w:r>
      <w:r w:rsidRPr="002102DA">
        <w:rPr>
          <w:rFonts w:ascii="Tahoma" w:eastAsia="TimesNewRoman" w:hAnsi="Tahoma" w:cs="Tahoma"/>
          <w:lang w:eastAsia="pl-PL"/>
        </w:rPr>
        <w:t>ź</w:t>
      </w:r>
      <w:r w:rsidRPr="002102DA">
        <w:rPr>
          <w:rFonts w:ascii="Tahoma" w:hAnsi="Tahoma" w:cs="Tahoma"/>
          <w:lang w:eastAsia="pl-PL"/>
        </w:rPr>
        <w:t>niejszymi zmianami),</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4. Ustawa z dnia 21.04.2001 r. o odpadach (Dz. U. z 2001 r. Nr 62, poz. 628, z pó</w:t>
      </w:r>
      <w:r w:rsidRPr="002102DA">
        <w:rPr>
          <w:rFonts w:ascii="Tahoma" w:eastAsia="TimesNewRoman" w:hAnsi="Tahoma" w:cs="Tahoma"/>
          <w:lang w:eastAsia="pl-PL"/>
        </w:rPr>
        <w:t>ź</w:t>
      </w:r>
      <w:r w:rsidRPr="002102DA">
        <w:rPr>
          <w:rFonts w:ascii="Tahoma" w:hAnsi="Tahoma" w:cs="Tahoma"/>
          <w:lang w:eastAsia="pl-PL"/>
        </w:rPr>
        <w:t>niejszymi zm.),</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xml:space="preserve">5. Ustawa z dnia 21.04.2001 r. Prawo ochrony </w:t>
      </w:r>
      <w:r w:rsidRPr="002102DA">
        <w:rPr>
          <w:rFonts w:ascii="Tahoma" w:eastAsia="TimesNewRoman" w:hAnsi="Tahoma" w:cs="Tahoma"/>
          <w:lang w:eastAsia="pl-PL"/>
        </w:rPr>
        <w:t>ś</w:t>
      </w:r>
      <w:r w:rsidRPr="002102DA">
        <w:rPr>
          <w:rFonts w:ascii="Tahoma" w:hAnsi="Tahoma" w:cs="Tahoma"/>
          <w:lang w:eastAsia="pl-PL"/>
        </w:rPr>
        <w:t>rodowiska (Dz. U. z 2001 r. Nr 62, poz. 621, z pó</w:t>
      </w:r>
      <w:r w:rsidRPr="002102DA">
        <w:rPr>
          <w:rFonts w:ascii="Tahoma" w:eastAsia="TimesNewRoman" w:hAnsi="Tahoma" w:cs="Tahoma"/>
          <w:lang w:eastAsia="pl-PL"/>
        </w:rPr>
        <w:t>ź</w:t>
      </w:r>
      <w:r w:rsidRPr="002102DA">
        <w:rPr>
          <w:rFonts w:ascii="Tahoma" w:hAnsi="Tahoma" w:cs="Tahoma"/>
          <w:lang w:eastAsia="pl-PL"/>
        </w:rPr>
        <w:t>niejszymi zmianami),</w:t>
      </w:r>
    </w:p>
    <w:p w:rsidR="00887107" w:rsidRPr="002102DA" w:rsidRDefault="00887107" w:rsidP="00887107">
      <w:pPr>
        <w:autoSpaceDE w:val="0"/>
        <w:autoSpaceDN w:val="0"/>
        <w:adjustRightInd w:val="0"/>
        <w:rPr>
          <w:rFonts w:ascii="Tahoma" w:hAnsi="Tahoma" w:cs="Tahoma"/>
          <w:lang w:eastAsia="pl-PL"/>
        </w:rPr>
      </w:pPr>
    </w:p>
    <w:p w:rsidR="00887107" w:rsidRPr="00861BA3" w:rsidRDefault="00887107" w:rsidP="00887107">
      <w:pPr>
        <w:autoSpaceDE w:val="0"/>
        <w:autoSpaceDN w:val="0"/>
        <w:adjustRightInd w:val="0"/>
        <w:rPr>
          <w:rFonts w:ascii="Tahoma" w:hAnsi="Tahoma" w:cs="Tahoma"/>
          <w:lang w:eastAsia="pl-PL"/>
        </w:rPr>
      </w:pPr>
    </w:p>
    <w:p w:rsidR="004826E9" w:rsidRPr="006E6DDA" w:rsidRDefault="000016C8" w:rsidP="008101D4">
      <w:pPr>
        <w:pStyle w:val="Nagwek3"/>
        <w:numPr>
          <w:ilvl w:val="0"/>
          <w:numId w:val="82"/>
        </w:numPr>
      </w:pPr>
      <w:bookmarkStart w:id="9" w:name="_Toc295200703"/>
      <w:r w:rsidRPr="006E6DDA">
        <w:t>ROBOTY W ZAKRESIE BURZENIA, ROZBIÓREK I USUWANIA GRUZU</w:t>
      </w:r>
      <w:bookmarkEnd w:id="9"/>
    </w:p>
    <w:p w:rsidR="004826E9" w:rsidRPr="004826E9" w:rsidRDefault="004826E9" w:rsidP="004826E9">
      <w:pPr>
        <w:pStyle w:val="Akapitzlist"/>
        <w:ind w:left="1569"/>
        <w:rPr>
          <w:rFonts w:ascii="Tahoma" w:hAnsi="Tahoma" w:cs="Tahoma"/>
        </w:rPr>
      </w:pPr>
    </w:p>
    <w:p w:rsidR="004826E9" w:rsidRPr="000016C8" w:rsidRDefault="00575174" w:rsidP="004826E9">
      <w:pPr>
        <w:pStyle w:val="Lista-kontynuacja1"/>
        <w:numPr>
          <w:ilvl w:val="0"/>
          <w:numId w:val="0"/>
        </w:numPr>
        <w:rPr>
          <w:rFonts w:ascii="Tahoma" w:hAnsi="Tahoma" w:cs="Tahoma"/>
          <w:sz w:val="20"/>
        </w:rPr>
      </w:pPr>
      <w:r>
        <w:rPr>
          <w:rFonts w:ascii="Tahoma" w:hAnsi="Tahoma" w:cs="Tahoma"/>
          <w:sz w:val="20"/>
        </w:rPr>
        <w:t>4</w:t>
      </w:r>
      <w:r w:rsidR="000016C8" w:rsidRPr="000016C8">
        <w:rPr>
          <w:rFonts w:ascii="Tahoma" w:hAnsi="Tahoma" w:cs="Tahoma"/>
          <w:sz w:val="20"/>
        </w:rPr>
        <w:t>.1 WSTĘP</w:t>
      </w:r>
    </w:p>
    <w:p w:rsidR="004826E9" w:rsidRPr="004826E9" w:rsidRDefault="00575174" w:rsidP="004826E9">
      <w:pPr>
        <w:pStyle w:val="Lista-kontynuacja31"/>
        <w:spacing w:line="260" w:lineRule="exact"/>
        <w:ind w:left="0"/>
        <w:rPr>
          <w:rFonts w:ascii="Tahoma" w:hAnsi="Tahoma" w:cs="Tahoma"/>
        </w:rPr>
      </w:pPr>
      <w:r>
        <w:rPr>
          <w:rFonts w:ascii="Tahoma" w:hAnsi="Tahoma" w:cs="Tahoma"/>
        </w:rPr>
        <w:t>4</w:t>
      </w:r>
      <w:r w:rsidR="000016C8">
        <w:rPr>
          <w:rFonts w:ascii="Tahoma" w:hAnsi="Tahoma" w:cs="Tahoma"/>
        </w:rPr>
        <w:t xml:space="preserve">.1.1 </w:t>
      </w:r>
      <w:r w:rsidR="00E51527">
        <w:rPr>
          <w:rFonts w:ascii="Tahoma" w:hAnsi="Tahoma" w:cs="Tahoma"/>
        </w:rPr>
        <w:t>Przedmiot S</w:t>
      </w:r>
      <w:r w:rsidR="00563BE6">
        <w:rPr>
          <w:rFonts w:ascii="Tahoma" w:hAnsi="Tahoma" w:cs="Tahoma"/>
        </w:rPr>
        <w:t>S</w:t>
      </w:r>
      <w:r w:rsidR="00E51527">
        <w:rPr>
          <w:rFonts w:ascii="Tahoma" w:hAnsi="Tahoma" w:cs="Tahoma"/>
        </w:rPr>
        <w:t>T</w:t>
      </w:r>
    </w:p>
    <w:p w:rsidR="004826E9" w:rsidRPr="004826E9" w:rsidRDefault="004826E9" w:rsidP="004826E9">
      <w:pPr>
        <w:rPr>
          <w:rFonts w:ascii="Tahoma" w:hAnsi="Tahoma" w:cs="Tahoma"/>
        </w:rPr>
      </w:pPr>
      <w:r w:rsidRPr="004826E9">
        <w:rPr>
          <w:rFonts w:ascii="Tahoma" w:hAnsi="Tahoma" w:cs="Tahoma"/>
        </w:rPr>
        <w:tab/>
        <w:t>Przedmiotem niniejszej szczegółowej specyfikacji technicznej (sst) są wymagania dotyczące wykonania i odbioru robót rozbiórkowych, wyburzeniowych, usuwania gruzu, odbijania tynków.</w:t>
      </w:r>
    </w:p>
    <w:p w:rsidR="004826E9" w:rsidRPr="004826E9" w:rsidRDefault="004826E9" w:rsidP="004826E9">
      <w:pPr>
        <w:rPr>
          <w:rFonts w:ascii="Tahoma" w:hAnsi="Tahoma" w:cs="Tahoma"/>
        </w:rPr>
      </w:pPr>
    </w:p>
    <w:p w:rsidR="004826E9" w:rsidRPr="004826E9" w:rsidRDefault="00575174" w:rsidP="004826E9">
      <w:pPr>
        <w:pStyle w:val="Lista-kontynuacja31"/>
        <w:spacing w:line="260" w:lineRule="exact"/>
        <w:ind w:left="0"/>
        <w:rPr>
          <w:rFonts w:ascii="Tahoma" w:hAnsi="Tahoma" w:cs="Tahoma"/>
        </w:rPr>
      </w:pPr>
      <w:r>
        <w:rPr>
          <w:rFonts w:ascii="Tahoma" w:hAnsi="Tahoma" w:cs="Tahoma"/>
        </w:rPr>
        <w:t>4</w:t>
      </w:r>
      <w:r w:rsidR="000016C8">
        <w:rPr>
          <w:rFonts w:ascii="Tahoma" w:hAnsi="Tahoma" w:cs="Tahoma"/>
        </w:rPr>
        <w:t xml:space="preserve">.1.2. Zakres stosowania </w:t>
      </w:r>
      <w:r w:rsidR="00E51527">
        <w:rPr>
          <w:rFonts w:ascii="Tahoma" w:hAnsi="Tahoma" w:cs="Tahoma"/>
        </w:rPr>
        <w:t>S</w:t>
      </w:r>
      <w:r w:rsidR="00563BE6">
        <w:rPr>
          <w:rFonts w:ascii="Tahoma" w:hAnsi="Tahoma" w:cs="Tahoma"/>
        </w:rPr>
        <w:t>S</w:t>
      </w:r>
      <w:r w:rsidR="00E51527">
        <w:rPr>
          <w:rFonts w:ascii="Tahoma" w:hAnsi="Tahoma" w:cs="Tahoma"/>
        </w:rPr>
        <w:t>T</w:t>
      </w:r>
    </w:p>
    <w:p w:rsidR="004826E9" w:rsidRPr="004826E9" w:rsidRDefault="004826E9" w:rsidP="004826E9">
      <w:pPr>
        <w:pStyle w:val="Tekstpodstawowy"/>
        <w:tabs>
          <w:tab w:val="left" w:pos="851"/>
        </w:tabs>
        <w:spacing w:line="260" w:lineRule="exact"/>
        <w:rPr>
          <w:rFonts w:ascii="Tahoma" w:hAnsi="Tahoma" w:cs="Tahoma"/>
          <w:sz w:val="20"/>
        </w:rPr>
      </w:pPr>
      <w:r w:rsidRPr="004826E9">
        <w:rPr>
          <w:rFonts w:ascii="Tahoma" w:hAnsi="Tahoma" w:cs="Tahoma"/>
          <w:sz w:val="20"/>
        </w:rPr>
        <w:tab/>
        <w:t>Szczegółowa specyf</w:t>
      </w:r>
      <w:r w:rsidR="000016C8">
        <w:rPr>
          <w:rFonts w:ascii="Tahoma" w:hAnsi="Tahoma" w:cs="Tahoma"/>
          <w:sz w:val="20"/>
        </w:rPr>
        <w:t>ikacja techniczna (S</w:t>
      </w:r>
      <w:r w:rsidR="00563BE6">
        <w:rPr>
          <w:rFonts w:ascii="Tahoma" w:hAnsi="Tahoma" w:cs="Tahoma"/>
          <w:sz w:val="20"/>
        </w:rPr>
        <w:t>S</w:t>
      </w:r>
      <w:r w:rsidR="000016C8">
        <w:rPr>
          <w:rFonts w:ascii="Tahoma" w:hAnsi="Tahoma" w:cs="Tahoma"/>
          <w:sz w:val="20"/>
        </w:rPr>
        <w:t>T</w:t>
      </w:r>
      <w:r w:rsidRPr="004826E9">
        <w:rPr>
          <w:rFonts w:ascii="Tahoma" w:hAnsi="Tahoma" w:cs="Tahoma"/>
          <w:sz w:val="20"/>
        </w:rPr>
        <w:t>) stanowi dokument przetargowy i kontraktowy przy zlecaniu i realizacji w/w robót.</w:t>
      </w:r>
    </w:p>
    <w:p w:rsidR="004826E9" w:rsidRPr="004826E9" w:rsidRDefault="00575174" w:rsidP="004826E9">
      <w:pPr>
        <w:pStyle w:val="Lista-kontynuacja31"/>
        <w:spacing w:line="260" w:lineRule="exact"/>
        <w:ind w:left="0"/>
        <w:rPr>
          <w:rFonts w:ascii="Tahoma" w:hAnsi="Tahoma" w:cs="Tahoma"/>
        </w:rPr>
      </w:pPr>
      <w:r>
        <w:rPr>
          <w:rFonts w:ascii="Tahoma" w:hAnsi="Tahoma" w:cs="Tahoma"/>
        </w:rPr>
        <w:t>4</w:t>
      </w:r>
      <w:r w:rsidR="000016C8">
        <w:rPr>
          <w:rFonts w:ascii="Tahoma" w:hAnsi="Tahoma" w:cs="Tahoma"/>
        </w:rPr>
        <w:t xml:space="preserve">.1.3. </w:t>
      </w:r>
      <w:r w:rsidR="00E51527">
        <w:rPr>
          <w:rFonts w:ascii="Tahoma" w:hAnsi="Tahoma" w:cs="Tahoma"/>
        </w:rPr>
        <w:t xml:space="preserve">Zakres robót objętych </w:t>
      </w:r>
      <w:r w:rsidR="000016C8" w:rsidRPr="004826E9">
        <w:rPr>
          <w:rFonts w:ascii="Tahoma" w:hAnsi="Tahoma" w:cs="Tahoma"/>
        </w:rPr>
        <w:t>S</w:t>
      </w:r>
      <w:r w:rsidR="00563BE6">
        <w:rPr>
          <w:rFonts w:ascii="Tahoma" w:hAnsi="Tahoma" w:cs="Tahoma"/>
        </w:rPr>
        <w:t>S</w:t>
      </w:r>
      <w:r w:rsidR="000016C8" w:rsidRPr="004826E9">
        <w:rPr>
          <w:rFonts w:ascii="Tahoma" w:hAnsi="Tahoma" w:cs="Tahoma"/>
        </w:rPr>
        <w:t>T</w:t>
      </w:r>
    </w:p>
    <w:p w:rsidR="004826E9" w:rsidRPr="004826E9" w:rsidRDefault="004826E9" w:rsidP="004826E9">
      <w:pPr>
        <w:pStyle w:val="Tekstpodstawowy"/>
        <w:tabs>
          <w:tab w:val="left" w:pos="851"/>
        </w:tabs>
        <w:spacing w:line="260" w:lineRule="exact"/>
        <w:rPr>
          <w:rFonts w:ascii="Tahoma" w:hAnsi="Tahoma" w:cs="Tahoma"/>
          <w:sz w:val="20"/>
        </w:rPr>
      </w:pPr>
      <w:r w:rsidRPr="004826E9">
        <w:rPr>
          <w:rFonts w:ascii="Tahoma" w:hAnsi="Tahoma" w:cs="Tahoma"/>
          <w:sz w:val="20"/>
        </w:rPr>
        <w:tab/>
        <w:t>Ustalenia zawarte w niniejszej specyfikacji dotyczą zasad prowadzenia robót związanych z wykonywaniem robót rozbiórkowych, wyburzeniowych, usuwania gruzu, odbijania tynków.</w:t>
      </w:r>
    </w:p>
    <w:p w:rsidR="004826E9" w:rsidRPr="004826E9" w:rsidRDefault="004826E9" w:rsidP="004826E9">
      <w:pPr>
        <w:pStyle w:val="Standardowytekst"/>
        <w:spacing w:after="120"/>
        <w:rPr>
          <w:rFonts w:ascii="Tahoma" w:hAnsi="Tahoma" w:cs="Tahoma"/>
        </w:rPr>
      </w:pPr>
    </w:p>
    <w:p w:rsidR="004826E9" w:rsidRPr="004826E9" w:rsidRDefault="00575174" w:rsidP="004826E9">
      <w:pPr>
        <w:pStyle w:val="Lista-kontynuacja31"/>
        <w:spacing w:line="260" w:lineRule="exact"/>
        <w:ind w:left="0"/>
        <w:rPr>
          <w:rFonts w:ascii="Tahoma" w:hAnsi="Tahoma" w:cs="Tahoma"/>
        </w:rPr>
      </w:pPr>
      <w:r>
        <w:rPr>
          <w:rFonts w:ascii="Tahoma" w:hAnsi="Tahoma" w:cs="Tahoma"/>
        </w:rPr>
        <w:t>4</w:t>
      </w:r>
      <w:r w:rsidR="000016C8" w:rsidRPr="004826E9">
        <w:rPr>
          <w:rFonts w:ascii="Tahoma" w:hAnsi="Tahoma" w:cs="Tahoma"/>
        </w:rPr>
        <w:t>.1.4. Ogólne wymagania dotyczące robót</w:t>
      </w:r>
    </w:p>
    <w:p w:rsidR="004826E9" w:rsidRPr="004826E9" w:rsidRDefault="004826E9" w:rsidP="004826E9">
      <w:pPr>
        <w:pStyle w:val="Tekstpodstawowy"/>
        <w:tabs>
          <w:tab w:val="left" w:pos="851"/>
        </w:tabs>
        <w:spacing w:line="260" w:lineRule="exact"/>
        <w:rPr>
          <w:rFonts w:ascii="Tahoma" w:hAnsi="Tahoma" w:cs="Tahoma"/>
          <w:sz w:val="20"/>
        </w:rPr>
      </w:pPr>
      <w:r w:rsidRPr="004826E9">
        <w:rPr>
          <w:rFonts w:ascii="Tahoma" w:hAnsi="Tahoma" w:cs="Tahoma"/>
          <w:sz w:val="20"/>
        </w:rPr>
        <w:tab/>
        <w:t>Ogólne wymagania dotyczące robót podano w „wymaganiach ogólnych” pkt 4.</w:t>
      </w:r>
    </w:p>
    <w:p w:rsidR="004826E9" w:rsidRPr="004826E9" w:rsidRDefault="004826E9" w:rsidP="004826E9">
      <w:pPr>
        <w:pStyle w:val="Lista-kontynuacja1"/>
        <w:numPr>
          <w:ilvl w:val="0"/>
          <w:numId w:val="0"/>
        </w:numPr>
        <w:ind w:left="283"/>
        <w:rPr>
          <w:rFonts w:ascii="Tahoma" w:hAnsi="Tahoma" w:cs="Tahoma"/>
          <w:b w:val="0"/>
          <w:sz w:val="20"/>
        </w:rPr>
      </w:pPr>
    </w:p>
    <w:p w:rsidR="004826E9" w:rsidRPr="000016C8" w:rsidRDefault="00575174" w:rsidP="004826E9">
      <w:pPr>
        <w:pStyle w:val="Lista-kontynuacja1"/>
        <w:numPr>
          <w:ilvl w:val="0"/>
          <w:numId w:val="0"/>
        </w:numPr>
        <w:rPr>
          <w:rFonts w:ascii="Tahoma" w:hAnsi="Tahoma" w:cs="Tahoma"/>
          <w:sz w:val="20"/>
        </w:rPr>
      </w:pPr>
      <w:r>
        <w:rPr>
          <w:rFonts w:ascii="Tahoma" w:hAnsi="Tahoma" w:cs="Tahoma"/>
          <w:sz w:val="20"/>
        </w:rPr>
        <w:t>4</w:t>
      </w:r>
      <w:r w:rsidR="000016C8" w:rsidRPr="000016C8">
        <w:rPr>
          <w:rFonts w:ascii="Tahoma" w:hAnsi="Tahoma" w:cs="Tahoma"/>
          <w:sz w:val="20"/>
        </w:rPr>
        <w:t>.2. MATERIAŁY</w:t>
      </w:r>
    </w:p>
    <w:p w:rsidR="004826E9" w:rsidRPr="004826E9" w:rsidRDefault="004826E9" w:rsidP="004826E9">
      <w:pPr>
        <w:pStyle w:val="Lista-kontynuacja31"/>
        <w:spacing w:line="260" w:lineRule="exact"/>
        <w:ind w:left="0"/>
        <w:rPr>
          <w:rFonts w:ascii="Tahoma" w:hAnsi="Tahoma" w:cs="Tahoma"/>
        </w:rPr>
      </w:pPr>
      <w:r w:rsidRPr="004826E9">
        <w:rPr>
          <w:rFonts w:ascii="Tahoma" w:hAnsi="Tahoma" w:cs="Tahoma"/>
        </w:rPr>
        <w:t xml:space="preserve">Materiały z rozbiórki nie nadające się do wtórnego wykorzystania  przeznaczone są do utylizacji, decyzje co do przeznaczenia pozostałych materiałów spełniających wymagania </w:t>
      </w:r>
      <w:r w:rsidR="00F82F9A" w:rsidRPr="004826E9">
        <w:rPr>
          <w:rFonts w:ascii="Tahoma" w:hAnsi="Tahoma" w:cs="Tahoma"/>
        </w:rPr>
        <w:t>jakościowe</w:t>
      </w:r>
      <w:r w:rsidRPr="004826E9">
        <w:rPr>
          <w:rFonts w:ascii="Tahoma" w:hAnsi="Tahoma" w:cs="Tahoma"/>
        </w:rPr>
        <w:t xml:space="preserve"> i wytrzymałościowe zgodne z polskimi normami należy pozostawić do decyzji inwestora.</w:t>
      </w:r>
    </w:p>
    <w:p w:rsidR="004826E9" w:rsidRPr="004826E9" w:rsidRDefault="004826E9" w:rsidP="004826E9">
      <w:pPr>
        <w:pStyle w:val="Lista-kontynuacja31"/>
        <w:spacing w:line="260" w:lineRule="exact"/>
        <w:ind w:left="0"/>
        <w:rPr>
          <w:rFonts w:ascii="Tahoma" w:hAnsi="Tahoma" w:cs="Tahoma"/>
        </w:rPr>
      </w:pPr>
    </w:p>
    <w:p w:rsidR="004826E9" w:rsidRPr="004826E9" w:rsidRDefault="00575174" w:rsidP="004826E9">
      <w:pPr>
        <w:pStyle w:val="Lista-kontynuacja31"/>
        <w:spacing w:line="260" w:lineRule="exact"/>
        <w:ind w:left="0"/>
        <w:rPr>
          <w:rFonts w:ascii="Tahoma" w:hAnsi="Tahoma" w:cs="Tahoma"/>
        </w:rPr>
      </w:pPr>
      <w:r>
        <w:rPr>
          <w:rFonts w:ascii="Tahoma" w:hAnsi="Tahoma" w:cs="Tahoma"/>
        </w:rPr>
        <w:t>4</w:t>
      </w:r>
      <w:r w:rsidR="004826E9" w:rsidRPr="004826E9">
        <w:rPr>
          <w:rFonts w:ascii="Tahoma" w:hAnsi="Tahoma" w:cs="Tahoma"/>
        </w:rPr>
        <w:t>.2.1. Ogólne wymagania dotyczące materiałów</w:t>
      </w:r>
    </w:p>
    <w:p w:rsidR="004826E9" w:rsidRPr="004826E9" w:rsidRDefault="004826E9" w:rsidP="004826E9">
      <w:pPr>
        <w:pStyle w:val="Tekstpodstawowy"/>
        <w:tabs>
          <w:tab w:val="left" w:pos="851"/>
        </w:tabs>
        <w:spacing w:line="260" w:lineRule="exact"/>
        <w:rPr>
          <w:rFonts w:ascii="Tahoma" w:hAnsi="Tahoma" w:cs="Tahoma"/>
          <w:sz w:val="20"/>
        </w:rPr>
      </w:pPr>
      <w:r w:rsidRPr="004826E9">
        <w:rPr>
          <w:rFonts w:ascii="Tahoma" w:hAnsi="Tahoma" w:cs="Tahoma"/>
          <w:sz w:val="20"/>
        </w:rPr>
        <w:tab/>
        <w:t>Ogólne wymagania dotyczące materiałów, ich pozyskiwania i składowania podano w „wymaganiach ogólnych” pkt 4.</w:t>
      </w:r>
    </w:p>
    <w:p w:rsidR="004826E9" w:rsidRPr="00E51527" w:rsidRDefault="00575174" w:rsidP="004826E9">
      <w:pPr>
        <w:pStyle w:val="Lista-kontynuacja1"/>
        <w:numPr>
          <w:ilvl w:val="0"/>
          <w:numId w:val="0"/>
        </w:numPr>
        <w:rPr>
          <w:rFonts w:ascii="Tahoma" w:hAnsi="Tahoma" w:cs="Tahoma"/>
          <w:sz w:val="20"/>
        </w:rPr>
      </w:pPr>
      <w:r>
        <w:rPr>
          <w:rFonts w:ascii="Tahoma" w:hAnsi="Tahoma" w:cs="Tahoma"/>
          <w:sz w:val="20"/>
        </w:rPr>
        <w:t>4</w:t>
      </w:r>
      <w:r w:rsidR="00E51527" w:rsidRPr="00E51527">
        <w:rPr>
          <w:rFonts w:ascii="Tahoma" w:hAnsi="Tahoma" w:cs="Tahoma"/>
          <w:sz w:val="20"/>
        </w:rPr>
        <w:t>.3 SPRZĘT</w:t>
      </w:r>
    </w:p>
    <w:p w:rsidR="004826E9" w:rsidRDefault="00575174" w:rsidP="00563BE6">
      <w:pPr>
        <w:pStyle w:val="Lista-kontynuacja31"/>
        <w:spacing w:line="260" w:lineRule="exact"/>
        <w:ind w:left="0"/>
        <w:rPr>
          <w:rFonts w:ascii="Tahoma" w:hAnsi="Tahoma" w:cs="Tahoma"/>
        </w:rPr>
      </w:pPr>
      <w:r>
        <w:rPr>
          <w:rFonts w:ascii="Tahoma" w:hAnsi="Tahoma" w:cs="Tahoma"/>
        </w:rPr>
        <w:t>4</w:t>
      </w:r>
      <w:r w:rsidR="00563BE6" w:rsidRPr="00563BE6">
        <w:rPr>
          <w:rFonts w:ascii="Tahoma" w:hAnsi="Tahoma" w:cs="Tahoma"/>
        </w:rPr>
        <w:t>.3.1. Ogóln</w:t>
      </w:r>
      <w:r w:rsidR="00563BE6">
        <w:rPr>
          <w:rFonts w:ascii="Tahoma" w:hAnsi="Tahoma" w:cs="Tahoma"/>
        </w:rPr>
        <w:t>e wymagania dotyczące sprzętu</w:t>
      </w:r>
      <w:r w:rsidR="00563BE6" w:rsidRPr="00563BE6">
        <w:rPr>
          <w:rFonts w:ascii="Tahoma" w:hAnsi="Tahoma" w:cs="Tahoma"/>
        </w:rPr>
        <w:t xml:space="preserve"> podano w „wymaganiach ogól</w:t>
      </w:r>
      <w:r w:rsidR="00563BE6">
        <w:rPr>
          <w:rFonts w:ascii="Tahoma" w:hAnsi="Tahoma" w:cs="Tahoma"/>
        </w:rPr>
        <w:t>nych” pkt 3</w:t>
      </w:r>
      <w:r w:rsidR="00563BE6" w:rsidRPr="00563BE6">
        <w:rPr>
          <w:rFonts w:ascii="Tahoma" w:hAnsi="Tahoma" w:cs="Tahoma"/>
        </w:rPr>
        <w:t>.</w:t>
      </w:r>
    </w:p>
    <w:p w:rsidR="00563BE6" w:rsidRPr="00563BE6" w:rsidRDefault="00563BE6" w:rsidP="00563BE6">
      <w:pPr>
        <w:pStyle w:val="Lista-kontynuacja31"/>
        <w:spacing w:line="260" w:lineRule="exact"/>
        <w:ind w:left="0"/>
        <w:rPr>
          <w:rFonts w:ascii="Tahoma" w:hAnsi="Tahoma" w:cs="Tahoma"/>
        </w:rPr>
      </w:pPr>
    </w:p>
    <w:p w:rsidR="004826E9" w:rsidRPr="00E51527" w:rsidRDefault="00575174" w:rsidP="004826E9">
      <w:pPr>
        <w:pStyle w:val="Lista-kontynuacja1"/>
        <w:numPr>
          <w:ilvl w:val="0"/>
          <w:numId w:val="0"/>
        </w:numPr>
        <w:rPr>
          <w:rFonts w:ascii="Tahoma" w:hAnsi="Tahoma" w:cs="Tahoma"/>
          <w:sz w:val="20"/>
        </w:rPr>
      </w:pPr>
      <w:r>
        <w:rPr>
          <w:rFonts w:ascii="Tahoma" w:hAnsi="Tahoma" w:cs="Tahoma"/>
          <w:sz w:val="20"/>
        </w:rPr>
        <w:t>4</w:t>
      </w:r>
      <w:r w:rsidR="00E51527" w:rsidRPr="00E51527">
        <w:rPr>
          <w:rFonts w:ascii="Tahoma" w:hAnsi="Tahoma" w:cs="Tahoma"/>
          <w:sz w:val="20"/>
        </w:rPr>
        <w:t>.4 TRANSPORT</w:t>
      </w:r>
    </w:p>
    <w:p w:rsidR="004826E9" w:rsidRPr="004826E9" w:rsidRDefault="00575174" w:rsidP="004826E9">
      <w:pPr>
        <w:pStyle w:val="Lista-kontynuacja31"/>
        <w:spacing w:line="260" w:lineRule="exact"/>
        <w:ind w:left="0"/>
        <w:rPr>
          <w:rFonts w:ascii="Tahoma" w:hAnsi="Tahoma" w:cs="Tahoma"/>
        </w:rPr>
      </w:pPr>
      <w:r>
        <w:rPr>
          <w:rFonts w:ascii="Tahoma" w:hAnsi="Tahoma" w:cs="Tahoma"/>
        </w:rPr>
        <w:t>4</w:t>
      </w:r>
      <w:r w:rsidR="004826E9" w:rsidRPr="004826E9">
        <w:rPr>
          <w:rFonts w:ascii="Tahoma" w:hAnsi="Tahoma" w:cs="Tahoma"/>
        </w:rPr>
        <w:t>.4.1. Ogólne wymagania dotyczące transportu</w:t>
      </w:r>
    </w:p>
    <w:p w:rsidR="004826E9" w:rsidRPr="004826E9" w:rsidRDefault="004826E9" w:rsidP="004826E9">
      <w:pPr>
        <w:pStyle w:val="Tekstpodstawowy"/>
        <w:tabs>
          <w:tab w:val="left" w:pos="851"/>
        </w:tabs>
        <w:spacing w:line="260" w:lineRule="exact"/>
        <w:rPr>
          <w:rFonts w:ascii="Tahoma" w:hAnsi="Tahoma" w:cs="Tahoma"/>
          <w:sz w:val="20"/>
        </w:rPr>
      </w:pPr>
      <w:r w:rsidRPr="004826E9">
        <w:rPr>
          <w:rFonts w:ascii="Tahoma" w:hAnsi="Tahoma" w:cs="Tahoma"/>
          <w:sz w:val="20"/>
        </w:rPr>
        <w:tab/>
        <w:t>Ogólne wymagania dotyczące transportu podano w „wymaganiach ogólnych” pkt 4.</w:t>
      </w:r>
    </w:p>
    <w:p w:rsidR="004826E9" w:rsidRPr="004826E9" w:rsidRDefault="00575174" w:rsidP="004826E9">
      <w:pPr>
        <w:pStyle w:val="Lista-kontynuacja31"/>
        <w:spacing w:line="260" w:lineRule="exact"/>
        <w:ind w:left="0"/>
        <w:rPr>
          <w:rFonts w:ascii="Tahoma" w:hAnsi="Tahoma" w:cs="Tahoma"/>
        </w:rPr>
      </w:pPr>
      <w:r>
        <w:rPr>
          <w:rFonts w:ascii="Tahoma" w:hAnsi="Tahoma" w:cs="Tahoma"/>
        </w:rPr>
        <w:t>4</w:t>
      </w:r>
      <w:r w:rsidR="004826E9" w:rsidRPr="004826E9">
        <w:rPr>
          <w:rFonts w:ascii="Tahoma" w:hAnsi="Tahoma" w:cs="Tahoma"/>
        </w:rPr>
        <w:t>.4.2 Transport materiałów</w:t>
      </w:r>
    </w:p>
    <w:p w:rsidR="004826E9" w:rsidRPr="004826E9" w:rsidRDefault="004826E9" w:rsidP="004826E9">
      <w:pPr>
        <w:pStyle w:val="Lista-kontynuacja31"/>
        <w:spacing w:line="260" w:lineRule="exact"/>
        <w:ind w:left="0"/>
        <w:rPr>
          <w:rFonts w:ascii="Tahoma" w:hAnsi="Tahoma" w:cs="Tahoma"/>
        </w:rPr>
      </w:pPr>
      <w:r w:rsidRPr="004826E9">
        <w:rPr>
          <w:rFonts w:ascii="Tahoma" w:hAnsi="Tahoma" w:cs="Tahoma"/>
        </w:rPr>
        <w:t>Dowolnymi środkami transportu pod warunkiem równomiernego rozmieszczenia na całej powierzchni ładunkowej i zabezpieczenia przed spadaniem lub przesuwaniem.</w:t>
      </w:r>
    </w:p>
    <w:p w:rsidR="004826E9" w:rsidRPr="004826E9" w:rsidRDefault="004826E9" w:rsidP="004826E9">
      <w:pPr>
        <w:rPr>
          <w:rFonts w:ascii="Tahoma" w:hAnsi="Tahoma" w:cs="Tahoma"/>
        </w:rPr>
      </w:pPr>
    </w:p>
    <w:p w:rsidR="004826E9" w:rsidRPr="00E51527" w:rsidRDefault="00575174" w:rsidP="004826E9">
      <w:pPr>
        <w:pStyle w:val="Lista-kontynuacja1"/>
        <w:numPr>
          <w:ilvl w:val="0"/>
          <w:numId w:val="0"/>
        </w:numPr>
        <w:rPr>
          <w:rFonts w:ascii="Tahoma" w:hAnsi="Tahoma" w:cs="Tahoma"/>
          <w:sz w:val="20"/>
        </w:rPr>
      </w:pPr>
      <w:r>
        <w:rPr>
          <w:rFonts w:ascii="Tahoma" w:hAnsi="Tahoma" w:cs="Tahoma"/>
          <w:sz w:val="20"/>
        </w:rPr>
        <w:t>4</w:t>
      </w:r>
      <w:r w:rsidR="00E51527" w:rsidRPr="00E51527">
        <w:rPr>
          <w:rFonts w:ascii="Tahoma" w:hAnsi="Tahoma" w:cs="Tahoma"/>
          <w:sz w:val="20"/>
        </w:rPr>
        <w:t>.5 WYKONANIE ROBÓT</w:t>
      </w:r>
    </w:p>
    <w:p w:rsidR="004826E9" w:rsidRPr="004826E9" w:rsidRDefault="00575174" w:rsidP="004826E9">
      <w:pPr>
        <w:pStyle w:val="Lista-kontynuacja31"/>
        <w:spacing w:line="260" w:lineRule="exact"/>
        <w:ind w:left="0"/>
        <w:rPr>
          <w:rFonts w:ascii="Tahoma" w:hAnsi="Tahoma" w:cs="Tahoma"/>
        </w:rPr>
      </w:pPr>
      <w:r>
        <w:rPr>
          <w:rFonts w:ascii="Tahoma" w:hAnsi="Tahoma" w:cs="Tahoma"/>
        </w:rPr>
        <w:t>4</w:t>
      </w:r>
      <w:r w:rsidR="004826E9" w:rsidRPr="004826E9">
        <w:rPr>
          <w:rFonts w:ascii="Tahoma" w:hAnsi="Tahoma" w:cs="Tahoma"/>
        </w:rPr>
        <w:t>.5.1. Ogólne zasady wykonania robót</w:t>
      </w:r>
    </w:p>
    <w:p w:rsidR="004826E9" w:rsidRPr="004826E9" w:rsidRDefault="004826E9" w:rsidP="004826E9">
      <w:pPr>
        <w:pStyle w:val="Tekstpodstawowy"/>
        <w:tabs>
          <w:tab w:val="left" w:pos="851"/>
        </w:tabs>
        <w:spacing w:line="260" w:lineRule="exact"/>
        <w:rPr>
          <w:rFonts w:ascii="Tahoma" w:hAnsi="Tahoma" w:cs="Tahoma"/>
          <w:sz w:val="20"/>
        </w:rPr>
      </w:pPr>
      <w:r w:rsidRPr="004826E9">
        <w:rPr>
          <w:rFonts w:ascii="Tahoma" w:hAnsi="Tahoma" w:cs="Tahoma"/>
          <w:sz w:val="20"/>
        </w:rPr>
        <w:tab/>
        <w:t>Ogólne zasady wykonywania robót podano w „wymaganiach ogólnych” pkt 4.</w:t>
      </w:r>
    </w:p>
    <w:p w:rsidR="004826E9" w:rsidRPr="00E51527" w:rsidRDefault="00575174" w:rsidP="00E51527">
      <w:pPr>
        <w:pStyle w:val="Lista-kontynuacja31"/>
        <w:spacing w:line="260" w:lineRule="exact"/>
        <w:ind w:left="0"/>
        <w:rPr>
          <w:rFonts w:ascii="Tahoma" w:hAnsi="Tahoma" w:cs="Tahoma"/>
        </w:rPr>
      </w:pPr>
      <w:r>
        <w:rPr>
          <w:rFonts w:ascii="Tahoma" w:hAnsi="Tahoma" w:cs="Tahoma"/>
        </w:rPr>
        <w:t>4</w:t>
      </w:r>
      <w:r w:rsidR="004826E9" w:rsidRPr="00E51527">
        <w:rPr>
          <w:rFonts w:ascii="Tahoma" w:hAnsi="Tahoma" w:cs="Tahoma"/>
        </w:rPr>
        <w:t>.5.2. Przed przystąpieniem do wykonywania robót rozbiórkowych należy wykonać:</w:t>
      </w:r>
    </w:p>
    <w:p w:rsidR="004826E9" w:rsidRPr="004826E9" w:rsidRDefault="004826E9" w:rsidP="004826E9">
      <w:pPr>
        <w:pStyle w:val="NormalnyWeb"/>
        <w:rPr>
          <w:rFonts w:ascii="Tahoma" w:hAnsi="Tahoma" w:cs="Tahoma"/>
          <w:color w:val="auto"/>
          <w:sz w:val="20"/>
          <w:szCs w:val="20"/>
        </w:rPr>
      </w:pPr>
      <w:r w:rsidRPr="004826E9">
        <w:rPr>
          <w:rFonts w:ascii="Tahoma" w:hAnsi="Tahoma" w:cs="Tahoma"/>
          <w:color w:val="auto"/>
          <w:sz w:val="20"/>
          <w:szCs w:val="20"/>
        </w:rPr>
        <w:t>- wszelkie niezbędne zabezpieczenia</w:t>
      </w:r>
    </w:p>
    <w:p w:rsidR="004826E9" w:rsidRPr="00E51527" w:rsidRDefault="004826E9" w:rsidP="004826E9">
      <w:pPr>
        <w:pStyle w:val="NormalnyWeb"/>
        <w:rPr>
          <w:rFonts w:ascii="Tahoma" w:hAnsi="Tahoma" w:cs="Tahoma"/>
          <w:b/>
          <w:color w:val="auto"/>
          <w:sz w:val="20"/>
          <w:szCs w:val="20"/>
        </w:rPr>
      </w:pPr>
      <w:r w:rsidRPr="004826E9">
        <w:rPr>
          <w:rFonts w:ascii="Tahoma" w:hAnsi="Tahoma" w:cs="Tahoma"/>
          <w:color w:val="auto"/>
          <w:sz w:val="20"/>
          <w:szCs w:val="20"/>
        </w:rPr>
        <w:t xml:space="preserve">- wygrodzenia stref </w:t>
      </w:r>
      <w:r w:rsidR="00E51527" w:rsidRPr="004826E9">
        <w:rPr>
          <w:rFonts w:ascii="Tahoma" w:hAnsi="Tahoma" w:cs="Tahoma"/>
          <w:color w:val="auto"/>
          <w:sz w:val="20"/>
          <w:szCs w:val="20"/>
        </w:rPr>
        <w:t>BEZPIECZEŃSTWA</w:t>
      </w:r>
    </w:p>
    <w:p w:rsidR="004826E9" w:rsidRPr="004826E9" w:rsidRDefault="004826E9" w:rsidP="004826E9">
      <w:pPr>
        <w:pStyle w:val="NormalnyWeb"/>
        <w:rPr>
          <w:rFonts w:ascii="Tahoma" w:hAnsi="Tahoma" w:cs="Tahoma"/>
          <w:color w:val="auto"/>
          <w:sz w:val="20"/>
          <w:szCs w:val="20"/>
        </w:rPr>
      </w:pPr>
      <w:r w:rsidRPr="004826E9">
        <w:rPr>
          <w:rFonts w:ascii="Tahoma" w:hAnsi="Tahoma" w:cs="Tahoma"/>
          <w:color w:val="auto"/>
          <w:sz w:val="20"/>
          <w:szCs w:val="20"/>
        </w:rPr>
        <w:t>- wygrodzenie i oznaczenie miejsc składowania gruzu.</w:t>
      </w:r>
    </w:p>
    <w:p w:rsidR="004826E9" w:rsidRPr="004826E9" w:rsidRDefault="004826E9" w:rsidP="004826E9">
      <w:pPr>
        <w:pStyle w:val="NormalnyWeb"/>
        <w:rPr>
          <w:rFonts w:ascii="Tahoma" w:hAnsi="Tahoma" w:cs="Tahoma"/>
          <w:color w:val="auto"/>
          <w:sz w:val="20"/>
          <w:szCs w:val="20"/>
        </w:rPr>
      </w:pPr>
      <w:r w:rsidRPr="004826E9">
        <w:rPr>
          <w:rFonts w:ascii="Tahoma" w:hAnsi="Tahoma" w:cs="Tahoma"/>
          <w:color w:val="auto"/>
          <w:sz w:val="20"/>
          <w:szCs w:val="20"/>
        </w:rPr>
        <w:t>Na podstawie dokumentacji projektowej wyznaczyć elementy przewidziane do rozebrania. Dla elementów konstrukcyjnych zastosować rozwiązania zabezpieczające przed awariami budowlanymi. Obszar robót należy oznakować i zabezpieczyć zgodnie z wymogami przepisów bhp.</w:t>
      </w:r>
    </w:p>
    <w:p w:rsidR="004826E9" w:rsidRPr="004826E9" w:rsidRDefault="004826E9" w:rsidP="004826E9">
      <w:pPr>
        <w:pStyle w:val="Lista-kontynuacja31"/>
        <w:spacing w:line="260" w:lineRule="exact"/>
        <w:ind w:left="0"/>
        <w:rPr>
          <w:rFonts w:ascii="Tahoma" w:hAnsi="Tahoma" w:cs="Tahoma"/>
        </w:rPr>
      </w:pPr>
      <w:r w:rsidRPr="004826E9">
        <w:rPr>
          <w:rFonts w:ascii="Tahoma" w:hAnsi="Tahoma" w:cs="Tahoma"/>
        </w:rPr>
        <w:t>Wywóz i utylizacja odpadów</w:t>
      </w:r>
    </w:p>
    <w:p w:rsidR="004826E9" w:rsidRPr="004826E9" w:rsidRDefault="004826E9" w:rsidP="004826E9">
      <w:pPr>
        <w:pStyle w:val="NormalnyWeb"/>
        <w:rPr>
          <w:rFonts w:ascii="Tahoma" w:hAnsi="Tahoma" w:cs="Tahoma"/>
          <w:color w:val="auto"/>
          <w:sz w:val="20"/>
          <w:szCs w:val="20"/>
        </w:rPr>
      </w:pPr>
      <w:r w:rsidRPr="004826E9">
        <w:rPr>
          <w:rFonts w:ascii="Tahoma" w:hAnsi="Tahoma" w:cs="Tahoma"/>
          <w:color w:val="auto"/>
          <w:sz w:val="20"/>
          <w:szCs w:val="20"/>
        </w:rPr>
        <w:t>Materiały z rozbiórki powinny zostać wywiezione przez wykonawcę na wysypisko odpadów zgodnie z obowiązującymi przepisami prawa. Elementy z rozbiórki należy posegregować na przeznaczone do wywozu na wysypisko, utylizacji, recyklingu i ponownego wykorzystania.</w:t>
      </w:r>
    </w:p>
    <w:p w:rsidR="004826E9" w:rsidRPr="004826E9" w:rsidRDefault="004826E9" w:rsidP="004826E9">
      <w:pPr>
        <w:pStyle w:val="Lista-kontynuacja31"/>
        <w:spacing w:line="260" w:lineRule="exact"/>
        <w:ind w:left="0"/>
        <w:rPr>
          <w:rFonts w:ascii="Tahoma" w:hAnsi="Tahoma" w:cs="Tahoma"/>
        </w:rPr>
      </w:pPr>
    </w:p>
    <w:p w:rsidR="004826E9" w:rsidRPr="00E51527" w:rsidRDefault="00575174" w:rsidP="004826E9">
      <w:pPr>
        <w:pStyle w:val="Lista-kontynuacja31"/>
        <w:spacing w:line="260" w:lineRule="exact"/>
        <w:ind w:left="0"/>
        <w:rPr>
          <w:rFonts w:ascii="Tahoma" w:hAnsi="Tahoma" w:cs="Tahoma"/>
          <w:b/>
        </w:rPr>
      </w:pPr>
      <w:r>
        <w:rPr>
          <w:rFonts w:ascii="Tahoma" w:hAnsi="Tahoma" w:cs="Tahoma"/>
          <w:b/>
        </w:rPr>
        <w:t>4</w:t>
      </w:r>
      <w:r w:rsidR="00E51527" w:rsidRPr="00E51527">
        <w:rPr>
          <w:rFonts w:ascii="Tahoma" w:hAnsi="Tahoma" w:cs="Tahoma"/>
          <w:b/>
        </w:rPr>
        <w:t>.6. KONTROLA JAKOŚCI ROBÓT</w:t>
      </w:r>
    </w:p>
    <w:p w:rsidR="004826E9" w:rsidRPr="004826E9" w:rsidRDefault="004826E9" w:rsidP="004826E9">
      <w:pPr>
        <w:overflowPunct w:val="0"/>
        <w:autoSpaceDE w:val="0"/>
        <w:jc w:val="both"/>
        <w:rPr>
          <w:rFonts w:ascii="Tahoma" w:hAnsi="Tahoma" w:cs="Tahoma"/>
        </w:rPr>
      </w:pPr>
      <w:r w:rsidRPr="004826E9">
        <w:rPr>
          <w:rFonts w:ascii="Tahoma" w:hAnsi="Tahoma" w:cs="Tahoma"/>
        </w:rPr>
        <w:t xml:space="preserve">Bieżąca kontrola obejmuje wizualne sprawdzenie rozbieranych elementów oraz zgodność z obowiązującymi przepisami. </w:t>
      </w:r>
    </w:p>
    <w:p w:rsidR="004826E9" w:rsidRPr="004826E9" w:rsidRDefault="004826E9" w:rsidP="004826E9">
      <w:pPr>
        <w:overflowPunct w:val="0"/>
        <w:autoSpaceDE w:val="0"/>
        <w:jc w:val="both"/>
        <w:rPr>
          <w:rFonts w:ascii="Tahoma" w:hAnsi="Tahoma" w:cs="Tahoma"/>
        </w:rPr>
      </w:pPr>
      <w:r w:rsidRPr="004826E9">
        <w:rPr>
          <w:rFonts w:ascii="Tahoma" w:hAnsi="Tahoma" w:cs="Tahoma"/>
        </w:rPr>
        <w:t>Z utylizacji odpadów należy posiadać karty przekazania odpadów zgodnie z wymogami ustawy</w:t>
      </w:r>
    </w:p>
    <w:p w:rsidR="004826E9" w:rsidRPr="004826E9" w:rsidRDefault="004826E9" w:rsidP="004826E9">
      <w:pPr>
        <w:overflowPunct w:val="0"/>
        <w:autoSpaceDE w:val="0"/>
        <w:jc w:val="both"/>
        <w:rPr>
          <w:rFonts w:ascii="Tahoma" w:hAnsi="Tahoma" w:cs="Tahoma"/>
        </w:rPr>
      </w:pPr>
    </w:p>
    <w:p w:rsidR="004826E9" w:rsidRPr="00E51527" w:rsidRDefault="00575174" w:rsidP="004826E9">
      <w:pPr>
        <w:pStyle w:val="Lista-kontynuacja1"/>
        <w:numPr>
          <w:ilvl w:val="0"/>
          <w:numId w:val="0"/>
        </w:numPr>
        <w:rPr>
          <w:rFonts w:ascii="Tahoma" w:hAnsi="Tahoma" w:cs="Tahoma"/>
          <w:sz w:val="20"/>
        </w:rPr>
      </w:pPr>
      <w:r>
        <w:rPr>
          <w:rFonts w:ascii="Tahoma" w:hAnsi="Tahoma" w:cs="Tahoma"/>
          <w:sz w:val="20"/>
        </w:rPr>
        <w:t>4</w:t>
      </w:r>
      <w:r w:rsidR="00E51527" w:rsidRPr="00E51527">
        <w:rPr>
          <w:rFonts w:ascii="Tahoma" w:hAnsi="Tahoma" w:cs="Tahoma"/>
          <w:sz w:val="20"/>
        </w:rPr>
        <w:t>.7 OBMIAR ROBÓT</w:t>
      </w:r>
    </w:p>
    <w:p w:rsidR="004826E9" w:rsidRPr="004826E9" w:rsidRDefault="00575174" w:rsidP="004826E9">
      <w:pPr>
        <w:pStyle w:val="Lista-kontynuacja31"/>
        <w:spacing w:line="260" w:lineRule="exact"/>
        <w:ind w:left="0"/>
        <w:rPr>
          <w:rFonts w:ascii="Tahoma" w:hAnsi="Tahoma" w:cs="Tahoma"/>
        </w:rPr>
      </w:pPr>
      <w:r>
        <w:rPr>
          <w:rFonts w:ascii="Tahoma" w:hAnsi="Tahoma" w:cs="Tahoma"/>
        </w:rPr>
        <w:t>4</w:t>
      </w:r>
      <w:r w:rsidR="004826E9" w:rsidRPr="004826E9">
        <w:rPr>
          <w:rFonts w:ascii="Tahoma" w:hAnsi="Tahoma" w:cs="Tahoma"/>
        </w:rPr>
        <w:t>.7.1. Ogólne zasady obmiaru robót</w:t>
      </w:r>
    </w:p>
    <w:p w:rsidR="004826E9" w:rsidRPr="004826E9" w:rsidRDefault="004826E9" w:rsidP="004826E9">
      <w:pPr>
        <w:pStyle w:val="Tekstpodstawowy"/>
        <w:tabs>
          <w:tab w:val="left" w:pos="851"/>
        </w:tabs>
        <w:spacing w:line="260" w:lineRule="exact"/>
        <w:rPr>
          <w:rFonts w:ascii="Tahoma" w:hAnsi="Tahoma" w:cs="Tahoma"/>
          <w:sz w:val="20"/>
        </w:rPr>
      </w:pPr>
      <w:r w:rsidRPr="004826E9">
        <w:rPr>
          <w:rFonts w:ascii="Tahoma" w:hAnsi="Tahoma" w:cs="Tahoma"/>
          <w:sz w:val="20"/>
        </w:rPr>
        <w:tab/>
        <w:t>Ogólne zasady obmiaru robót podano w „wymaganiach ogólnych” pkt 4.</w:t>
      </w:r>
    </w:p>
    <w:p w:rsidR="004826E9" w:rsidRPr="004826E9" w:rsidRDefault="00575174" w:rsidP="004826E9">
      <w:pPr>
        <w:pStyle w:val="Lista-kontynuacja31"/>
        <w:spacing w:line="260" w:lineRule="exact"/>
        <w:ind w:left="0"/>
        <w:rPr>
          <w:rFonts w:ascii="Tahoma" w:hAnsi="Tahoma" w:cs="Tahoma"/>
        </w:rPr>
      </w:pPr>
      <w:r>
        <w:rPr>
          <w:rFonts w:ascii="Tahoma" w:hAnsi="Tahoma" w:cs="Tahoma"/>
        </w:rPr>
        <w:t>4</w:t>
      </w:r>
      <w:r w:rsidR="004826E9" w:rsidRPr="004826E9">
        <w:rPr>
          <w:rFonts w:ascii="Tahoma" w:hAnsi="Tahoma" w:cs="Tahoma"/>
        </w:rPr>
        <w:t>.7.2. Jednostka obmiarowa</w:t>
      </w:r>
    </w:p>
    <w:p w:rsidR="004826E9" w:rsidRDefault="004826E9" w:rsidP="004826E9">
      <w:pPr>
        <w:pStyle w:val="Tekstpodstawowy"/>
        <w:tabs>
          <w:tab w:val="left" w:pos="851"/>
        </w:tabs>
        <w:spacing w:line="260" w:lineRule="exact"/>
        <w:rPr>
          <w:rFonts w:ascii="Tahoma" w:hAnsi="Tahoma" w:cs="Tahoma"/>
          <w:sz w:val="20"/>
        </w:rPr>
      </w:pPr>
      <w:r w:rsidRPr="004826E9">
        <w:rPr>
          <w:rFonts w:ascii="Tahoma" w:hAnsi="Tahoma" w:cs="Tahoma"/>
          <w:sz w:val="20"/>
        </w:rPr>
        <w:tab/>
        <w:t>Jednostką obmiarową jest m2,m3, t, szt.</w:t>
      </w:r>
    </w:p>
    <w:p w:rsidR="00E564E9" w:rsidRPr="003A5807" w:rsidRDefault="00E564E9" w:rsidP="00E564E9">
      <w:pPr>
        <w:autoSpaceDE w:val="0"/>
        <w:autoSpaceDN w:val="0"/>
        <w:adjustRightInd w:val="0"/>
        <w:rPr>
          <w:rFonts w:ascii="Tahoma" w:hAnsi="Tahoma" w:cs="Tahoma"/>
          <w:lang w:eastAsia="pl-PL"/>
        </w:rPr>
      </w:pPr>
      <w:r>
        <w:rPr>
          <w:rFonts w:ascii="Tahoma" w:hAnsi="Tahoma" w:cs="Tahoma"/>
          <w:lang w:eastAsia="pl-PL"/>
        </w:rPr>
        <w:t xml:space="preserve">Elementów rozbiórkowe oblicza się </w:t>
      </w:r>
      <w:r w:rsidRPr="003A5807">
        <w:rPr>
          <w:rFonts w:ascii="Tahoma" w:hAnsi="Tahoma" w:cs="Tahoma"/>
          <w:lang w:eastAsia="pl-PL"/>
        </w:rPr>
        <w:t>na podstawie pomiarów stanu istniejącego obiektu przyjmując wymiary w świetle.</w:t>
      </w:r>
    </w:p>
    <w:p w:rsidR="00E564E9" w:rsidRDefault="00E564E9" w:rsidP="00E564E9">
      <w:pPr>
        <w:autoSpaceDE w:val="0"/>
        <w:autoSpaceDN w:val="0"/>
        <w:adjustRightInd w:val="0"/>
        <w:rPr>
          <w:rFonts w:ascii="Tahoma" w:hAnsi="Tahoma" w:cs="Tahoma"/>
          <w:lang w:eastAsia="pl-PL"/>
        </w:rPr>
      </w:pPr>
      <w:r w:rsidRPr="003A5807">
        <w:rPr>
          <w:rFonts w:ascii="Tahoma" w:hAnsi="Tahoma" w:cs="Tahoma"/>
          <w:lang w:eastAsia="pl-PL"/>
        </w:rPr>
        <w:t>Wyburzenie elementów betonowych</w:t>
      </w:r>
      <w:r>
        <w:rPr>
          <w:rFonts w:ascii="Tahoma" w:hAnsi="Tahoma" w:cs="Tahoma"/>
          <w:lang w:eastAsia="pl-PL"/>
        </w:rPr>
        <w:t>, żelbetowych i murowanych oblicza się w m3</w:t>
      </w:r>
      <w:r w:rsidRPr="003A5807">
        <w:rPr>
          <w:rFonts w:ascii="Tahoma" w:hAnsi="Tahoma" w:cs="Tahoma"/>
          <w:lang w:eastAsia="pl-PL"/>
        </w:rPr>
        <w:t>.</w:t>
      </w:r>
    </w:p>
    <w:p w:rsidR="00E564E9" w:rsidRPr="003A5807" w:rsidRDefault="00E564E9" w:rsidP="00E564E9">
      <w:pPr>
        <w:autoSpaceDE w:val="0"/>
        <w:autoSpaceDN w:val="0"/>
        <w:adjustRightInd w:val="0"/>
        <w:rPr>
          <w:rFonts w:ascii="Tahoma" w:hAnsi="Tahoma" w:cs="Tahoma"/>
          <w:lang w:eastAsia="pl-PL"/>
        </w:rPr>
      </w:pPr>
      <w:r>
        <w:rPr>
          <w:rFonts w:ascii="Tahoma" w:hAnsi="Tahoma" w:cs="Tahoma"/>
          <w:lang w:eastAsia="pl-PL"/>
        </w:rPr>
        <w:t>Wyburzenia elementów posadzek,</w:t>
      </w:r>
      <w:r w:rsidR="00334D9B">
        <w:rPr>
          <w:rFonts w:ascii="Tahoma" w:hAnsi="Tahoma" w:cs="Tahoma"/>
          <w:lang w:eastAsia="pl-PL"/>
        </w:rPr>
        <w:t xml:space="preserve"> tynków,</w:t>
      </w:r>
      <w:r>
        <w:rPr>
          <w:rFonts w:ascii="Tahoma" w:hAnsi="Tahoma" w:cs="Tahoma"/>
          <w:lang w:eastAsia="pl-PL"/>
        </w:rPr>
        <w:t xml:space="preserve"> pokrycia dachowego, izolacji oblicza się w m2.</w:t>
      </w:r>
    </w:p>
    <w:p w:rsidR="00E564E9" w:rsidRPr="004826E9" w:rsidRDefault="00E564E9" w:rsidP="004826E9">
      <w:pPr>
        <w:pStyle w:val="Tekstpodstawowy"/>
        <w:tabs>
          <w:tab w:val="left" w:pos="851"/>
        </w:tabs>
        <w:spacing w:line="260" w:lineRule="exact"/>
        <w:rPr>
          <w:rFonts w:ascii="Tahoma" w:hAnsi="Tahoma" w:cs="Tahoma"/>
          <w:sz w:val="20"/>
        </w:rPr>
      </w:pPr>
    </w:p>
    <w:p w:rsidR="004826E9" w:rsidRPr="00E51527" w:rsidRDefault="00575174" w:rsidP="004826E9">
      <w:pPr>
        <w:pStyle w:val="Lista-kontynuacja1"/>
        <w:numPr>
          <w:ilvl w:val="0"/>
          <w:numId w:val="0"/>
        </w:numPr>
        <w:rPr>
          <w:rFonts w:ascii="Tahoma" w:hAnsi="Tahoma" w:cs="Tahoma"/>
          <w:sz w:val="20"/>
        </w:rPr>
      </w:pPr>
      <w:r>
        <w:rPr>
          <w:rFonts w:ascii="Tahoma" w:hAnsi="Tahoma" w:cs="Tahoma"/>
          <w:sz w:val="20"/>
        </w:rPr>
        <w:t>4</w:t>
      </w:r>
      <w:r w:rsidR="00E51527" w:rsidRPr="00E51527">
        <w:rPr>
          <w:rFonts w:ascii="Tahoma" w:hAnsi="Tahoma" w:cs="Tahoma"/>
          <w:sz w:val="20"/>
        </w:rPr>
        <w:t>.8 ODBIÓR ROBÓT</w:t>
      </w:r>
    </w:p>
    <w:p w:rsidR="004826E9" w:rsidRPr="004826E9" w:rsidRDefault="00575174" w:rsidP="004826E9">
      <w:pPr>
        <w:pStyle w:val="Lista-kontynuacja31"/>
        <w:spacing w:line="260" w:lineRule="exact"/>
        <w:ind w:left="0"/>
        <w:rPr>
          <w:rFonts w:ascii="Tahoma" w:hAnsi="Tahoma" w:cs="Tahoma"/>
          <w:bCs/>
        </w:rPr>
      </w:pPr>
      <w:r>
        <w:rPr>
          <w:rFonts w:ascii="Tahoma" w:hAnsi="Tahoma" w:cs="Tahoma"/>
          <w:bCs/>
        </w:rPr>
        <w:t>4</w:t>
      </w:r>
      <w:r w:rsidR="004826E9" w:rsidRPr="004826E9">
        <w:rPr>
          <w:rFonts w:ascii="Tahoma" w:hAnsi="Tahoma" w:cs="Tahoma"/>
          <w:bCs/>
        </w:rPr>
        <w:t>.8.1.Ogólne zasady odbioru robót podano w „wymaganiach ogólnych” pkt 4</w:t>
      </w:r>
    </w:p>
    <w:p w:rsidR="004826E9" w:rsidRPr="004826E9" w:rsidRDefault="00575174" w:rsidP="004826E9">
      <w:pPr>
        <w:pStyle w:val="Lista-kontynuacja31"/>
        <w:spacing w:line="260" w:lineRule="exact"/>
        <w:ind w:left="0"/>
        <w:rPr>
          <w:rFonts w:ascii="Tahoma" w:hAnsi="Tahoma" w:cs="Tahoma"/>
          <w:bCs/>
        </w:rPr>
      </w:pPr>
      <w:r>
        <w:rPr>
          <w:rFonts w:ascii="Tahoma" w:hAnsi="Tahoma" w:cs="Tahoma"/>
          <w:bCs/>
        </w:rPr>
        <w:t>4</w:t>
      </w:r>
      <w:r w:rsidR="004826E9" w:rsidRPr="004826E9">
        <w:rPr>
          <w:rFonts w:ascii="Tahoma" w:hAnsi="Tahoma" w:cs="Tahoma"/>
          <w:bCs/>
        </w:rPr>
        <w:t xml:space="preserve">.8.2. Odbiór robót </w:t>
      </w:r>
    </w:p>
    <w:p w:rsidR="004826E9" w:rsidRDefault="004826E9" w:rsidP="000D6633">
      <w:pPr>
        <w:pStyle w:val="Lista-kontynuacja31"/>
        <w:numPr>
          <w:ilvl w:val="0"/>
          <w:numId w:val="16"/>
        </w:numPr>
        <w:tabs>
          <w:tab w:val="clear" w:pos="720"/>
          <w:tab w:val="num" w:pos="780"/>
        </w:tabs>
        <w:spacing w:line="260" w:lineRule="exact"/>
        <w:ind w:left="780"/>
        <w:jc w:val="both"/>
        <w:rPr>
          <w:rFonts w:ascii="Tahoma" w:hAnsi="Tahoma" w:cs="Tahoma"/>
        </w:rPr>
      </w:pPr>
      <w:r w:rsidRPr="004826E9">
        <w:rPr>
          <w:rFonts w:ascii="Tahoma" w:hAnsi="Tahoma" w:cs="Tahoma"/>
        </w:rPr>
        <w:t>Roboty podlegają zasadom odbioru robót zanikających.</w:t>
      </w:r>
      <w:r w:rsidRPr="004826E9">
        <w:rPr>
          <w:rFonts w:ascii="Tahoma" w:hAnsi="Tahoma" w:cs="Tahoma"/>
        </w:rPr>
        <w:tab/>
      </w:r>
    </w:p>
    <w:p w:rsidR="00E564E9" w:rsidRPr="004826E9" w:rsidRDefault="00E564E9" w:rsidP="00E564E9">
      <w:pPr>
        <w:pStyle w:val="Lista-kontynuacja31"/>
        <w:spacing w:line="260" w:lineRule="exact"/>
        <w:ind w:left="420"/>
        <w:jc w:val="both"/>
        <w:rPr>
          <w:rFonts w:ascii="Tahoma" w:hAnsi="Tahoma" w:cs="Tahoma"/>
        </w:rPr>
      </w:pPr>
    </w:p>
    <w:p w:rsidR="004826E9" w:rsidRPr="00E51527" w:rsidRDefault="00575174" w:rsidP="004826E9">
      <w:pPr>
        <w:pStyle w:val="Lista-kontynuacja1"/>
        <w:numPr>
          <w:ilvl w:val="0"/>
          <w:numId w:val="0"/>
        </w:numPr>
        <w:rPr>
          <w:rFonts w:ascii="Tahoma" w:hAnsi="Tahoma" w:cs="Tahoma"/>
          <w:sz w:val="20"/>
        </w:rPr>
      </w:pPr>
      <w:r>
        <w:rPr>
          <w:rFonts w:ascii="Tahoma" w:hAnsi="Tahoma" w:cs="Tahoma"/>
          <w:sz w:val="20"/>
        </w:rPr>
        <w:t>4</w:t>
      </w:r>
      <w:r w:rsidR="00E51527" w:rsidRPr="00E51527">
        <w:rPr>
          <w:rFonts w:ascii="Tahoma" w:hAnsi="Tahoma" w:cs="Tahoma"/>
          <w:sz w:val="20"/>
        </w:rPr>
        <w:t>.9 PODSTAWA PŁATNOŚCI</w:t>
      </w:r>
    </w:p>
    <w:p w:rsidR="004826E9" w:rsidRDefault="00575174" w:rsidP="004826E9">
      <w:pPr>
        <w:pStyle w:val="Tekstpodstawowy"/>
        <w:tabs>
          <w:tab w:val="left" w:pos="851"/>
        </w:tabs>
        <w:spacing w:line="260" w:lineRule="exact"/>
        <w:rPr>
          <w:rFonts w:ascii="Tahoma" w:hAnsi="Tahoma" w:cs="Tahoma"/>
          <w:sz w:val="20"/>
        </w:rPr>
      </w:pPr>
      <w:r>
        <w:rPr>
          <w:rFonts w:ascii="Tahoma" w:hAnsi="Tahoma" w:cs="Tahoma"/>
          <w:sz w:val="20"/>
        </w:rPr>
        <w:t>4</w:t>
      </w:r>
      <w:r w:rsidR="00E564E9">
        <w:rPr>
          <w:rFonts w:ascii="Tahoma" w:hAnsi="Tahoma" w:cs="Tahoma"/>
          <w:sz w:val="20"/>
        </w:rPr>
        <w:t xml:space="preserve">.9.1. </w:t>
      </w:r>
      <w:r w:rsidR="004826E9" w:rsidRPr="004826E9">
        <w:rPr>
          <w:rFonts w:ascii="Tahoma" w:hAnsi="Tahoma" w:cs="Tahoma"/>
          <w:sz w:val="20"/>
        </w:rPr>
        <w:t>Ogólne ustalenia dotyczące podstawy płatności podano w „wymaganiach ogólnych” pkt 4.</w:t>
      </w:r>
    </w:p>
    <w:p w:rsidR="00E564E9" w:rsidRDefault="00E564E9" w:rsidP="004826E9">
      <w:pPr>
        <w:pStyle w:val="Tekstpodstawowy"/>
        <w:tabs>
          <w:tab w:val="left" w:pos="851"/>
        </w:tabs>
        <w:spacing w:line="260" w:lineRule="exact"/>
        <w:rPr>
          <w:rFonts w:ascii="Tahoma" w:hAnsi="Tahoma" w:cs="Tahoma"/>
          <w:sz w:val="20"/>
        </w:rPr>
      </w:pPr>
    </w:p>
    <w:p w:rsidR="00E564E9" w:rsidRPr="00E564E9" w:rsidRDefault="00575174" w:rsidP="00E564E9">
      <w:pPr>
        <w:pStyle w:val="Lista-kontynuacja31"/>
        <w:spacing w:line="260" w:lineRule="exact"/>
        <w:ind w:left="0"/>
        <w:rPr>
          <w:rFonts w:ascii="Tahoma" w:hAnsi="Tahoma" w:cs="Tahoma"/>
        </w:rPr>
      </w:pPr>
      <w:r>
        <w:rPr>
          <w:rFonts w:ascii="Tahoma" w:hAnsi="Tahoma" w:cs="Tahoma"/>
        </w:rPr>
        <w:t>4.</w:t>
      </w:r>
      <w:r w:rsidR="00E564E9" w:rsidRPr="00E564E9">
        <w:rPr>
          <w:rFonts w:ascii="Tahoma" w:hAnsi="Tahoma" w:cs="Tahoma"/>
        </w:rPr>
        <w:t>9.2.</w:t>
      </w:r>
      <w:r w:rsidR="003B7055">
        <w:rPr>
          <w:rFonts w:ascii="Tahoma" w:hAnsi="Tahoma" w:cs="Tahoma"/>
        </w:rPr>
        <w:t>Cena jednostki obmiarowej</w:t>
      </w:r>
      <w:r w:rsidR="00E564E9">
        <w:rPr>
          <w:rFonts w:ascii="Tahoma" w:hAnsi="Tahoma" w:cs="Tahoma"/>
        </w:rPr>
        <w:t>:</w:t>
      </w:r>
    </w:p>
    <w:p w:rsidR="00E564E9" w:rsidRPr="00E564E9" w:rsidRDefault="00E564E9" w:rsidP="00E564E9">
      <w:pPr>
        <w:pStyle w:val="Lista-kontynuacja31"/>
        <w:spacing w:line="260" w:lineRule="exact"/>
        <w:ind w:left="0"/>
        <w:rPr>
          <w:rFonts w:ascii="Tahoma" w:hAnsi="Tahoma" w:cs="Tahoma"/>
        </w:rPr>
      </w:pPr>
      <w:r w:rsidRPr="00E564E9">
        <w:rPr>
          <w:rFonts w:ascii="Tahoma" w:hAnsi="Tahoma" w:cs="Tahoma"/>
        </w:rPr>
        <w:t xml:space="preserve">Cena </w:t>
      </w:r>
      <w:r w:rsidR="003B7055">
        <w:rPr>
          <w:rFonts w:ascii="Tahoma" w:hAnsi="Tahoma" w:cs="Tahoma"/>
        </w:rPr>
        <w:t>jednostkowa</w:t>
      </w:r>
      <w:r w:rsidRPr="00E564E9">
        <w:rPr>
          <w:rFonts w:ascii="Tahoma" w:hAnsi="Tahoma" w:cs="Tahoma"/>
        </w:rPr>
        <w:t xml:space="preserve"> obejmuje :</w:t>
      </w:r>
    </w:p>
    <w:p w:rsidR="00E564E9" w:rsidRPr="00E564E9" w:rsidRDefault="00E564E9" w:rsidP="00E564E9">
      <w:pPr>
        <w:pStyle w:val="Lista-kontynuacja31"/>
        <w:spacing w:line="260" w:lineRule="exact"/>
        <w:ind w:left="0"/>
        <w:rPr>
          <w:rFonts w:ascii="Tahoma" w:hAnsi="Tahoma" w:cs="Tahoma"/>
        </w:rPr>
      </w:pPr>
      <w:r w:rsidRPr="00E564E9">
        <w:rPr>
          <w:rFonts w:ascii="Tahoma" w:hAnsi="Tahoma" w:cs="Tahoma"/>
        </w:rPr>
        <w:t>- prace pomiarowe i pomocnicze</w:t>
      </w:r>
    </w:p>
    <w:p w:rsidR="00E564E9" w:rsidRPr="00E564E9" w:rsidRDefault="00E564E9" w:rsidP="00E564E9">
      <w:pPr>
        <w:pStyle w:val="Lista-kontynuacja31"/>
        <w:spacing w:line="260" w:lineRule="exact"/>
        <w:ind w:left="0"/>
        <w:rPr>
          <w:rFonts w:ascii="Tahoma" w:hAnsi="Tahoma" w:cs="Tahoma"/>
        </w:rPr>
      </w:pPr>
      <w:r w:rsidRPr="00E564E9">
        <w:rPr>
          <w:rFonts w:ascii="Tahoma" w:hAnsi="Tahoma" w:cs="Tahoma"/>
        </w:rPr>
        <w:t>- transport wewnętrzny materiałów z rozbió</w:t>
      </w:r>
      <w:r>
        <w:rPr>
          <w:rFonts w:ascii="Tahoma" w:hAnsi="Tahoma" w:cs="Tahoma"/>
        </w:rPr>
        <w:t>rki i ich usunię</w:t>
      </w:r>
      <w:r w:rsidRPr="00E564E9">
        <w:rPr>
          <w:rFonts w:ascii="Tahoma" w:hAnsi="Tahoma" w:cs="Tahoma"/>
        </w:rPr>
        <w:t>cie na zewnątrz obiektów</w:t>
      </w:r>
    </w:p>
    <w:p w:rsidR="00E564E9" w:rsidRPr="00E564E9" w:rsidRDefault="00E564E9" w:rsidP="00E564E9">
      <w:pPr>
        <w:pStyle w:val="Lista-kontynuacja31"/>
        <w:spacing w:line="260" w:lineRule="exact"/>
        <w:ind w:left="0"/>
        <w:rPr>
          <w:rFonts w:ascii="Tahoma" w:hAnsi="Tahoma" w:cs="Tahoma"/>
        </w:rPr>
      </w:pPr>
      <w:r w:rsidRPr="00E564E9">
        <w:rPr>
          <w:rFonts w:ascii="Tahoma" w:hAnsi="Tahoma" w:cs="Tahoma"/>
        </w:rPr>
        <w:t>- zabezpieczenie elementów konstrukcyjnych przed awarią</w:t>
      </w:r>
    </w:p>
    <w:p w:rsidR="00E564E9" w:rsidRPr="00E564E9" w:rsidRDefault="00E564E9" w:rsidP="00E564E9">
      <w:pPr>
        <w:pStyle w:val="Lista-kontynuacja31"/>
        <w:spacing w:line="260" w:lineRule="exact"/>
        <w:ind w:left="0"/>
        <w:rPr>
          <w:rFonts w:ascii="Tahoma" w:hAnsi="Tahoma" w:cs="Tahoma"/>
        </w:rPr>
      </w:pPr>
      <w:r w:rsidRPr="00E564E9">
        <w:rPr>
          <w:rFonts w:ascii="Tahoma" w:hAnsi="Tahoma" w:cs="Tahoma"/>
        </w:rPr>
        <w:t>- zabezpieczenie zachowanych elementów przed uszkodzeniem</w:t>
      </w:r>
    </w:p>
    <w:p w:rsidR="00E564E9" w:rsidRPr="00E564E9" w:rsidRDefault="00E564E9" w:rsidP="00E564E9">
      <w:pPr>
        <w:pStyle w:val="Lista-kontynuacja31"/>
        <w:spacing w:line="260" w:lineRule="exact"/>
        <w:ind w:left="0"/>
        <w:rPr>
          <w:rFonts w:ascii="Tahoma" w:hAnsi="Tahoma" w:cs="Tahoma"/>
        </w:rPr>
      </w:pPr>
      <w:r w:rsidRPr="00E564E9">
        <w:rPr>
          <w:rFonts w:ascii="Tahoma" w:hAnsi="Tahoma" w:cs="Tahoma"/>
        </w:rPr>
        <w:t>- przeprowadzenie demontażu wyznaczonych elementów.</w:t>
      </w:r>
    </w:p>
    <w:p w:rsidR="00E564E9" w:rsidRPr="00E564E9" w:rsidRDefault="00E564E9" w:rsidP="00E564E9">
      <w:pPr>
        <w:pStyle w:val="Lista-kontynuacja31"/>
        <w:spacing w:line="260" w:lineRule="exact"/>
        <w:ind w:left="0"/>
        <w:rPr>
          <w:rFonts w:ascii="Tahoma" w:hAnsi="Tahoma" w:cs="Tahoma"/>
        </w:rPr>
      </w:pPr>
      <w:r w:rsidRPr="00E564E9">
        <w:rPr>
          <w:rFonts w:ascii="Tahoma" w:hAnsi="Tahoma" w:cs="Tahoma"/>
        </w:rPr>
        <w:t>- czyszczenie podłoża po zdemontowanych elementach ,przetransportowanie odpadów z</w:t>
      </w:r>
    </w:p>
    <w:p w:rsidR="00E564E9" w:rsidRPr="00E564E9" w:rsidRDefault="00E564E9" w:rsidP="00E564E9">
      <w:pPr>
        <w:pStyle w:val="Lista-kontynuacja31"/>
        <w:spacing w:line="260" w:lineRule="exact"/>
        <w:ind w:left="0"/>
        <w:rPr>
          <w:rFonts w:ascii="Tahoma" w:hAnsi="Tahoma" w:cs="Tahoma"/>
        </w:rPr>
      </w:pPr>
      <w:r w:rsidRPr="00E564E9">
        <w:rPr>
          <w:rFonts w:ascii="Tahoma" w:hAnsi="Tahoma" w:cs="Tahoma"/>
        </w:rPr>
        <w:t>miejsca rozbiórki do kontenerów</w:t>
      </w:r>
    </w:p>
    <w:p w:rsidR="00E564E9" w:rsidRPr="00E564E9" w:rsidRDefault="00E564E9" w:rsidP="00E564E9">
      <w:pPr>
        <w:pStyle w:val="Lista-kontynuacja31"/>
        <w:spacing w:line="260" w:lineRule="exact"/>
        <w:ind w:left="0"/>
        <w:rPr>
          <w:rFonts w:ascii="Tahoma" w:hAnsi="Tahoma" w:cs="Tahoma"/>
        </w:rPr>
      </w:pPr>
      <w:r w:rsidRPr="00E564E9">
        <w:rPr>
          <w:rFonts w:ascii="Tahoma" w:hAnsi="Tahoma" w:cs="Tahoma"/>
        </w:rPr>
        <w:t>- załadunek i wyładunek gruzu</w:t>
      </w:r>
    </w:p>
    <w:p w:rsidR="00E564E9" w:rsidRPr="00E564E9" w:rsidRDefault="00E564E9" w:rsidP="00E564E9">
      <w:pPr>
        <w:pStyle w:val="Lista-kontynuacja31"/>
        <w:spacing w:line="260" w:lineRule="exact"/>
        <w:ind w:left="0"/>
        <w:rPr>
          <w:rFonts w:ascii="Tahoma" w:hAnsi="Tahoma" w:cs="Tahoma"/>
        </w:rPr>
      </w:pPr>
      <w:r w:rsidRPr="00E564E9">
        <w:rPr>
          <w:rFonts w:ascii="Tahoma" w:hAnsi="Tahoma" w:cs="Tahoma"/>
        </w:rPr>
        <w:t>- koszt składowania i utylizacji gruzu</w:t>
      </w:r>
    </w:p>
    <w:p w:rsidR="00E564E9" w:rsidRPr="00E564E9" w:rsidRDefault="00E564E9" w:rsidP="00E564E9">
      <w:pPr>
        <w:pStyle w:val="Lista-kontynuacja31"/>
        <w:spacing w:line="260" w:lineRule="exact"/>
        <w:ind w:left="0"/>
        <w:rPr>
          <w:rFonts w:ascii="Tahoma" w:hAnsi="Tahoma" w:cs="Tahoma"/>
        </w:rPr>
      </w:pPr>
      <w:r w:rsidRPr="00E564E9">
        <w:rPr>
          <w:rFonts w:ascii="Tahoma" w:hAnsi="Tahoma" w:cs="Tahoma"/>
        </w:rPr>
        <w:t>- uporządkowanie miejsca prowadzenia robót</w:t>
      </w:r>
    </w:p>
    <w:p w:rsidR="00E564E9" w:rsidRDefault="00E564E9" w:rsidP="004826E9">
      <w:pPr>
        <w:pStyle w:val="Tekstpodstawowy"/>
        <w:tabs>
          <w:tab w:val="left" w:pos="851"/>
        </w:tabs>
        <w:spacing w:line="260" w:lineRule="exact"/>
        <w:rPr>
          <w:rFonts w:ascii="Tahoma" w:hAnsi="Tahoma" w:cs="Tahoma"/>
          <w:sz w:val="20"/>
        </w:rPr>
      </w:pPr>
    </w:p>
    <w:p w:rsidR="002F0B49" w:rsidRDefault="002F0B49" w:rsidP="004826E9">
      <w:pPr>
        <w:pStyle w:val="Tekstpodstawowy"/>
        <w:tabs>
          <w:tab w:val="left" w:pos="851"/>
        </w:tabs>
        <w:spacing w:line="260" w:lineRule="exact"/>
        <w:rPr>
          <w:rFonts w:ascii="Tahoma" w:hAnsi="Tahoma" w:cs="Tahoma"/>
          <w:sz w:val="20"/>
        </w:rPr>
      </w:pPr>
    </w:p>
    <w:p w:rsidR="002F0B49" w:rsidRPr="004826E9" w:rsidRDefault="002F0B49" w:rsidP="004826E9">
      <w:pPr>
        <w:pStyle w:val="Tekstpodstawowy"/>
        <w:tabs>
          <w:tab w:val="left" w:pos="851"/>
        </w:tabs>
        <w:spacing w:line="260" w:lineRule="exact"/>
        <w:rPr>
          <w:rFonts w:ascii="Tahoma" w:hAnsi="Tahoma" w:cs="Tahoma"/>
          <w:sz w:val="20"/>
        </w:rPr>
      </w:pPr>
    </w:p>
    <w:p w:rsidR="004826E9" w:rsidRPr="00E51527" w:rsidRDefault="00575174" w:rsidP="004826E9">
      <w:pPr>
        <w:pStyle w:val="Lista-kontynuacja1"/>
        <w:numPr>
          <w:ilvl w:val="0"/>
          <w:numId w:val="0"/>
        </w:numPr>
        <w:rPr>
          <w:rFonts w:ascii="Tahoma" w:hAnsi="Tahoma" w:cs="Tahoma"/>
          <w:sz w:val="20"/>
        </w:rPr>
      </w:pPr>
      <w:r>
        <w:rPr>
          <w:rFonts w:ascii="Tahoma" w:hAnsi="Tahoma" w:cs="Tahoma"/>
          <w:sz w:val="20"/>
        </w:rPr>
        <w:t>4</w:t>
      </w:r>
      <w:r w:rsidR="00E51527" w:rsidRPr="00E51527">
        <w:rPr>
          <w:rFonts w:ascii="Tahoma" w:hAnsi="Tahoma" w:cs="Tahoma"/>
          <w:sz w:val="20"/>
        </w:rPr>
        <w:t>.10 PRZEPISY ZWIĄZANE</w:t>
      </w:r>
    </w:p>
    <w:p w:rsidR="004826E9" w:rsidRPr="004826E9" w:rsidRDefault="004826E9" w:rsidP="004826E9">
      <w:pPr>
        <w:pStyle w:val="Lista-kontynuacja31"/>
        <w:spacing w:line="260" w:lineRule="exact"/>
        <w:rPr>
          <w:rFonts w:ascii="Tahoma" w:hAnsi="Tahoma" w:cs="Tahoma"/>
        </w:rPr>
      </w:pPr>
    </w:p>
    <w:p w:rsidR="00E564E9" w:rsidRPr="00E564E9" w:rsidRDefault="00E564E9" w:rsidP="00E564E9">
      <w:pPr>
        <w:rPr>
          <w:rFonts w:ascii="Tahoma" w:hAnsi="Tahoma" w:cs="Tahoma"/>
        </w:rPr>
      </w:pPr>
      <w:r w:rsidRPr="00E564E9">
        <w:rPr>
          <w:rFonts w:ascii="Tahoma" w:hAnsi="Tahoma" w:cs="Tahoma"/>
        </w:rPr>
        <w:t>Ustawa z dnia 7 lipca 1994r.-Prawo budowlane</w:t>
      </w:r>
    </w:p>
    <w:p w:rsidR="004826E9" w:rsidRPr="004826E9" w:rsidRDefault="004826E9" w:rsidP="004826E9">
      <w:pPr>
        <w:rPr>
          <w:rFonts w:ascii="Tahoma" w:hAnsi="Tahoma" w:cs="Tahoma"/>
        </w:rPr>
      </w:pPr>
      <w:r w:rsidRPr="004826E9">
        <w:rPr>
          <w:rFonts w:ascii="Tahoma" w:hAnsi="Tahoma" w:cs="Tahoma"/>
        </w:rPr>
        <w:t>Polskie normy</w:t>
      </w:r>
    </w:p>
    <w:p w:rsidR="004826E9" w:rsidRPr="004826E9" w:rsidRDefault="004826E9" w:rsidP="004826E9">
      <w:pPr>
        <w:rPr>
          <w:rFonts w:ascii="Tahoma" w:hAnsi="Tahoma" w:cs="Tahoma"/>
        </w:rPr>
      </w:pPr>
      <w:r w:rsidRPr="004826E9">
        <w:rPr>
          <w:rFonts w:ascii="Tahoma" w:hAnsi="Tahoma" w:cs="Tahoma"/>
        </w:rPr>
        <w:t xml:space="preserve">Ustawa z dnia 27.04.2001 o odpadach (dz. U. Z 2001 </w:t>
      </w:r>
      <w:r w:rsidR="00F82F9A" w:rsidRPr="004826E9">
        <w:rPr>
          <w:rFonts w:ascii="Tahoma" w:hAnsi="Tahoma" w:cs="Tahoma"/>
        </w:rPr>
        <w:t>r.</w:t>
      </w:r>
      <w:r w:rsidRPr="004826E9">
        <w:rPr>
          <w:rFonts w:ascii="Tahoma" w:hAnsi="Tahoma" w:cs="Tahoma"/>
        </w:rPr>
        <w:t xml:space="preserve"> nr 62 poz. 628 z późniejszymi zmianami</w:t>
      </w:r>
    </w:p>
    <w:p w:rsidR="004826E9" w:rsidRPr="004826E9" w:rsidRDefault="004826E9" w:rsidP="004826E9">
      <w:pPr>
        <w:rPr>
          <w:rFonts w:ascii="Tahoma" w:hAnsi="Tahoma" w:cs="Tahoma"/>
        </w:rPr>
      </w:pPr>
      <w:r w:rsidRPr="004826E9">
        <w:rPr>
          <w:rFonts w:ascii="Tahoma" w:hAnsi="Tahoma" w:cs="Tahoma"/>
        </w:rPr>
        <w:t>Prawo ochrony środowiska.</w:t>
      </w:r>
    </w:p>
    <w:p w:rsidR="004826E9" w:rsidRPr="006E6DDA" w:rsidRDefault="004826E9" w:rsidP="004826E9">
      <w:pPr>
        <w:rPr>
          <w:rFonts w:ascii="Tahoma" w:hAnsi="Tahoma" w:cs="Tahoma"/>
          <w:color w:val="00B050"/>
        </w:rPr>
      </w:pPr>
    </w:p>
    <w:p w:rsidR="004826E9" w:rsidRPr="006E6DDA" w:rsidRDefault="004826E9" w:rsidP="004826E9">
      <w:pPr>
        <w:rPr>
          <w:rFonts w:ascii="Tahoma" w:hAnsi="Tahoma" w:cs="Tahoma"/>
          <w:color w:val="00B050"/>
        </w:rPr>
      </w:pPr>
    </w:p>
    <w:p w:rsidR="004826E9" w:rsidRPr="006E6DDA" w:rsidRDefault="004826E9" w:rsidP="004826E9">
      <w:pPr>
        <w:rPr>
          <w:rFonts w:ascii="Tahoma" w:hAnsi="Tahoma" w:cs="Tahoma"/>
          <w:color w:val="00B050"/>
        </w:rPr>
      </w:pPr>
    </w:p>
    <w:p w:rsidR="000342AE" w:rsidRPr="001D0B7D" w:rsidRDefault="000342AE" w:rsidP="001D0B7D">
      <w:pPr>
        <w:autoSpaceDE w:val="0"/>
        <w:autoSpaceDN w:val="0"/>
        <w:adjustRightInd w:val="0"/>
        <w:rPr>
          <w:rFonts w:ascii="Tahoma" w:eastAsia="ArialNarrow" w:hAnsi="Tahoma" w:cs="Tahoma"/>
          <w:lang w:eastAsia="pl-PL"/>
        </w:rPr>
      </w:pPr>
    </w:p>
    <w:p w:rsidR="001D0B7D" w:rsidRPr="006E6DDA" w:rsidRDefault="00575174" w:rsidP="000342AE">
      <w:pPr>
        <w:pStyle w:val="Nagwek3"/>
        <w:numPr>
          <w:ilvl w:val="0"/>
          <w:numId w:val="0"/>
        </w:numPr>
      </w:pPr>
      <w:bookmarkStart w:id="10" w:name="_Toc295200704"/>
      <w:r>
        <w:t>5</w:t>
      </w:r>
      <w:r w:rsidR="000342AE">
        <w:t xml:space="preserve">. </w:t>
      </w:r>
      <w:r w:rsidR="000342AE" w:rsidRPr="006E6DDA">
        <w:t>ROBOTY W ZAKRESIE OSUSZANIA I ODGRZYBIANIA SCIAN ZAWILGOCONYCH</w:t>
      </w:r>
      <w:bookmarkEnd w:id="10"/>
    </w:p>
    <w:p w:rsidR="001D0B7D" w:rsidRPr="006E6DDA" w:rsidRDefault="001D0B7D" w:rsidP="001D0B7D">
      <w:pPr>
        <w:pStyle w:val="Lista-kontynuacja1"/>
        <w:numPr>
          <w:ilvl w:val="0"/>
          <w:numId w:val="0"/>
        </w:numPr>
        <w:rPr>
          <w:rFonts w:ascii="Tahoma" w:hAnsi="Tahoma" w:cs="Tahoma"/>
          <w:b w:val="0"/>
          <w:color w:val="00B050"/>
          <w:sz w:val="20"/>
        </w:rPr>
      </w:pPr>
    </w:p>
    <w:p w:rsidR="001D0B7D" w:rsidRPr="000342AE" w:rsidRDefault="00575174" w:rsidP="001D0B7D">
      <w:pPr>
        <w:pStyle w:val="Lista-kontynuacja1"/>
        <w:numPr>
          <w:ilvl w:val="0"/>
          <w:numId w:val="0"/>
        </w:numPr>
        <w:rPr>
          <w:rFonts w:ascii="Tahoma" w:hAnsi="Tahoma" w:cs="Tahoma"/>
          <w:sz w:val="20"/>
        </w:rPr>
      </w:pPr>
      <w:r>
        <w:rPr>
          <w:rFonts w:ascii="Tahoma" w:hAnsi="Tahoma" w:cs="Tahoma"/>
          <w:sz w:val="20"/>
        </w:rPr>
        <w:t>5</w:t>
      </w:r>
      <w:r w:rsidR="000342AE" w:rsidRPr="000342AE">
        <w:rPr>
          <w:rFonts w:ascii="Tahoma" w:hAnsi="Tahoma" w:cs="Tahoma"/>
          <w:sz w:val="20"/>
        </w:rPr>
        <w:t>.1 WSTĘP</w:t>
      </w:r>
    </w:p>
    <w:p w:rsidR="001D0B7D" w:rsidRPr="001D0B7D" w:rsidRDefault="00575174" w:rsidP="001D0B7D">
      <w:pPr>
        <w:pStyle w:val="Lista-kontynuacja31"/>
        <w:spacing w:line="260" w:lineRule="exact"/>
        <w:ind w:left="0"/>
        <w:rPr>
          <w:rFonts w:ascii="Tahoma" w:hAnsi="Tahoma" w:cs="Tahoma"/>
        </w:rPr>
      </w:pPr>
      <w:r>
        <w:rPr>
          <w:rFonts w:ascii="Tahoma" w:hAnsi="Tahoma" w:cs="Tahoma"/>
        </w:rPr>
        <w:t>5</w:t>
      </w:r>
      <w:r w:rsidR="000342AE">
        <w:rPr>
          <w:rFonts w:ascii="Tahoma" w:hAnsi="Tahoma" w:cs="Tahoma"/>
        </w:rPr>
        <w:t>.1.1 Przedmiot S</w:t>
      </w:r>
      <w:r w:rsidR="00D8667C">
        <w:rPr>
          <w:rFonts w:ascii="Tahoma" w:hAnsi="Tahoma" w:cs="Tahoma"/>
        </w:rPr>
        <w:t>S</w:t>
      </w:r>
      <w:r w:rsidR="000342AE">
        <w:rPr>
          <w:rFonts w:ascii="Tahoma" w:hAnsi="Tahoma" w:cs="Tahoma"/>
        </w:rPr>
        <w:t>T</w:t>
      </w:r>
    </w:p>
    <w:p w:rsidR="001D0B7D" w:rsidRPr="001D0B7D" w:rsidRDefault="001D0B7D" w:rsidP="001D0B7D">
      <w:pPr>
        <w:rPr>
          <w:rFonts w:ascii="Tahoma" w:hAnsi="Tahoma" w:cs="Tahoma"/>
        </w:rPr>
      </w:pPr>
      <w:r w:rsidRPr="001D0B7D">
        <w:rPr>
          <w:rFonts w:ascii="Tahoma" w:hAnsi="Tahoma" w:cs="Tahoma"/>
        </w:rPr>
        <w:tab/>
        <w:t>Przedmiotem niniejszej szczegółow</w:t>
      </w:r>
      <w:r w:rsidR="000342AE">
        <w:rPr>
          <w:rFonts w:ascii="Tahoma" w:hAnsi="Tahoma" w:cs="Tahoma"/>
        </w:rPr>
        <w:t>ej specyfikacji technicznej (ST</w:t>
      </w:r>
      <w:r w:rsidRPr="001D0B7D">
        <w:rPr>
          <w:rFonts w:ascii="Tahoma" w:hAnsi="Tahoma" w:cs="Tahoma"/>
        </w:rPr>
        <w:t xml:space="preserve">) są wymagania dotyczące wykonania i odbioru robót w zakresie osuszania i odgrzybiania </w:t>
      </w:r>
      <w:r w:rsidR="000342AE" w:rsidRPr="001D0B7D">
        <w:rPr>
          <w:rFonts w:ascii="Tahoma" w:hAnsi="Tahoma" w:cs="Tahoma"/>
        </w:rPr>
        <w:t>ścian</w:t>
      </w:r>
      <w:r w:rsidRPr="001D0B7D">
        <w:rPr>
          <w:rFonts w:ascii="Tahoma" w:hAnsi="Tahoma" w:cs="Tahoma"/>
        </w:rPr>
        <w:t xml:space="preserve"> zawilgoconych.</w:t>
      </w:r>
    </w:p>
    <w:p w:rsidR="001D0B7D" w:rsidRPr="001D0B7D" w:rsidRDefault="001D0B7D" w:rsidP="001D0B7D">
      <w:pPr>
        <w:rPr>
          <w:rFonts w:ascii="Tahoma" w:hAnsi="Tahoma" w:cs="Tahoma"/>
        </w:rPr>
      </w:pPr>
    </w:p>
    <w:p w:rsidR="001D0B7D" w:rsidRPr="001D0B7D" w:rsidRDefault="00575174" w:rsidP="001D0B7D">
      <w:pPr>
        <w:pStyle w:val="Lista-kontynuacja31"/>
        <w:spacing w:line="260" w:lineRule="exact"/>
        <w:ind w:left="0"/>
        <w:rPr>
          <w:rFonts w:ascii="Tahoma" w:hAnsi="Tahoma" w:cs="Tahoma"/>
        </w:rPr>
      </w:pPr>
      <w:r>
        <w:rPr>
          <w:rFonts w:ascii="Tahoma" w:hAnsi="Tahoma" w:cs="Tahoma"/>
        </w:rPr>
        <w:t>5</w:t>
      </w:r>
      <w:r w:rsidR="001D0B7D" w:rsidRPr="001D0B7D">
        <w:rPr>
          <w:rFonts w:ascii="Tahoma" w:hAnsi="Tahoma" w:cs="Tahoma"/>
        </w:rPr>
        <w:t>.1.2. Za</w:t>
      </w:r>
      <w:r w:rsidR="000342AE">
        <w:rPr>
          <w:rFonts w:ascii="Tahoma" w:hAnsi="Tahoma" w:cs="Tahoma"/>
        </w:rPr>
        <w:t>kres stosowania S</w:t>
      </w:r>
      <w:r w:rsidR="00D8667C">
        <w:rPr>
          <w:rFonts w:ascii="Tahoma" w:hAnsi="Tahoma" w:cs="Tahoma"/>
        </w:rPr>
        <w:t>S</w:t>
      </w:r>
      <w:r w:rsidR="000342AE">
        <w:rPr>
          <w:rFonts w:ascii="Tahoma" w:hAnsi="Tahoma" w:cs="Tahoma"/>
        </w:rPr>
        <w:t>T</w:t>
      </w:r>
    </w:p>
    <w:p w:rsidR="001D0B7D" w:rsidRPr="001D0B7D" w:rsidRDefault="001D0B7D" w:rsidP="001D0B7D">
      <w:pPr>
        <w:pStyle w:val="Tekstpodstawowy"/>
        <w:tabs>
          <w:tab w:val="left" w:pos="851"/>
        </w:tabs>
        <w:spacing w:line="260" w:lineRule="exact"/>
        <w:rPr>
          <w:rFonts w:ascii="Tahoma" w:hAnsi="Tahoma" w:cs="Tahoma"/>
          <w:sz w:val="20"/>
        </w:rPr>
      </w:pPr>
      <w:r w:rsidRPr="001D0B7D">
        <w:rPr>
          <w:rFonts w:ascii="Tahoma" w:hAnsi="Tahoma" w:cs="Tahoma"/>
          <w:sz w:val="20"/>
        </w:rPr>
        <w:tab/>
        <w:t>Szczegół</w:t>
      </w:r>
      <w:r w:rsidR="000342AE">
        <w:rPr>
          <w:rFonts w:ascii="Tahoma" w:hAnsi="Tahoma" w:cs="Tahoma"/>
          <w:sz w:val="20"/>
        </w:rPr>
        <w:t>owa specyfikacja techniczna (S</w:t>
      </w:r>
      <w:r w:rsidR="00D8667C">
        <w:rPr>
          <w:rFonts w:ascii="Tahoma" w:hAnsi="Tahoma" w:cs="Tahoma"/>
          <w:sz w:val="20"/>
        </w:rPr>
        <w:t>S</w:t>
      </w:r>
      <w:r w:rsidR="000342AE">
        <w:rPr>
          <w:rFonts w:ascii="Tahoma" w:hAnsi="Tahoma" w:cs="Tahoma"/>
          <w:sz w:val="20"/>
        </w:rPr>
        <w:t>T</w:t>
      </w:r>
      <w:r w:rsidRPr="001D0B7D">
        <w:rPr>
          <w:rFonts w:ascii="Tahoma" w:hAnsi="Tahoma" w:cs="Tahoma"/>
          <w:sz w:val="20"/>
        </w:rPr>
        <w:t>) stanowi dokument przetargowy i kontraktowy przy zlecaniu i realizacji w/w robót.</w:t>
      </w:r>
    </w:p>
    <w:p w:rsidR="001D0B7D" w:rsidRPr="001D0B7D" w:rsidRDefault="00575174" w:rsidP="001D0B7D">
      <w:pPr>
        <w:pStyle w:val="Lista-kontynuacja31"/>
        <w:spacing w:line="260" w:lineRule="exact"/>
        <w:ind w:left="0"/>
        <w:rPr>
          <w:rFonts w:ascii="Tahoma" w:hAnsi="Tahoma" w:cs="Tahoma"/>
        </w:rPr>
      </w:pPr>
      <w:r>
        <w:rPr>
          <w:rFonts w:ascii="Tahoma" w:hAnsi="Tahoma" w:cs="Tahoma"/>
        </w:rPr>
        <w:t>5</w:t>
      </w:r>
      <w:r w:rsidR="000342AE">
        <w:rPr>
          <w:rFonts w:ascii="Tahoma" w:hAnsi="Tahoma" w:cs="Tahoma"/>
        </w:rPr>
        <w:t>.1.3. Zakres robót objętych S</w:t>
      </w:r>
      <w:r w:rsidR="00D8667C">
        <w:rPr>
          <w:rFonts w:ascii="Tahoma" w:hAnsi="Tahoma" w:cs="Tahoma"/>
        </w:rPr>
        <w:t>S</w:t>
      </w:r>
      <w:r w:rsidR="000342AE">
        <w:rPr>
          <w:rFonts w:ascii="Tahoma" w:hAnsi="Tahoma" w:cs="Tahoma"/>
        </w:rPr>
        <w:t>T</w:t>
      </w:r>
    </w:p>
    <w:p w:rsidR="001D0B7D" w:rsidRPr="001D0B7D" w:rsidRDefault="001D0B7D" w:rsidP="001D0B7D">
      <w:pPr>
        <w:pStyle w:val="Tekstpodstawowy"/>
        <w:tabs>
          <w:tab w:val="left" w:pos="851"/>
        </w:tabs>
        <w:spacing w:line="260" w:lineRule="exact"/>
        <w:rPr>
          <w:rFonts w:ascii="Tahoma" w:hAnsi="Tahoma" w:cs="Tahoma"/>
          <w:sz w:val="20"/>
        </w:rPr>
      </w:pPr>
      <w:r w:rsidRPr="001D0B7D">
        <w:rPr>
          <w:rFonts w:ascii="Tahoma" w:hAnsi="Tahoma" w:cs="Tahoma"/>
          <w:sz w:val="20"/>
        </w:rPr>
        <w:tab/>
        <w:t xml:space="preserve">Ustalenia zawarte w niniejszej specyfikacji dotyczą zasad prowadzenia robót związanych z wykonywaniem robót dotyczących w zakresie osuszania i odgrzybiania </w:t>
      </w:r>
      <w:r w:rsidR="00F82F9A" w:rsidRPr="001D0B7D">
        <w:rPr>
          <w:rFonts w:ascii="Tahoma" w:hAnsi="Tahoma" w:cs="Tahoma"/>
          <w:sz w:val="20"/>
        </w:rPr>
        <w:t>ścian</w:t>
      </w:r>
      <w:r w:rsidRPr="001D0B7D">
        <w:rPr>
          <w:rFonts w:ascii="Tahoma" w:hAnsi="Tahoma" w:cs="Tahoma"/>
          <w:sz w:val="20"/>
        </w:rPr>
        <w:t xml:space="preserve"> zawilgoconych.</w:t>
      </w:r>
    </w:p>
    <w:p w:rsidR="001D0B7D" w:rsidRPr="001D0B7D" w:rsidRDefault="001D0B7D" w:rsidP="001D0B7D">
      <w:pPr>
        <w:pStyle w:val="Standardowytekst"/>
        <w:spacing w:after="120"/>
        <w:rPr>
          <w:rFonts w:ascii="Tahoma" w:hAnsi="Tahoma" w:cs="Tahoma"/>
        </w:rPr>
      </w:pPr>
    </w:p>
    <w:p w:rsidR="001D0B7D" w:rsidRPr="001D0B7D" w:rsidRDefault="00575174" w:rsidP="001D0B7D">
      <w:pPr>
        <w:pStyle w:val="Lista-kontynuacja31"/>
        <w:spacing w:line="260" w:lineRule="exact"/>
        <w:ind w:left="0"/>
        <w:rPr>
          <w:rFonts w:ascii="Tahoma" w:hAnsi="Tahoma" w:cs="Tahoma"/>
        </w:rPr>
      </w:pPr>
      <w:r>
        <w:rPr>
          <w:rFonts w:ascii="Tahoma" w:hAnsi="Tahoma" w:cs="Tahoma"/>
        </w:rPr>
        <w:t>5</w:t>
      </w:r>
      <w:r w:rsidR="001D0B7D" w:rsidRPr="001D0B7D">
        <w:rPr>
          <w:rFonts w:ascii="Tahoma" w:hAnsi="Tahoma" w:cs="Tahoma"/>
        </w:rPr>
        <w:t>.1.4. Ogólne wymagania dotyczące robót</w:t>
      </w:r>
    </w:p>
    <w:p w:rsidR="001D0B7D" w:rsidRPr="001D0B7D" w:rsidRDefault="001D0B7D" w:rsidP="001D0B7D">
      <w:pPr>
        <w:pStyle w:val="Tekstpodstawowy"/>
        <w:tabs>
          <w:tab w:val="left" w:pos="851"/>
        </w:tabs>
        <w:spacing w:line="260" w:lineRule="exact"/>
        <w:rPr>
          <w:rFonts w:ascii="Tahoma" w:hAnsi="Tahoma" w:cs="Tahoma"/>
          <w:sz w:val="20"/>
        </w:rPr>
      </w:pPr>
      <w:r w:rsidRPr="001D0B7D">
        <w:rPr>
          <w:rFonts w:ascii="Tahoma" w:hAnsi="Tahoma" w:cs="Tahoma"/>
          <w:sz w:val="20"/>
        </w:rPr>
        <w:tab/>
        <w:t>Ogólne wymagania dotyczące robót podano w „wymaganiach ogólnych” pkt 4.</w:t>
      </w:r>
    </w:p>
    <w:p w:rsidR="001D0B7D" w:rsidRPr="001D0B7D" w:rsidRDefault="001D0B7D" w:rsidP="001D0B7D">
      <w:pPr>
        <w:pStyle w:val="Lista-kontynuacja31"/>
        <w:spacing w:line="260" w:lineRule="exact"/>
        <w:ind w:left="0"/>
        <w:rPr>
          <w:rFonts w:ascii="Tahoma" w:hAnsi="Tahoma" w:cs="Tahoma"/>
        </w:rPr>
      </w:pPr>
    </w:p>
    <w:p w:rsidR="001D0B7D" w:rsidRPr="001D0B7D" w:rsidRDefault="00575174" w:rsidP="001D0B7D">
      <w:pPr>
        <w:pStyle w:val="Lista-kontynuacja31"/>
        <w:spacing w:line="260" w:lineRule="exact"/>
        <w:ind w:left="0"/>
        <w:rPr>
          <w:rFonts w:ascii="Tahoma" w:hAnsi="Tahoma" w:cs="Tahoma"/>
        </w:rPr>
      </w:pPr>
      <w:r>
        <w:rPr>
          <w:rFonts w:ascii="Tahoma" w:hAnsi="Tahoma" w:cs="Tahoma"/>
        </w:rPr>
        <w:t>5</w:t>
      </w:r>
      <w:r w:rsidR="000342AE">
        <w:rPr>
          <w:rFonts w:ascii="Tahoma" w:hAnsi="Tahoma" w:cs="Tahoma"/>
        </w:rPr>
        <w:t>.1.5</w:t>
      </w:r>
      <w:r w:rsidR="001D0B7D" w:rsidRPr="001D0B7D">
        <w:rPr>
          <w:rFonts w:ascii="Tahoma" w:hAnsi="Tahoma" w:cs="Tahoma"/>
        </w:rPr>
        <w:t xml:space="preserve"> Ogólne wymagania dotyczące materiałów</w:t>
      </w:r>
    </w:p>
    <w:p w:rsidR="001D0B7D" w:rsidRPr="001D0B7D" w:rsidRDefault="001D0B7D" w:rsidP="001D0B7D">
      <w:pPr>
        <w:pStyle w:val="Tekstpodstawowy"/>
        <w:tabs>
          <w:tab w:val="left" w:pos="851"/>
        </w:tabs>
        <w:spacing w:line="260" w:lineRule="exact"/>
        <w:rPr>
          <w:rFonts w:ascii="Tahoma" w:hAnsi="Tahoma" w:cs="Tahoma"/>
          <w:sz w:val="20"/>
        </w:rPr>
      </w:pPr>
      <w:r w:rsidRPr="001D0B7D">
        <w:rPr>
          <w:rFonts w:ascii="Tahoma" w:hAnsi="Tahoma" w:cs="Tahoma"/>
          <w:sz w:val="20"/>
        </w:rPr>
        <w:tab/>
        <w:t>Ogólne wymagania dotyczące materiałów, ich pozyskiwania i składowania podano w „wymaganiach ogólnych” pkt 4.</w:t>
      </w:r>
    </w:p>
    <w:p w:rsidR="001D0B7D" w:rsidRPr="000342AE" w:rsidRDefault="00575174" w:rsidP="001D0B7D">
      <w:pPr>
        <w:pStyle w:val="Lista-kontynuacja1"/>
        <w:numPr>
          <w:ilvl w:val="0"/>
          <w:numId w:val="0"/>
        </w:numPr>
        <w:rPr>
          <w:rFonts w:ascii="Tahoma" w:hAnsi="Tahoma" w:cs="Tahoma"/>
          <w:sz w:val="20"/>
        </w:rPr>
      </w:pPr>
      <w:r>
        <w:rPr>
          <w:rFonts w:ascii="Tahoma" w:hAnsi="Tahoma" w:cs="Tahoma"/>
          <w:sz w:val="20"/>
        </w:rPr>
        <w:t>5</w:t>
      </w:r>
      <w:r w:rsidR="000342AE" w:rsidRPr="000342AE">
        <w:rPr>
          <w:rFonts w:ascii="Tahoma" w:hAnsi="Tahoma" w:cs="Tahoma"/>
          <w:sz w:val="20"/>
        </w:rPr>
        <w:t>.3 SPRZĘT</w:t>
      </w:r>
    </w:p>
    <w:p w:rsidR="001D0B7D" w:rsidRPr="001D0B7D" w:rsidRDefault="00575174" w:rsidP="001D0B7D">
      <w:pPr>
        <w:pStyle w:val="Lista-kontynuacja31"/>
        <w:spacing w:line="260" w:lineRule="exact"/>
        <w:ind w:left="0"/>
        <w:rPr>
          <w:rFonts w:ascii="Tahoma" w:hAnsi="Tahoma" w:cs="Tahoma"/>
        </w:rPr>
      </w:pPr>
      <w:r>
        <w:rPr>
          <w:rFonts w:ascii="Tahoma" w:hAnsi="Tahoma" w:cs="Tahoma"/>
        </w:rPr>
        <w:t>5</w:t>
      </w:r>
      <w:r w:rsidR="001D0B7D" w:rsidRPr="001D0B7D">
        <w:rPr>
          <w:rFonts w:ascii="Tahoma" w:hAnsi="Tahoma" w:cs="Tahoma"/>
        </w:rPr>
        <w:t>.3.1. Ogólne wymagania dotyczące sprzętu</w:t>
      </w:r>
    </w:p>
    <w:p w:rsidR="001D0B7D" w:rsidRPr="001D0B7D" w:rsidRDefault="001D0B7D" w:rsidP="001D0B7D">
      <w:pPr>
        <w:tabs>
          <w:tab w:val="left" w:pos="576"/>
        </w:tabs>
        <w:spacing w:line="252" w:lineRule="exact"/>
        <w:jc w:val="both"/>
        <w:rPr>
          <w:rFonts w:ascii="Tahoma" w:hAnsi="Tahoma" w:cs="Tahoma"/>
          <w:spacing w:val="-6"/>
        </w:rPr>
      </w:pPr>
      <w:r w:rsidRPr="001D0B7D">
        <w:rPr>
          <w:rFonts w:ascii="Tahoma" w:hAnsi="Tahoma" w:cs="Tahoma"/>
          <w:spacing w:val="-6"/>
        </w:rPr>
        <w:t>Sprzęt używany do robót powinien być zgodny z ofertą wykonawcy i powinien odpowiadać pod względem typów i ilości wskazaniom zawartym w st  lub projekcie organizacji robót, zaakceptowanym przez inspektora nadzoru; w przypadku braku ustaleń w takich dokumentach sprzęt powinien być uzgodniony i zaakceptowany przez inspektora nadzoru.</w:t>
      </w:r>
    </w:p>
    <w:p w:rsidR="001D0B7D" w:rsidRPr="001D0B7D" w:rsidRDefault="001D0B7D" w:rsidP="001D0B7D">
      <w:pPr>
        <w:tabs>
          <w:tab w:val="left" w:pos="576"/>
        </w:tabs>
        <w:spacing w:line="252" w:lineRule="exact"/>
        <w:jc w:val="both"/>
        <w:rPr>
          <w:rFonts w:ascii="Tahoma" w:hAnsi="Tahoma" w:cs="Tahoma"/>
          <w:spacing w:val="-6"/>
        </w:rPr>
      </w:pPr>
      <w:r w:rsidRPr="001D0B7D">
        <w:rPr>
          <w:rFonts w:ascii="Tahoma" w:hAnsi="Tahoma" w:cs="Tahoma"/>
          <w:spacing w:val="-6"/>
        </w:rPr>
        <w:t>Liczba i wydajność sprzętu będzie gwarantować  przeprowadzenie robót, zgodnie z zasadami określonymi w dokumentacji projektowej, st i wskazaniach inspektora nadzoru w terminie przewidzianym umową.</w:t>
      </w:r>
    </w:p>
    <w:p w:rsidR="001D0B7D" w:rsidRPr="001D0B7D" w:rsidRDefault="001D0B7D" w:rsidP="001D0B7D">
      <w:pPr>
        <w:tabs>
          <w:tab w:val="left" w:pos="576"/>
        </w:tabs>
        <w:spacing w:line="252" w:lineRule="exact"/>
        <w:jc w:val="both"/>
        <w:rPr>
          <w:rFonts w:ascii="Tahoma" w:hAnsi="Tahoma" w:cs="Tahoma"/>
          <w:spacing w:val="-6"/>
        </w:rPr>
      </w:pPr>
      <w:r w:rsidRPr="001D0B7D">
        <w:rPr>
          <w:rFonts w:ascii="Tahoma" w:hAnsi="Tahoma" w:cs="Tahoma"/>
          <w:spacing w:val="-6"/>
        </w:rPr>
        <w:t>Sprzęt będący własnością wykonawcy lub wynajęty do wykonania robót ma być utrzymywany w dobrym stanie i gotowości do pracy. Będzie on zgodny z normami ochrony środowiska i przepisami dotyczącymi jego użytkowania.</w:t>
      </w:r>
    </w:p>
    <w:p w:rsidR="001D0B7D" w:rsidRPr="001D0B7D" w:rsidRDefault="001D0B7D" w:rsidP="001D0B7D">
      <w:pPr>
        <w:tabs>
          <w:tab w:val="left" w:pos="576"/>
        </w:tabs>
        <w:spacing w:line="252" w:lineRule="exact"/>
        <w:jc w:val="both"/>
        <w:rPr>
          <w:rFonts w:ascii="Tahoma" w:hAnsi="Tahoma" w:cs="Tahoma"/>
          <w:spacing w:val="-6"/>
        </w:rPr>
      </w:pPr>
      <w:r w:rsidRPr="001D0B7D">
        <w:rPr>
          <w:rFonts w:ascii="Tahoma" w:hAnsi="Tahoma" w:cs="Tahoma"/>
          <w:spacing w:val="-6"/>
        </w:rPr>
        <w:t>Wykonawca dostarczy inspektorowi nadzoru kopie dokumentów potwierdzających dopuszczenie sprzętu do użytkowania, tam gdzie jest to wymagane przepisami.</w:t>
      </w:r>
    </w:p>
    <w:p w:rsidR="001D0B7D" w:rsidRPr="001D0B7D" w:rsidRDefault="001D0B7D" w:rsidP="001D0B7D">
      <w:pPr>
        <w:tabs>
          <w:tab w:val="left" w:pos="576"/>
        </w:tabs>
        <w:spacing w:line="252" w:lineRule="exact"/>
        <w:jc w:val="both"/>
        <w:rPr>
          <w:rFonts w:ascii="Tahoma" w:hAnsi="Tahoma" w:cs="Tahoma"/>
          <w:spacing w:val="-6"/>
        </w:rPr>
      </w:pPr>
      <w:r w:rsidRPr="001D0B7D">
        <w:rPr>
          <w:rFonts w:ascii="Tahoma" w:hAnsi="Tahoma" w:cs="Tahoma"/>
          <w:spacing w:val="-6"/>
        </w:rPr>
        <w:t>Jeżeli dokumentacja projektowa lub 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1D0B7D" w:rsidRPr="001D0B7D" w:rsidRDefault="001D0B7D" w:rsidP="001D0B7D">
      <w:pPr>
        <w:tabs>
          <w:tab w:val="left" w:pos="576"/>
        </w:tabs>
        <w:spacing w:line="252" w:lineRule="exact"/>
        <w:jc w:val="both"/>
        <w:rPr>
          <w:rFonts w:ascii="Tahoma" w:hAnsi="Tahoma" w:cs="Tahoma"/>
          <w:spacing w:val="-6"/>
        </w:rPr>
      </w:pPr>
      <w:r w:rsidRPr="001D0B7D">
        <w:rPr>
          <w:rFonts w:ascii="Tahoma" w:hAnsi="Tahoma" w:cs="Tahoma"/>
          <w:spacing w:val="-6"/>
        </w:rPr>
        <w:t>Jakikolwiek sprzęt, maszyny, urządzenia  i narzędzia nie gwarantujące zachowania warunków umowy, zostaną przez inspektora nadzoru zdyskwalifikowane i nie dopuszczone do robót.</w:t>
      </w:r>
    </w:p>
    <w:p w:rsidR="001D0B7D" w:rsidRPr="001D0B7D" w:rsidRDefault="001D0B7D" w:rsidP="001D0B7D">
      <w:pPr>
        <w:pStyle w:val="Tekstkomentarza1"/>
        <w:rPr>
          <w:rFonts w:ascii="Tahoma" w:hAnsi="Tahoma" w:cs="Tahoma"/>
        </w:rPr>
      </w:pPr>
    </w:p>
    <w:p w:rsidR="001D0B7D" w:rsidRPr="000342AE" w:rsidRDefault="00575174" w:rsidP="001D0B7D">
      <w:pPr>
        <w:pStyle w:val="Lista-kontynuacja1"/>
        <w:numPr>
          <w:ilvl w:val="0"/>
          <w:numId w:val="0"/>
        </w:numPr>
        <w:rPr>
          <w:rFonts w:ascii="Tahoma" w:hAnsi="Tahoma" w:cs="Tahoma"/>
          <w:sz w:val="20"/>
        </w:rPr>
      </w:pPr>
      <w:r>
        <w:rPr>
          <w:rFonts w:ascii="Tahoma" w:hAnsi="Tahoma" w:cs="Tahoma"/>
          <w:sz w:val="20"/>
        </w:rPr>
        <w:t>5</w:t>
      </w:r>
      <w:r w:rsidR="000342AE" w:rsidRPr="000342AE">
        <w:rPr>
          <w:rFonts w:ascii="Tahoma" w:hAnsi="Tahoma" w:cs="Tahoma"/>
          <w:sz w:val="20"/>
        </w:rPr>
        <w:t>.4 TRANSPORT</w:t>
      </w:r>
    </w:p>
    <w:p w:rsidR="001D0B7D" w:rsidRPr="001D0B7D" w:rsidRDefault="00575174" w:rsidP="001D0B7D">
      <w:pPr>
        <w:pStyle w:val="Lista-kontynuacja31"/>
        <w:spacing w:line="260" w:lineRule="exact"/>
        <w:ind w:left="0"/>
        <w:rPr>
          <w:rFonts w:ascii="Tahoma" w:hAnsi="Tahoma" w:cs="Tahoma"/>
        </w:rPr>
      </w:pPr>
      <w:r>
        <w:rPr>
          <w:rFonts w:ascii="Tahoma" w:hAnsi="Tahoma" w:cs="Tahoma"/>
        </w:rPr>
        <w:t>5</w:t>
      </w:r>
      <w:r w:rsidR="001D0B7D" w:rsidRPr="001D0B7D">
        <w:rPr>
          <w:rFonts w:ascii="Tahoma" w:hAnsi="Tahoma" w:cs="Tahoma"/>
        </w:rPr>
        <w:t>.4.1. Ogólne wymagania dotyczące transportu</w:t>
      </w:r>
    </w:p>
    <w:p w:rsidR="001D0B7D" w:rsidRPr="001D0B7D" w:rsidRDefault="001D0B7D" w:rsidP="001D0B7D">
      <w:pPr>
        <w:pStyle w:val="Tekstpodstawowy"/>
        <w:tabs>
          <w:tab w:val="left" w:pos="851"/>
        </w:tabs>
        <w:spacing w:line="260" w:lineRule="exact"/>
        <w:rPr>
          <w:rFonts w:ascii="Tahoma" w:hAnsi="Tahoma" w:cs="Tahoma"/>
          <w:sz w:val="20"/>
        </w:rPr>
      </w:pPr>
      <w:r w:rsidRPr="001D0B7D">
        <w:rPr>
          <w:rFonts w:ascii="Tahoma" w:hAnsi="Tahoma" w:cs="Tahoma"/>
          <w:sz w:val="20"/>
        </w:rPr>
        <w:tab/>
        <w:t>Ogólne wymagania dotyczące transportu podano w „wymaganiach ogólnych” pkt 4.</w:t>
      </w:r>
    </w:p>
    <w:p w:rsidR="001D0B7D" w:rsidRPr="001D0B7D" w:rsidRDefault="00575174" w:rsidP="001D0B7D">
      <w:pPr>
        <w:pStyle w:val="Lista-kontynuacja31"/>
        <w:spacing w:line="260" w:lineRule="exact"/>
        <w:ind w:left="0"/>
        <w:rPr>
          <w:rFonts w:ascii="Tahoma" w:hAnsi="Tahoma" w:cs="Tahoma"/>
        </w:rPr>
      </w:pPr>
      <w:r>
        <w:rPr>
          <w:rFonts w:ascii="Tahoma" w:hAnsi="Tahoma" w:cs="Tahoma"/>
        </w:rPr>
        <w:t>5</w:t>
      </w:r>
      <w:r w:rsidR="001D0B7D" w:rsidRPr="001D0B7D">
        <w:rPr>
          <w:rFonts w:ascii="Tahoma" w:hAnsi="Tahoma" w:cs="Tahoma"/>
        </w:rPr>
        <w:t>.4.2 transport materiałów</w:t>
      </w:r>
    </w:p>
    <w:p w:rsidR="001D0B7D" w:rsidRPr="001D0B7D" w:rsidRDefault="001D0B7D" w:rsidP="001D0B7D">
      <w:pPr>
        <w:pStyle w:val="Lista-kontynuacja31"/>
        <w:spacing w:line="260" w:lineRule="exact"/>
        <w:ind w:left="0"/>
        <w:rPr>
          <w:rFonts w:ascii="Tahoma" w:hAnsi="Tahoma" w:cs="Tahoma"/>
        </w:rPr>
      </w:pPr>
      <w:r w:rsidRPr="001D0B7D">
        <w:rPr>
          <w:rFonts w:ascii="Tahoma" w:hAnsi="Tahoma" w:cs="Tahoma"/>
        </w:rPr>
        <w:t>Dowolnymi środkami transportu pod warunkiem równomiernego rozmieszczenia na całej powierzchni ładunkowej i zabezpieczenia przed spadaniem lub przesuwaniem.</w:t>
      </w:r>
    </w:p>
    <w:p w:rsidR="001D0B7D" w:rsidRPr="001D0B7D" w:rsidRDefault="001D0B7D" w:rsidP="001D0B7D">
      <w:pPr>
        <w:rPr>
          <w:rFonts w:ascii="Tahoma" w:hAnsi="Tahoma" w:cs="Tahoma"/>
        </w:rPr>
      </w:pPr>
    </w:p>
    <w:p w:rsidR="001D0B7D" w:rsidRPr="000342AE" w:rsidRDefault="00575174" w:rsidP="001D0B7D">
      <w:pPr>
        <w:pStyle w:val="Lista-kontynuacja1"/>
        <w:numPr>
          <w:ilvl w:val="0"/>
          <w:numId w:val="0"/>
        </w:numPr>
        <w:rPr>
          <w:rFonts w:ascii="Tahoma" w:hAnsi="Tahoma" w:cs="Tahoma"/>
          <w:sz w:val="20"/>
        </w:rPr>
      </w:pPr>
      <w:r>
        <w:rPr>
          <w:rFonts w:ascii="Tahoma" w:hAnsi="Tahoma" w:cs="Tahoma"/>
          <w:sz w:val="20"/>
        </w:rPr>
        <w:t>5</w:t>
      </w:r>
      <w:r w:rsidR="000342AE" w:rsidRPr="000342AE">
        <w:rPr>
          <w:rFonts w:ascii="Tahoma" w:hAnsi="Tahoma" w:cs="Tahoma"/>
          <w:sz w:val="20"/>
        </w:rPr>
        <w:t>.5 WYKONANIE ROBÓT</w:t>
      </w:r>
    </w:p>
    <w:p w:rsidR="001D0B7D" w:rsidRPr="001D0B7D" w:rsidRDefault="00575174" w:rsidP="001D0B7D">
      <w:pPr>
        <w:pStyle w:val="Lista-kontynuacja31"/>
        <w:spacing w:line="260" w:lineRule="exact"/>
        <w:ind w:left="0"/>
        <w:rPr>
          <w:rFonts w:ascii="Tahoma" w:hAnsi="Tahoma" w:cs="Tahoma"/>
        </w:rPr>
      </w:pPr>
      <w:r>
        <w:rPr>
          <w:rFonts w:ascii="Tahoma" w:hAnsi="Tahoma" w:cs="Tahoma"/>
        </w:rPr>
        <w:t>5</w:t>
      </w:r>
      <w:r w:rsidR="001D0B7D" w:rsidRPr="001D0B7D">
        <w:rPr>
          <w:rFonts w:ascii="Tahoma" w:hAnsi="Tahoma" w:cs="Tahoma"/>
        </w:rPr>
        <w:t>.5.1. Ogólne zasady wykonania robót</w:t>
      </w:r>
      <w:r w:rsidR="00D8667C">
        <w:rPr>
          <w:rFonts w:ascii="Tahoma" w:hAnsi="Tahoma" w:cs="Tahoma"/>
        </w:rPr>
        <w:t xml:space="preserve"> podano w STO „Wymagania ogólne” pkt. 5.</w:t>
      </w:r>
    </w:p>
    <w:p w:rsidR="00D8667C" w:rsidRDefault="00D8667C" w:rsidP="001D0B7D">
      <w:pPr>
        <w:autoSpaceDE w:val="0"/>
        <w:autoSpaceDN w:val="0"/>
        <w:adjustRightInd w:val="0"/>
        <w:rPr>
          <w:rFonts w:ascii="Tahoma" w:hAnsi="Tahoma" w:cs="Tahoma"/>
          <w:lang w:eastAsia="pl-PL"/>
        </w:rPr>
      </w:pPr>
    </w:p>
    <w:p w:rsidR="00D8667C" w:rsidRDefault="00575174" w:rsidP="001D0B7D">
      <w:pPr>
        <w:autoSpaceDE w:val="0"/>
        <w:autoSpaceDN w:val="0"/>
        <w:adjustRightInd w:val="0"/>
        <w:rPr>
          <w:rFonts w:ascii="Tahoma" w:hAnsi="Tahoma" w:cs="Tahoma"/>
          <w:lang w:eastAsia="pl-PL"/>
        </w:rPr>
      </w:pPr>
      <w:r>
        <w:rPr>
          <w:rFonts w:ascii="Tahoma" w:hAnsi="Tahoma" w:cs="Tahoma"/>
          <w:lang w:eastAsia="pl-PL"/>
        </w:rPr>
        <w:t>5</w:t>
      </w:r>
      <w:r w:rsidR="00D8667C">
        <w:rPr>
          <w:rFonts w:ascii="Tahoma" w:hAnsi="Tahoma" w:cs="Tahoma"/>
          <w:lang w:eastAsia="pl-PL"/>
        </w:rPr>
        <w:t>.5.2. Szczegółowe zasady</w:t>
      </w:r>
    </w:p>
    <w:p w:rsidR="00D8667C" w:rsidRDefault="00D8667C" w:rsidP="001D0B7D">
      <w:pPr>
        <w:autoSpaceDE w:val="0"/>
        <w:autoSpaceDN w:val="0"/>
        <w:adjustRightInd w:val="0"/>
        <w:rPr>
          <w:rFonts w:ascii="Tahoma" w:hAnsi="Tahoma" w:cs="Tahoma"/>
          <w:lang w:eastAsia="pl-PL"/>
        </w:rPr>
      </w:pPr>
    </w:p>
    <w:p w:rsidR="001D0B7D" w:rsidRPr="001D0B7D" w:rsidRDefault="001D0B7D" w:rsidP="001D0B7D">
      <w:pPr>
        <w:autoSpaceDE w:val="0"/>
        <w:autoSpaceDN w:val="0"/>
        <w:adjustRightInd w:val="0"/>
        <w:rPr>
          <w:rFonts w:ascii="Tahoma" w:hAnsi="Tahoma" w:cs="Tahoma"/>
          <w:lang w:eastAsia="pl-PL"/>
        </w:rPr>
      </w:pPr>
      <w:r w:rsidRPr="001D0B7D">
        <w:rPr>
          <w:rFonts w:ascii="Tahoma" w:hAnsi="Tahoma" w:cs="Tahoma"/>
          <w:lang w:eastAsia="pl-PL"/>
        </w:rPr>
        <w:t>Osuszanie ścian, sufitów oraz posadzek.</w:t>
      </w:r>
    </w:p>
    <w:p w:rsidR="001D0B7D" w:rsidRPr="001D0B7D" w:rsidRDefault="001D0B7D" w:rsidP="001D0B7D">
      <w:pPr>
        <w:autoSpaceDE w:val="0"/>
        <w:autoSpaceDN w:val="0"/>
        <w:adjustRightInd w:val="0"/>
        <w:rPr>
          <w:rFonts w:ascii="Tahoma" w:hAnsi="Tahoma" w:cs="Tahoma"/>
          <w:lang w:eastAsia="pl-PL"/>
        </w:rPr>
      </w:pPr>
    </w:p>
    <w:p w:rsidR="001D0B7D" w:rsidRPr="001D0B7D" w:rsidRDefault="001D0B7D" w:rsidP="001D0B7D">
      <w:pPr>
        <w:autoSpaceDE w:val="0"/>
        <w:autoSpaceDN w:val="0"/>
        <w:adjustRightInd w:val="0"/>
        <w:rPr>
          <w:rFonts w:ascii="Tahoma" w:hAnsi="Tahoma" w:cs="Tahoma"/>
          <w:lang w:eastAsia="pl-PL"/>
        </w:rPr>
      </w:pPr>
      <w:r w:rsidRPr="001D0B7D">
        <w:rPr>
          <w:rFonts w:ascii="Tahoma" w:hAnsi="Tahoma" w:cs="Tahoma"/>
          <w:bCs/>
          <w:u w:val="single"/>
          <w:lang w:eastAsia="pl-PL"/>
        </w:rPr>
        <w:t>Metoda kondensacyjna:</w:t>
      </w:r>
    </w:p>
    <w:p w:rsidR="001D0B7D" w:rsidRPr="001D0B7D" w:rsidRDefault="001D0B7D" w:rsidP="001D0B7D">
      <w:pPr>
        <w:autoSpaceDE w:val="0"/>
        <w:autoSpaceDN w:val="0"/>
        <w:adjustRightInd w:val="0"/>
        <w:rPr>
          <w:rFonts w:ascii="Tahoma" w:hAnsi="Tahoma" w:cs="Tahoma"/>
          <w:lang w:eastAsia="pl-PL"/>
        </w:rPr>
      </w:pPr>
      <w:r w:rsidRPr="001D0B7D">
        <w:rPr>
          <w:rFonts w:ascii="Tahoma" w:hAnsi="Tahoma" w:cs="Tahoma"/>
          <w:lang w:eastAsia="pl-PL"/>
        </w:rPr>
        <w:t>Należy użyć osuszacze kondensacyjne nie gorsze niż FRAL AD740 wysokiej wydajności. Ok. 700 m3/godz.</w:t>
      </w:r>
    </w:p>
    <w:p w:rsidR="001D0B7D" w:rsidRPr="001D0B7D" w:rsidRDefault="001D0B7D" w:rsidP="001D0B7D">
      <w:pPr>
        <w:autoSpaceDE w:val="0"/>
        <w:autoSpaceDN w:val="0"/>
        <w:adjustRightInd w:val="0"/>
        <w:rPr>
          <w:rFonts w:ascii="Tahoma" w:hAnsi="Tahoma" w:cs="Tahoma"/>
          <w:lang w:eastAsia="pl-PL"/>
        </w:rPr>
      </w:pPr>
      <w:r w:rsidRPr="001D0B7D">
        <w:rPr>
          <w:rFonts w:ascii="Tahoma" w:hAnsi="Tahoma" w:cs="Tahoma"/>
          <w:lang w:eastAsia="pl-PL"/>
        </w:rPr>
        <w:t xml:space="preserve">Ilość osuszaczy dobiera się w stosunku do kubatury osuszanych pomieszczeń. </w:t>
      </w:r>
    </w:p>
    <w:p w:rsidR="001D0B7D" w:rsidRPr="001D0B7D" w:rsidRDefault="001D0B7D" w:rsidP="001D0B7D">
      <w:pPr>
        <w:autoSpaceDE w:val="0"/>
        <w:autoSpaceDN w:val="0"/>
        <w:adjustRightInd w:val="0"/>
        <w:rPr>
          <w:rFonts w:ascii="Tahoma" w:hAnsi="Tahoma" w:cs="Tahoma"/>
          <w:lang w:eastAsia="pl-PL"/>
        </w:rPr>
      </w:pPr>
      <w:r w:rsidRPr="001D0B7D">
        <w:rPr>
          <w:rFonts w:ascii="Tahoma" w:hAnsi="Tahoma" w:cs="Tahoma"/>
          <w:lang w:eastAsia="pl-PL"/>
        </w:rPr>
        <w:t>Łączna wydajność wszystkich osuszaczy powinna być dwa razy większa od kubatury.</w:t>
      </w:r>
    </w:p>
    <w:p w:rsidR="001D0B7D" w:rsidRPr="001D0B7D" w:rsidRDefault="001D0B7D" w:rsidP="001D0B7D">
      <w:pPr>
        <w:autoSpaceDE w:val="0"/>
        <w:autoSpaceDN w:val="0"/>
        <w:adjustRightInd w:val="0"/>
        <w:rPr>
          <w:rFonts w:ascii="Tahoma" w:hAnsi="Tahoma" w:cs="Tahoma"/>
          <w:lang w:eastAsia="pl-PL"/>
        </w:rPr>
      </w:pPr>
      <w:r w:rsidRPr="001D0B7D">
        <w:rPr>
          <w:rFonts w:ascii="Tahoma" w:hAnsi="Tahoma" w:cs="Tahoma"/>
          <w:lang w:eastAsia="pl-PL"/>
        </w:rPr>
        <w:t>W czasie osuszania należy zamknąć wszystkie otwory okienne i drzwiowe jak i tymczasowo zaślepić kratki wentylacyjne.</w:t>
      </w:r>
    </w:p>
    <w:p w:rsidR="001D0B7D" w:rsidRPr="001D0B7D" w:rsidRDefault="001D0B7D" w:rsidP="001D0B7D">
      <w:pPr>
        <w:autoSpaceDE w:val="0"/>
        <w:autoSpaceDN w:val="0"/>
        <w:adjustRightInd w:val="0"/>
        <w:rPr>
          <w:rFonts w:ascii="Tahoma" w:hAnsi="Tahoma" w:cs="Tahoma"/>
          <w:lang w:eastAsia="pl-PL"/>
        </w:rPr>
      </w:pPr>
      <w:r w:rsidRPr="001D0B7D">
        <w:rPr>
          <w:rFonts w:ascii="Tahoma" w:hAnsi="Tahoma" w:cs="Tahoma"/>
          <w:lang w:eastAsia="pl-PL"/>
        </w:rPr>
        <w:t>Należy wymusić cyrkulację powietrza osuszaczami promieniowymi FAM400 (po powierzchni posadzek oraz na ściany) oraz FAM700 (skierowanymi ku górze).</w:t>
      </w:r>
    </w:p>
    <w:p w:rsidR="001D0B7D" w:rsidRPr="001D0B7D" w:rsidRDefault="001D0B7D" w:rsidP="001D0B7D">
      <w:pPr>
        <w:autoSpaceDE w:val="0"/>
        <w:autoSpaceDN w:val="0"/>
        <w:adjustRightInd w:val="0"/>
        <w:rPr>
          <w:rFonts w:ascii="Tahoma" w:hAnsi="Tahoma" w:cs="Tahoma"/>
          <w:lang w:eastAsia="pl-PL"/>
        </w:rPr>
      </w:pPr>
    </w:p>
    <w:p w:rsidR="001D0B7D" w:rsidRPr="001D0B7D" w:rsidRDefault="001D0B7D" w:rsidP="001D0B7D">
      <w:pPr>
        <w:autoSpaceDE w:val="0"/>
        <w:autoSpaceDN w:val="0"/>
        <w:adjustRightInd w:val="0"/>
        <w:rPr>
          <w:rFonts w:ascii="Tahoma" w:hAnsi="Tahoma" w:cs="Tahoma"/>
          <w:u w:val="single"/>
          <w:lang w:eastAsia="pl-PL"/>
        </w:rPr>
      </w:pPr>
      <w:r w:rsidRPr="001D0B7D">
        <w:rPr>
          <w:rFonts w:ascii="Tahoma" w:hAnsi="Tahoma" w:cs="Tahoma"/>
          <w:bCs/>
          <w:u w:val="single"/>
          <w:lang w:eastAsia="pl-PL"/>
        </w:rPr>
        <w:t>Metoda adsorpcyjno-ciśnieniowa</w:t>
      </w:r>
    </w:p>
    <w:p w:rsidR="001D0B7D" w:rsidRPr="001D0B7D" w:rsidRDefault="001D0B7D" w:rsidP="001D0B7D">
      <w:pPr>
        <w:autoSpaceDE w:val="0"/>
        <w:autoSpaceDN w:val="0"/>
        <w:adjustRightInd w:val="0"/>
        <w:rPr>
          <w:rFonts w:ascii="Tahoma" w:hAnsi="Tahoma" w:cs="Tahoma"/>
          <w:lang w:eastAsia="pl-PL"/>
        </w:rPr>
      </w:pPr>
      <w:r w:rsidRPr="001D0B7D">
        <w:rPr>
          <w:rFonts w:ascii="Tahoma" w:hAnsi="Tahoma" w:cs="Tahoma"/>
          <w:lang w:eastAsia="pl-PL"/>
        </w:rPr>
        <w:t xml:space="preserve">Jeżeli pod szlichtą znajduje się zamoknięta warstwa termoizolacji (styropian, wełna mineralna) należy osuszyć tą przestrzeń przy użyciu zestawów do osuszania podposadzkowego ASE300 oraz AB1000E. </w:t>
      </w:r>
    </w:p>
    <w:p w:rsidR="001D0B7D" w:rsidRPr="001D0B7D" w:rsidRDefault="001D0B7D" w:rsidP="001D0B7D">
      <w:pPr>
        <w:autoSpaceDE w:val="0"/>
        <w:autoSpaceDN w:val="0"/>
        <w:adjustRightInd w:val="0"/>
        <w:rPr>
          <w:rFonts w:ascii="Tahoma" w:hAnsi="Tahoma" w:cs="Tahoma"/>
          <w:lang w:eastAsia="pl-PL"/>
        </w:rPr>
      </w:pPr>
      <w:r w:rsidRPr="001D0B7D">
        <w:rPr>
          <w:rFonts w:ascii="Tahoma" w:hAnsi="Tahoma" w:cs="Tahoma"/>
          <w:lang w:eastAsia="pl-PL"/>
        </w:rPr>
        <w:t xml:space="preserve">Osuszane powietrze wtłaczane jest poprzez odwierty bezpośrednio w zamokniętą przestrzeń. Wilgoć tam zawarta jest pochłaniana i wydmuchiwana na zewnątrz przez szczeliny technologiczne. </w:t>
      </w:r>
    </w:p>
    <w:p w:rsidR="001D0B7D" w:rsidRPr="001D0B7D" w:rsidRDefault="001D0B7D" w:rsidP="001D0B7D">
      <w:pPr>
        <w:autoSpaceDE w:val="0"/>
        <w:autoSpaceDN w:val="0"/>
        <w:adjustRightInd w:val="0"/>
        <w:rPr>
          <w:rFonts w:ascii="Tahoma" w:hAnsi="Tahoma" w:cs="Tahoma"/>
          <w:lang w:eastAsia="pl-PL"/>
        </w:rPr>
      </w:pPr>
      <w:r w:rsidRPr="001D0B7D">
        <w:rPr>
          <w:rFonts w:ascii="Tahoma" w:hAnsi="Tahoma" w:cs="Tahoma"/>
          <w:lang w:eastAsia="pl-PL"/>
        </w:rPr>
        <w:t>Jeden zestaw ma zdolność osuszenia ok. 100-150 m2.</w:t>
      </w:r>
    </w:p>
    <w:p w:rsidR="001D0B7D" w:rsidRPr="001D0B7D" w:rsidRDefault="001D0B7D" w:rsidP="001D0B7D">
      <w:pPr>
        <w:autoSpaceDE w:val="0"/>
        <w:autoSpaceDN w:val="0"/>
        <w:adjustRightInd w:val="0"/>
        <w:rPr>
          <w:rFonts w:ascii="Tahoma" w:hAnsi="Tahoma" w:cs="Tahoma"/>
          <w:lang w:eastAsia="pl-PL"/>
        </w:rPr>
      </w:pPr>
      <w:r w:rsidRPr="001D0B7D">
        <w:rPr>
          <w:rFonts w:ascii="Tahoma" w:hAnsi="Tahoma" w:cs="Tahoma"/>
          <w:lang w:eastAsia="pl-PL"/>
        </w:rPr>
        <w:t>Czas osuszania: 1-2 tygodnie.</w:t>
      </w:r>
    </w:p>
    <w:p w:rsidR="001D0B7D" w:rsidRPr="001D0B7D" w:rsidRDefault="001D0B7D" w:rsidP="001D0B7D">
      <w:pPr>
        <w:pStyle w:val="Lista-kontynuacja31"/>
        <w:spacing w:line="260" w:lineRule="exact"/>
        <w:ind w:left="0"/>
        <w:rPr>
          <w:rFonts w:ascii="Tahoma" w:hAnsi="Tahoma" w:cs="Tahoma"/>
          <w:b/>
        </w:rPr>
      </w:pPr>
    </w:p>
    <w:p w:rsidR="001D0B7D" w:rsidRPr="000342AE" w:rsidRDefault="00575174" w:rsidP="001D0B7D">
      <w:pPr>
        <w:pStyle w:val="Lista-kontynuacja31"/>
        <w:spacing w:line="260" w:lineRule="exact"/>
        <w:ind w:left="0"/>
        <w:rPr>
          <w:rFonts w:ascii="Tahoma" w:hAnsi="Tahoma" w:cs="Tahoma"/>
          <w:b/>
        </w:rPr>
      </w:pPr>
      <w:r>
        <w:rPr>
          <w:rFonts w:ascii="Tahoma" w:hAnsi="Tahoma" w:cs="Tahoma"/>
          <w:b/>
        </w:rPr>
        <w:t>5</w:t>
      </w:r>
      <w:r w:rsidR="000342AE" w:rsidRPr="000342AE">
        <w:rPr>
          <w:rFonts w:ascii="Tahoma" w:hAnsi="Tahoma" w:cs="Tahoma"/>
          <w:b/>
        </w:rPr>
        <w:t xml:space="preserve">.6. KONTROLA JAKOŚCI ROBÓT </w:t>
      </w:r>
    </w:p>
    <w:p w:rsidR="001D0B7D" w:rsidRPr="001D0B7D" w:rsidRDefault="00575174" w:rsidP="001D0B7D">
      <w:pPr>
        <w:pStyle w:val="Lista-kontynuacja31"/>
        <w:spacing w:line="260" w:lineRule="exact"/>
        <w:ind w:left="0"/>
        <w:rPr>
          <w:rFonts w:ascii="Tahoma" w:hAnsi="Tahoma" w:cs="Tahoma"/>
        </w:rPr>
      </w:pPr>
      <w:r>
        <w:rPr>
          <w:rFonts w:ascii="Tahoma" w:hAnsi="Tahoma" w:cs="Tahoma"/>
        </w:rPr>
        <w:t>5</w:t>
      </w:r>
      <w:r w:rsidR="00D8667C">
        <w:rPr>
          <w:rFonts w:ascii="Tahoma" w:hAnsi="Tahoma" w:cs="Tahoma"/>
        </w:rPr>
        <w:t>.6.1. Ogólne zasady kontroli jakości robót podano w STO „Wymagania ogólne” pkt. 6.</w:t>
      </w:r>
    </w:p>
    <w:p w:rsidR="001D0B7D" w:rsidRPr="001D0B7D" w:rsidRDefault="001D0B7D" w:rsidP="001D0B7D">
      <w:pPr>
        <w:overflowPunct w:val="0"/>
        <w:autoSpaceDE w:val="0"/>
        <w:jc w:val="both"/>
        <w:rPr>
          <w:rFonts w:ascii="Tahoma" w:hAnsi="Tahoma" w:cs="Tahoma"/>
        </w:rPr>
      </w:pPr>
      <w:r w:rsidRPr="001D0B7D">
        <w:rPr>
          <w:rFonts w:ascii="Tahoma" w:hAnsi="Tahoma" w:cs="Tahoma"/>
        </w:rPr>
        <w:t xml:space="preserve">Bieżąca kontrola obejmuje wizualne osuszanych i odgrzybianych elementów oraz zgodność z obowiązującymi przepisami. </w:t>
      </w:r>
    </w:p>
    <w:p w:rsidR="001D0B7D" w:rsidRPr="001D0B7D" w:rsidRDefault="001D0B7D" w:rsidP="001D0B7D">
      <w:pPr>
        <w:overflowPunct w:val="0"/>
        <w:autoSpaceDE w:val="0"/>
        <w:jc w:val="both"/>
        <w:rPr>
          <w:rFonts w:ascii="Tahoma" w:hAnsi="Tahoma" w:cs="Tahoma"/>
        </w:rPr>
      </w:pPr>
      <w:r w:rsidRPr="001D0B7D">
        <w:rPr>
          <w:rFonts w:ascii="Tahoma" w:hAnsi="Tahoma" w:cs="Tahoma"/>
        </w:rPr>
        <w:t>Z utylizacji odpadów należy posiadać karty przekazania odpadów zgodnie z wymogami ustawy.</w:t>
      </w:r>
    </w:p>
    <w:p w:rsidR="001D0B7D" w:rsidRPr="001D0B7D" w:rsidRDefault="001D0B7D" w:rsidP="001D0B7D">
      <w:pPr>
        <w:overflowPunct w:val="0"/>
        <w:autoSpaceDE w:val="0"/>
        <w:ind w:left="284"/>
        <w:jc w:val="both"/>
        <w:rPr>
          <w:rFonts w:ascii="Tahoma" w:hAnsi="Tahoma" w:cs="Tahoma"/>
        </w:rPr>
      </w:pPr>
    </w:p>
    <w:p w:rsidR="001D0B7D" w:rsidRPr="001D0B7D" w:rsidRDefault="001D0B7D" w:rsidP="001D0B7D">
      <w:pPr>
        <w:overflowPunct w:val="0"/>
        <w:autoSpaceDE w:val="0"/>
        <w:ind w:left="405"/>
        <w:jc w:val="both"/>
        <w:rPr>
          <w:rFonts w:ascii="Tahoma" w:hAnsi="Tahoma" w:cs="Tahoma"/>
        </w:rPr>
      </w:pPr>
    </w:p>
    <w:p w:rsidR="001D0B7D" w:rsidRPr="000342AE" w:rsidRDefault="00575174" w:rsidP="001D0B7D">
      <w:pPr>
        <w:pStyle w:val="Lista-kontynuacja1"/>
        <w:numPr>
          <w:ilvl w:val="0"/>
          <w:numId w:val="0"/>
        </w:numPr>
        <w:rPr>
          <w:rFonts w:ascii="Tahoma" w:hAnsi="Tahoma" w:cs="Tahoma"/>
          <w:sz w:val="20"/>
        </w:rPr>
      </w:pPr>
      <w:r>
        <w:rPr>
          <w:rFonts w:ascii="Tahoma" w:hAnsi="Tahoma" w:cs="Tahoma"/>
          <w:sz w:val="20"/>
        </w:rPr>
        <w:t>5</w:t>
      </w:r>
      <w:r w:rsidR="000342AE" w:rsidRPr="000342AE">
        <w:rPr>
          <w:rFonts w:ascii="Tahoma" w:hAnsi="Tahoma" w:cs="Tahoma"/>
          <w:sz w:val="20"/>
        </w:rPr>
        <w:t>.7 OBMIAR ROBÓT</w:t>
      </w:r>
    </w:p>
    <w:p w:rsidR="001D0B7D" w:rsidRPr="001D0B7D" w:rsidRDefault="00575174" w:rsidP="001D0B7D">
      <w:pPr>
        <w:pStyle w:val="Lista-kontynuacja31"/>
        <w:spacing w:line="260" w:lineRule="exact"/>
        <w:ind w:left="0"/>
        <w:rPr>
          <w:rFonts w:ascii="Tahoma" w:hAnsi="Tahoma" w:cs="Tahoma"/>
        </w:rPr>
      </w:pPr>
      <w:r>
        <w:rPr>
          <w:rFonts w:ascii="Tahoma" w:hAnsi="Tahoma" w:cs="Tahoma"/>
        </w:rPr>
        <w:t>5</w:t>
      </w:r>
      <w:r w:rsidR="001D0B7D" w:rsidRPr="001D0B7D">
        <w:rPr>
          <w:rFonts w:ascii="Tahoma" w:hAnsi="Tahoma" w:cs="Tahoma"/>
        </w:rPr>
        <w:t>.7.1. Ogólne zasady obmiaru robót</w:t>
      </w:r>
    </w:p>
    <w:p w:rsidR="001D0B7D" w:rsidRPr="001D0B7D" w:rsidRDefault="001D0B7D" w:rsidP="001D0B7D">
      <w:pPr>
        <w:pStyle w:val="Tekstpodstawowy"/>
        <w:tabs>
          <w:tab w:val="left" w:pos="851"/>
        </w:tabs>
        <w:spacing w:line="260" w:lineRule="exact"/>
        <w:rPr>
          <w:rFonts w:ascii="Tahoma" w:hAnsi="Tahoma" w:cs="Tahoma"/>
          <w:sz w:val="20"/>
        </w:rPr>
      </w:pPr>
      <w:r w:rsidRPr="001D0B7D">
        <w:rPr>
          <w:rFonts w:ascii="Tahoma" w:hAnsi="Tahoma" w:cs="Tahoma"/>
          <w:sz w:val="20"/>
        </w:rPr>
        <w:tab/>
        <w:t>Ogólne zasady obmiaru robót podano</w:t>
      </w:r>
      <w:r w:rsidR="00D8667C">
        <w:rPr>
          <w:rFonts w:ascii="Tahoma" w:hAnsi="Tahoma" w:cs="Tahoma"/>
          <w:sz w:val="20"/>
        </w:rPr>
        <w:t xml:space="preserve"> w „wymaganiach ogólnych” pkt 7.</w:t>
      </w:r>
    </w:p>
    <w:p w:rsidR="001D0B7D" w:rsidRPr="001D0B7D" w:rsidRDefault="00575174" w:rsidP="001D0B7D">
      <w:pPr>
        <w:pStyle w:val="Lista-kontynuacja31"/>
        <w:spacing w:line="260" w:lineRule="exact"/>
        <w:ind w:left="0"/>
        <w:rPr>
          <w:rFonts w:ascii="Tahoma" w:hAnsi="Tahoma" w:cs="Tahoma"/>
        </w:rPr>
      </w:pPr>
      <w:r>
        <w:rPr>
          <w:rFonts w:ascii="Tahoma" w:hAnsi="Tahoma" w:cs="Tahoma"/>
        </w:rPr>
        <w:t>5</w:t>
      </w:r>
      <w:r w:rsidR="001D0B7D" w:rsidRPr="001D0B7D">
        <w:rPr>
          <w:rFonts w:ascii="Tahoma" w:hAnsi="Tahoma" w:cs="Tahoma"/>
        </w:rPr>
        <w:t>.7.2. Jednostka obmiarowa</w:t>
      </w:r>
    </w:p>
    <w:p w:rsidR="001D0B7D" w:rsidRPr="001D0B7D" w:rsidRDefault="000D7544" w:rsidP="001D0B7D">
      <w:pPr>
        <w:pStyle w:val="Tekstpodstawowy"/>
        <w:tabs>
          <w:tab w:val="left" w:pos="851"/>
        </w:tabs>
        <w:spacing w:line="260" w:lineRule="exact"/>
        <w:rPr>
          <w:rFonts w:ascii="Tahoma" w:hAnsi="Tahoma" w:cs="Tahoma"/>
          <w:sz w:val="20"/>
        </w:rPr>
      </w:pPr>
      <w:r>
        <w:rPr>
          <w:rFonts w:ascii="Tahoma" w:hAnsi="Tahoma" w:cs="Tahoma"/>
          <w:sz w:val="20"/>
        </w:rPr>
        <w:tab/>
        <w:t xml:space="preserve">Jednostką obmiarową </w:t>
      </w:r>
      <w:r w:rsidR="001E6E51">
        <w:rPr>
          <w:rFonts w:ascii="Tahoma" w:hAnsi="Tahoma" w:cs="Tahoma"/>
          <w:sz w:val="20"/>
        </w:rPr>
        <w:t xml:space="preserve">osuszania ścian </w:t>
      </w:r>
      <w:r>
        <w:rPr>
          <w:rFonts w:ascii="Tahoma" w:hAnsi="Tahoma" w:cs="Tahoma"/>
          <w:sz w:val="20"/>
        </w:rPr>
        <w:t>jest m2.</w:t>
      </w:r>
      <w:r w:rsidRPr="001D0B7D">
        <w:rPr>
          <w:rFonts w:ascii="Tahoma" w:hAnsi="Tahoma" w:cs="Tahoma"/>
          <w:sz w:val="20"/>
        </w:rPr>
        <w:t xml:space="preserve"> </w:t>
      </w:r>
    </w:p>
    <w:p w:rsidR="001D0B7D" w:rsidRPr="000342AE" w:rsidRDefault="00575174" w:rsidP="001D0B7D">
      <w:pPr>
        <w:pStyle w:val="Lista-kontynuacja1"/>
        <w:numPr>
          <w:ilvl w:val="0"/>
          <w:numId w:val="0"/>
        </w:numPr>
        <w:rPr>
          <w:rFonts w:ascii="Tahoma" w:hAnsi="Tahoma" w:cs="Tahoma"/>
          <w:sz w:val="20"/>
        </w:rPr>
      </w:pPr>
      <w:r>
        <w:rPr>
          <w:rFonts w:ascii="Tahoma" w:hAnsi="Tahoma" w:cs="Tahoma"/>
          <w:sz w:val="20"/>
        </w:rPr>
        <w:t>5</w:t>
      </w:r>
      <w:r w:rsidR="000342AE" w:rsidRPr="000342AE">
        <w:rPr>
          <w:rFonts w:ascii="Tahoma" w:hAnsi="Tahoma" w:cs="Tahoma"/>
          <w:sz w:val="20"/>
        </w:rPr>
        <w:t>.8 ODBIÓR ROBÓT</w:t>
      </w:r>
    </w:p>
    <w:p w:rsidR="001D0B7D" w:rsidRPr="001D0B7D" w:rsidRDefault="00575174" w:rsidP="001D0B7D">
      <w:pPr>
        <w:pStyle w:val="Lista-kontynuacja31"/>
        <w:spacing w:line="260" w:lineRule="exact"/>
        <w:ind w:left="0"/>
        <w:rPr>
          <w:rFonts w:ascii="Tahoma" w:hAnsi="Tahoma" w:cs="Tahoma"/>
          <w:bCs/>
        </w:rPr>
      </w:pPr>
      <w:r>
        <w:rPr>
          <w:rFonts w:ascii="Tahoma" w:hAnsi="Tahoma" w:cs="Tahoma"/>
          <w:bCs/>
        </w:rPr>
        <w:t>5</w:t>
      </w:r>
      <w:r w:rsidR="001D0B7D" w:rsidRPr="001D0B7D">
        <w:rPr>
          <w:rFonts w:ascii="Tahoma" w:hAnsi="Tahoma" w:cs="Tahoma"/>
          <w:bCs/>
        </w:rPr>
        <w:t>.8.1.ogólne zasady odbioru robót podano w „</w:t>
      </w:r>
      <w:r w:rsidR="00D8667C">
        <w:rPr>
          <w:rFonts w:ascii="Tahoma" w:hAnsi="Tahoma" w:cs="Tahoma"/>
          <w:bCs/>
        </w:rPr>
        <w:t>wymaganiach ogólnych” pkt 8.</w:t>
      </w:r>
    </w:p>
    <w:p w:rsidR="001D0B7D" w:rsidRPr="001D0B7D" w:rsidRDefault="001D0B7D" w:rsidP="001D0B7D">
      <w:pPr>
        <w:pStyle w:val="Lista-kontynuacja31"/>
        <w:spacing w:line="260" w:lineRule="exact"/>
        <w:ind w:left="0"/>
        <w:rPr>
          <w:rFonts w:ascii="Tahoma" w:hAnsi="Tahoma" w:cs="Tahoma"/>
          <w:bCs/>
        </w:rPr>
      </w:pPr>
    </w:p>
    <w:p w:rsidR="001D0B7D" w:rsidRPr="001D0B7D" w:rsidRDefault="00575174" w:rsidP="001D0B7D">
      <w:pPr>
        <w:pStyle w:val="Lista-kontynuacja31"/>
        <w:spacing w:line="260" w:lineRule="exact"/>
        <w:ind w:left="0"/>
        <w:rPr>
          <w:rFonts w:ascii="Tahoma" w:hAnsi="Tahoma" w:cs="Tahoma"/>
          <w:bCs/>
        </w:rPr>
      </w:pPr>
      <w:r>
        <w:rPr>
          <w:rFonts w:ascii="Tahoma" w:hAnsi="Tahoma" w:cs="Tahoma"/>
          <w:bCs/>
        </w:rPr>
        <w:t>5</w:t>
      </w:r>
      <w:r w:rsidR="001D0B7D" w:rsidRPr="001D0B7D">
        <w:rPr>
          <w:rFonts w:ascii="Tahoma" w:hAnsi="Tahoma" w:cs="Tahoma"/>
          <w:bCs/>
        </w:rPr>
        <w:t xml:space="preserve">.8.2. Odbiór robót </w:t>
      </w:r>
    </w:p>
    <w:p w:rsidR="001D0B7D" w:rsidRDefault="001D0B7D" w:rsidP="000D6633">
      <w:pPr>
        <w:pStyle w:val="Lista-kontynuacja31"/>
        <w:numPr>
          <w:ilvl w:val="0"/>
          <w:numId w:val="16"/>
        </w:numPr>
        <w:tabs>
          <w:tab w:val="clear" w:pos="720"/>
          <w:tab w:val="num" w:pos="780"/>
        </w:tabs>
        <w:spacing w:line="260" w:lineRule="exact"/>
        <w:ind w:left="780"/>
        <w:jc w:val="both"/>
        <w:rPr>
          <w:rFonts w:ascii="Tahoma" w:hAnsi="Tahoma" w:cs="Tahoma"/>
        </w:rPr>
      </w:pPr>
      <w:r w:rsidRPr="001D0B7D">
        <w:rPr>
          <w:rFonts w:ascii="Tahoma" w:hAnsi="Tahoma" w:cs="Tahoma"/>
        </w:rPr>
        <w:t>Roboty podlegają zasadom odbioru robót zanikających.</w:t>
      </w:r>
      <w:r w:rsidRPr="001D0B7D">
        <w:rPr>
          <w:rFonts w:ascii="Tahoma" w:hAnsi="Tahoma" w:cs="Tahoma"/>
        </w:rPr>
        <w:tab/>
      </w:r>
    </w:p>
    <w:p w:rsidR="001E6E51" w:rsidRPr="001D0B7D" w:rsidRDefault="001E6E51" w:rsidP="001E6E51">
      <w:pPr>
        <w:pStyle w:val="Lista-kontynuacja31"/>
        <w:spacing w:line="260" w:lineRule="exact"/>
        <w:ind w:left="420"/>
        <w:jc w:val="both"/>
        <w:rPr>
          <w:rFonts w:ascii="Tahoma" w:hAnsi="Tahoma" w:cs="Tahoma"/>
        </w:rPr>
      </w:pPr>
    </w:p>
    <w:p w:rsidR="001D0B7D" w:rsidRPr="000D7544" w:rsidRDefault="00575174" w:rsidP="001D0B7D">
      <w:pPr>
        <w:pStyle w:val="Lista-kontynuacja1"/>
        <w:numPr>
          <w:ilvl w:val="0"/>
          <w:numId w:val="0"/>
        </w:numPr>
        <w:rPr>
          <w:rFonts w:ascii="Tahoma" w:hAnsi="Tahoma" w:cs="Tahoma"/>
          <w:sz w:val="20"/>
        </w:rPr>
      </w:pPr>
      <w:r>
        <w:rPr>
          <w:rFonts w:ascii="Tahoma" w:hAnsi="Tahoma" w:cs="Tahoma"/>
          <w:sz w:val="20"/>
        </w:rPr>
        <w:t>5</w:t>
      </w:r>
      <w:r w:rsidR="000D7544" w:rsidRPr="000D7544">
        <w:rPr>
          <w:rFonts w:ascii="Tahoma" w:hAnsi="Tahoma" w:cs="Tahoma"/>
          <w:sz w:val="20"/>
        </w:rPr>
        <w:t>.9 PODSTAWA PŁATNOŚCI</w:t>
      </w:r>
    </w:p>
    <w:p w:rsidR="001E6E51" w:rsidRDefault="00575174" w:rsidP="001D0B7D">
      <w:pPr>
        <w:pStyle w:val="Tekstpodstawowy"/>
        <w:tabs>
          <w:tab w:val="left" w:pos="851"/>
        </w:tabs>
        <w:spacing w:line="260" w:lineRule="exact"/>
        <w:rPr>
          <w:rFonts w:ascii="Tahoma" w:hAnsi="Tahoma" w:cs="Tahoma"/>
          <w:sz w:val="20"/>
        </w:rPr>
      </w:pPr>
      <w:r>
        <w:rPr>
          <w:rFonts w:ascii="Tahoma" w:hAnsi="Tahoma" w:cs="Tahoma"/>
          <w:sz w:val="20"/>
        </w:rPr>
        <w:t>5</w:t>
      </w:r>
      <w:r w:rsidR="001E6E51">
        <w:rPr>
          <w:rFonts w:ascii="Tahoma" w:hAnsi="Tahoma" w:cs="Tahoma"/>
          <w:sz w:val="20"/>
        </w:rPr>
        <w:t>.9.1 Ustalenia ogólne</w:t>
      </w:r>
    </w:p>
    <w:p w:rsidR="001D0B7D" w:rsidRDefault="001D0B7D" w:rsidP="001D0B7D">
      <w:pPr>
        <w:pStyle w:val="Tekstpodstawowy"/>
        <w:tabs>
          <w:tab w:val="left" w:pos="851"/>
        </w:tabs>
        <w:spacing w:line="260" w:lineRule="exact"/>
        <w:rPr>
          <w:rFonts w:ascii="Tahoma" w:hAnsi="Tahoma" w:cs="Tahoma"/>
          <w:sz w:val="20"/>
        </w:rPr>
      </w:pPr>
      <w:r w:rsidRPr="001D0B7D">
        <w:rPr>
          <w:rFonts w:ascii="Tahoma" w:hAnsi="Tahoma" w:cs="Tahoma"/>
          <w:sz w:val="20"/>
        </w:rPr>
        <w:t>Ogólne ustalenia dotyczące podstawy płatności podano w „wymaganiach ogólnych” pkt 4.</w:t>
      </w:r>
    </w:p>
    <w:p w:rsidR="001E6E51" w:rsidRDefault="001E6E51" w:rsidP="001D0B7D">
      <w:pPr>
        <w:pStyle w:val="Tekstpodstawowy"/>
        <w:tabs>
          <w:tab w:val="left" w:pos="851"/>
        </w:tabs>
        <w:spacing w:line="260" w:lineRule="exact"/>
        <w:rPr>
          <w:rFonts w:ascii="Tahoma" w:hAnsi="Tahoma" w:cs="Tahoma"/>
          <w:sz w:val="20"/>
        </w:rPr>
      </w:pPr>
    </w:p>
    <w:p w:rsidR="001E6E51" w:rsidRDefault="00575174" w:rsidP="001D0B7D">
      <w:pPr>
        <w:pStyle w:val="Tekstpodstawowy"/>
        <w:tabs>
          <w:tab w:val="left" w:pos="851"/>
        </w:tabs>
        <w:spacing w:line="260" w:lineRule="exact"/>
        <w:rPr>
          <w:rFonts w:ascii="Tahoma" w:hAnsi="Tahoma" w:cs="Tahoma"/>
          <w:sz w:val="20"/>
        </w:rPr>
      </w:pPr>
      <w:r>
        <w:rPr>
          <w:rFonts w:ascii="Tahoma" w:hAnsi="Tahoma" w:cs="Tahoma"/>
          <w:sz w:val="20"/>
        </w:rPr>
        <w:t>5</w:t>
      </w:r>
      <w:r w:rsidR="001E6E51">
        <w:rPr>
          <w:rFonts w:ascii="Tahoma" w:hAnsi="Tahoma" w:cs="Tahoma"/>
          <w:sz w:val="20"/>
        </w:rPr>
        <w:t xml:space="preserve">.9.2 </w:t>
      </w:r>
      <w:r w:rsidR="00F002BE">
        <w:rPr>
          <w:rFonts w:ascii="Tahoma" w:hAnsi="Tahoma" w:cs="Tahoma"/>
          <w:sz w:val="20"/>
        </w:rPr>
        <w:t>Cena jednostkowa:</w:t>
      </w:r>
    </w:p>
    <w:p w:rsidR="008151E6" w:rsidRPr="00861BA3" w:rsidRDefault="008151E6" w:rsidP="008151E6">
      <w:pPr>
        <w:pStyle w:val="Tekst"/>
        <w:rPr>
          <w:rFonts w:ascii="Tahoma" w:hAnsi="Tahoma" w:cs="Tahoma"/>
          <w:color w:val="auto"/>
          <w:sz w:val="20"/>
        </w:rPr>
      </w:pPr>
      <w:r>
        <w:rPr>
          <w:rFonts w:ascii="Tahoma" w:hAnsi="Tahoma" w:cs="Tahoma"/>
          <w:color w:val="auto"/>
          <w:sz w:val="20"/>
        </w:rPr>
        <w:t xml:space="preserve">Cena jednostkowa obejmuje </w:t>
      </w:r>
      <w:r w:rsidRPr="00861BA3">
        <w:rPr>
          <w:rFonts w:ascii="Tahoma" w:hAnsi="Tahoma" w:cs="Tahoma"/>
          <w:color w:val="auto"/>
          <w:sz w:val="20"/>
        </w:rPr>
        <w:t xml:space="preserve">zakup i dostarczenie niezbędnych materiałów, sprzętu oraz innych niezbędnych czynników produkcji, wykonanie wszystkich czynności mających na celu </w:t>
      </w:r>
      <w:r>
        <w:rPr>
          <w:rFonts w:ascii="Tahoma" w:hAnsi="Tahoma" w:cs="Tahoma"/>
          <w:color w:val="auto"/>
          <w:sz w:val="20"/>
        </w:rPr>
        <w:t xml:space="preserve">osuszenie ściany, </w:t>
      </w:r>
      <w:r w:rsidRPr="00861BA3">
        <w:rPr>
          <w:rFonts w:ascii="Tahoma" w:hAnsi="Tahoma" w:cs="Tahoma"/>
          <w:color w:val="auto"/>
          <w:sz w:val="20"/>
        </w:rPr>
        <w:t>wykonanie niezbędnych badań i pomiarów,</w:t>
      </w:r>
      <w:r>
        <w:rPr>
          <w:rFonts w:ascii="Tahoma" w:hAnsi="Tahoma" w:cs="Tahoma"/>
          <w:color w:val="auto"/>
          <w:sz w:val="20"/>
        </w:rPr>
        <w:t xml:space="preserve"> </w:t>
      </w:r>
      <w:r w:rsidRPr="00861BA3">
        <w:rPr>
          <w:rFonts w:ascii="Tahoma" w:hAnsi="Tahoma" w:cs="Tahoma"/>
          <w:color w:val="auto"/>
          <w:sz w:val="20"/>
        </w:rPr>
        <w:t>oczyszczenie stanowiska pracy.</w:t>
      </w:r>
    </w:p>
    <w:p w:rsidR="00F002BE" w:rsidRPr="001D0B7D" w:rsidRDefault="00F002BE" w:rsidP="001D0B7D">
      <w:pPr>
        <w:pStyle w:val="Tekstpodstawowy"/>
        <w:tabs>
          <w:tab w:val="left" w:pos="851"/>
        </w:tabs>
        <w:spacing w:line="260" w:lineRule="exact"/>
        <w:rPr>
          <w:rFonts w:ascii="Tahoma" w:hAnsi="Tahoma" w:cs="Tahoma"/>
          <w:sz w:val="20"/>
        </w:rPr>
      </w:pPr>
    </w:p>
    <w:p w:rsidR="001D0B7D" w:rsidRPr="000D7544" w:rsidRDefault="00575174" w:rsidP="001D0B7D">
      <w:pPr>
        <w:pStyle w:val="Lista-kontynuacja1"/>
        <w:numPr>
          <w:ilvl w:val="0"/>
          <w:numId w:val="0"/>
        </w:numPr>
        <w:rPr>
          <w:rFonts w:ascii="Tahoma" w:hAnsi="Tahoma" w:cs="Tahoma"/>
          <w:sz w:val="20"/>
        </w:rPr>
      </w:pPr>
      <w:r>
        <w:rPr>
          <w:rFonts w:ascii="Tahoma" w:hAnsi="Tahoma" w:cs="Tahoma"/>
          <w:sz w:val="20"/>
        </w:rPr>
        <w:t>5</w:t>
      </w:r>
      <w:r w:rsidR="000D7544" w:rsidRPr="000D7544">
        <w:rPr>
          <w:rFonts w:ascii="Tahoma" w:hAnsi="Tahoma" w:cs="Tahoma"/>
          <w:sz w:val="20"/>
        </w:rPr>
        <w:t>.10 PRZEPISY ZWIĄZANE</w:t>
      </w:r>
    </w:p>
    <w:p w:rsidR="001D0B7D" w:rsidRPr="001D0B7D" w:rsidRDefault="001D0B7D" w:rsidP="001D0B7D">
      <w:pPr>
        <w:rPr>
          <w:rFonts w:ascii="Tahoma" w:hAnsi="Tahoma" w:cs="Tahoma"/>
        </w:rPr>
      </w:pPr>
      <w:r w:rsidRPr="001D0B7D">
        <w:rPr>
          <w:rFonts w:ascii="Tahoma" w:hAnsi="Tahoma" w:cs="Tahoma"/>
        </w:rPr>
        <w:t>Prawo budowlane</w:t>
      </w:r>
    </w:p>
    <w:p w:rsidR="001D0B7D" w:rsidRPr="001D0B7D" w:rsidRDefault="001D0B7D" w:rsidP="001D0B7D">
      <w:pPr>
        <w:rPr>
          <w:rFonts w:ascii="Tahoma" w:hAnsi="Tahoma" w:cs="Tahoma"/>
        </w:rPr>
      </w:pPr>
      <w:r w:rsidRPr="001D0B7D">
        <w:rPr>
          <w:rFonts w:ascii="Tahoma" w:hAnsi="Tahoma" w:cs="Tahoma"/>
        </w:rPr>
        <w:t>Polskie normy</w:t>
      </w:r>
    </w:p>
    <w:p w:rsidR="001D0B7D" w:rsidRPr="001D0B7D" w:rsidRDefault="001D0B7D" w:rsidP="001D0B7D">
      <w:pPr>
        <w:rPr>
          <w:rFonts w:ascii="Tahoma" w:hAnsi="Tahoma" w:cs="Tahoma"/>
        </w:rPr>
      </w:pPr>
      <w:r w:rsidRPr="001D0B7D">
        <w:rPr>
          <w:rFonts w:ascii="Tahoma" w:hAnsi="Tahoma" w:cs="Tahoma"/>
        </w:rPr>
        <w:t>Ustawa z dnia 27.04.2001 o odpadach (dz. U. Z 2001 r nr 62 poz. 628 z późniejszymi zmianami</w:t>
      </w:r>
    </w:p>
    <w:p w:rsidR="001D0B7D" w:rsidRPr="001D0B7D" w:rsidRDefault="001D0B7D" w:rsidP="001D0B7D">
      <w:pPr>
        <w:rPr>
          <w:rFonts w:ascii="Tahoma" w:hAnsi="Tahoma" w:cs="Tahoma"/>
        </w:rPr>
      </w:pPr>
      <w:r w:rsidRPr="001D0B7D">
        <w:rPr>
          <w:rFonts w:ascii="Tahoma" w:hAnsi="Tahoma" w:cs="Tahoma"/>
        </w:rPr>
        <w:t>Prawo ochrony środowiska.</w:t>
      </w:r>
    </w:p>
    <w:p w:rsidR="001D0B7D" w:rsidRPr="001D0B7D" w:rsidRDefault="001D0B7D" w:rsidP="001D0B7D">
      <w:pPr>
        <w:autoSpaceDE w:val="0"/>
        <w:autoSpaceDN w:val="0"/>
        <w:adjustRightInd w:val="0"/>
        <w:rPr>
          <w:rFonts w:ascii="Tahoma" w:eastAsia="ArialNarrow" w:hAnsi="Tahoma" w:cs="Tahoma"/>
          <w:lang w:eastAsia="pl-PL"/>
        </w:rPr>
      </w:pPr>
    </w:p>
    <w:p w:rsidR="0022127E" w:rsidRPr="006E6DDA" w:rsidRDefault="00D02B8F" w:rsidP="001E6E51">
      <w:pPr>
        <w:pStyle w:val="Nagwek3"/>
        <w:numPr>
          <w:ilvl w:val="0"/>
          <w:numId w:val="0"/>
        </w:numPr>
      </w:pPr>
      <w:bookmarkStart w:id="11" w:name="_Toc295200705"/>
      <w:r>
        <w:t>6</w:t>
      </w:r>
      <w:r w:rsidR="001E6E51">
        <w:t>.</w:t>
      </w:r>
      <w:r w:rsidR="001E6E51" w:rsidRPr="006E6DDA">
        <w:t xml:space="preserve"> ROBOTY ŻELBETOWE</w:t>
      </w:r>
      <w:bookmarkEnd w:id="11"/>
      <w:r w:rsidR="001E6E51" w:rsidRPr="006E6DDA">
        <w:t xml:space="preserve"> </w:t>
      </w:r>
    </w:p>
    <w:p w:rsidR="0022127E" w:rsidRPr="0022127E" w:rsidRDefault="00D02B8F" w:rsidP="0022127E">
      <w:pPr>
        <w:pStyle w:val="Lista-kontynuacja2"/>
        <w:numPr>
          <w:ilvl w:val="0"/>
          <w:numId w:val="0"/>
        </w:numPr>
        <w:rPr>
          <w:rFonts w:ascii="Tahoma" w:hAnsi="Tahoma" w:cs="Tahoma"/>
          <w:sz w:val="20"/>
        </w:rPr>
      </w:pPr>
      <w:r>
        <w:rPr>
          <w:rFonts w:ascii="Tahoma" w:hAnsi="Tahoma" w:cs="Tahoma"/>
          <w:sz w:val="20"/>
        </w:rPr>
        <w:t>6</w:t>
      </w:r>
      <w:r w:rsidR="001E6E51" w:rsidRPr="0022127E">
        <w:rPr>
          <w:rFonts w:ascii="Tahoma" w:hAnsi="Tahoma" w:cs="Tahoma"/>
          <w:sz w:val="20"/>
        </w:rPr>
        <w:t>.1 WSTĘP</w:t>
      </w: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Pr>
          <w:rFonts w:ascii="Tahoma" w:hAnsi="Tahoma" w:cs="Tahoma"/>
        </w:rPr>
        <w:t>.1</w:t>
      </w:r>
      <w:r w:rsidR="001E6E51">
        <w:rPr>
          <w:rFonts w:ascii="Tahoma" w:hAnsi="Tahoma" w:cs="Tahoma"/>
        </w:rPr>
        <w:t>.1. Przedmiot S</w:t>
      </w:r>
      <w:r w:rsidR="00D8667C">
        <w:rPr>
          <w:rFonts w:ascii="Tahoma" w:hAnsi="Tahoma" w:cs="Tahoma"/>
        </w:rPr>
        <w:t>S</w:t>
      </w:r>
      <w:r w:rsidR="001E6E51">
        <w:rPr>
          <w:rFonts w:ascii="Tahoma" w:hAnsi="Tahoma" w:cs="Tahoma"/>
        </w:rPr>
        <w:t>T</w:t>
      </w:r>
    </w:p>
    <w:p w:rsidR="0022127E"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Przedmiotem niniejszej szczegółow</w:t>
      </w:r>
      <w:r w:rsidR="001E6E51">
        <w:rPr>
          <w:rFonts w:ascii="Tahoma" w:hAnsi="Tahoma" w:cs="Tahoma"/>
          <w:sz w:val="20"/>
        </w:rPr>
        <w:t>ej specyfikacji technicznej (S</w:t>
      </w:r>
      <w:r w:rsidR="00D8667C">
        <w:rPr>
          <w:rFonts w:ascii="Tahoma" w:hAnsi="Tahoma" w:cs="Tahoma"/>
          <w:sz w:val="20"/>
        </w:rPr>
        <w:t>S</w:t>
      </w:r>
      <w:r w:rsidR="001E6E51">
        <w:rPr>
          <w:rFonts w:ascii="Tahoma" w:hAnsi="Tahoma" w:cs="Tahoma"/>
          <w:sz w:val="20"/>
        </w:rPr>
        <w:t>T</w:t>
      </w:r>
      <w:r w:rsidRPr="006E6DDA">
        <w:rPr>
          <w:rFonts w:ascii="Tahoma" w:hAnsi="Tahoma" w:cs="Tahoma"/>
          <w:sz w:val="20"/>
        </w:rPr>
        <w:t>) są wymagania dotyczące wykonania i odbioru robót żelbetowych.</w:t>
      </w:r>
    </w:p>
    <w:p w:rsidR="001E6E51" w:rsidRPr="006E6DDA" w:rsidRDefault="001E6E51" w:rsidP="0022127E">
      <w:pPr>
        <w:pStyle w:val="Tekstpodstawowy"/>
        <w:tabs>
          <w:tab w:val="left" w:pos="851"/>
        </w:tabs>
        <w:spacing w:line="260" w:lineRule="exact"/>
        <w:rPr>
          <w:rFonts w:ascii="Tahoma" w:hAnsi="Tahoma" w:cs="Tahoma"/>
          <w:sz w:val="20"/>
        </w:rPr>
      </w:pP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1E6E51">
        <w:rPr>
          <w:rFonts w:ascii="Tahoma" w:hAnsi="Tahoma" w:cs="Tahoma"/>
        </w:rPr>
        <w:t>.1</w:t>
      </w:r>
      <w:r w:rsidR="0022127E" w:rsidRPr="006E6DDA">
        <w:rPr>
          <w:rFonts w:ascii="Tahoma" w:hAnsi="Tahoma" w:cs="Tahoma"/>
        </w:rPr>
        <w:t>.2. Zakres stosowa</w:t>
      </w:r>
      <w:r w:rsidR="001E6E51">
        <w:rPr>
          <w:rFonts w:ascii="Tahoma" w:hAnsi="Tahoma" w:cs="Tahoma"/>
        </w:rPr>
        <w:t>nia S</w:t>
      </w:r>
      <w:r w:rsidR="00D8667C">
        <w:rPr>
          <w:rFonts w:ascii="Tahoma" w:hAnsi="Tahoma" w:cs="Tahoma"/>
        </w:rPr>
        <w:t>S</w:t>
      </w:r>
      <w:r w:rsidR="001E6E51">
        <w:rPr>
          <w:rFonts w:ascii="Tahoma" w:hAnsi="Tahoma" w:cs="Tahoma"/>
        </w:rPr>
        <w:t>T</w:t>
      </w:r>
    </w:p>
    <w:p w:rsidR="0022127E"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Szczegół</w:t>
      </w:r>
      <w:r w:rsidR="001E6E51">
        <w:rPr>
          <w:rFonts w:ascii="Tahoma" w:hAnsi="Tahoma" w:cs="Tahoma"/>
          <w:sz w:val="20"/>
        </w:rPr>
        <w:t>owa specyfikacja techniczna (S</w:t>
      </w:r>
      <w:r w:rsidR="00D8667C">
        <w:rPr>
          <w:rFonts w:ascii="Tahoma" w:hAnsi="Tahoma" w:cs="Tahoma"/>
          <w:sz w:val="20"/>
        </w:rPr>
        <w:t>S</w:t>
      </w:r>
      <w:r w:rsidR="001E6E51">
        <w:rPr>
          <w:rFonts w:ascii="Tahoma" w:hAnsi="Tahoma" w:cs="Tahoma"/>
          <w:sz w:val="20"/>
        </w:rPr>
        <w:t>T</w:t>
      </w:r>
      <w:r w:rsidRPr="006E6DDA">
        <w:rPr>
          <w:rFonts w:ascii="Tahoma" w:hAnsi="Tahoma" w:cs="Tahoma"/>
          <w:sz w:val="20"/>
        </w:rPr>
        <w:t>) stanowi dokument przetargowy i kontraktowy przy zlecaniu i realizacji w/w robót.</w:t>
      </w:r>
    </w:p>
    <w:p w:rsidR="001E6E51" w:rsidRPr="006E6DDA" w:rsidRDefault="001E6E51" w:rsidP="0022127E">
      <w:pPr>
        <w:pStyle w:val="Tekstpodstawowy"/>
        <w:tabs>
          <w:tab w:val="left" w:pos="851"/>
        </w:tabs>
        <w:spacing w:line="260" w:lineRule="exact"/>
        <w:rPr>
          <w:rFonts w:ascii="Tahoma" w:hAnsi="Tahoma" w:cs="Tahoma"/>
          <w:sz w:val="20"/>
        </w:rPr>
      </w:pP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Pr>
          <w:rFonts w:ascii="Tahoma" w:hAnsi="Tahoma" w:cs="Tahoma"/>
        </w:rPr>
        <w:t>.1</w:t>
      </w:r>
      <w:r w:rsidR="001E6E51">
        <w:rPr>
          <w:rFonts w:ascii="Tahoma" w:hAnsi="Tahoma" w:cs="Tahoma"/>
        </w:rPr>
        <w:t>.3. Zakres robót objętych S</w:t>
      </w:r>
      <w:r w:rsidR="00D8667C">
        <w:rPr>
          <w:rFonts w:ascii="Tahoma" w:hAnsi="Tahoma" w:cs="Tahoma"/>
        </w:rPr>
        <w:t>S</w:t>
      </w:r>
      <w:r w:rsidR="001E6E51">
        <w:rPr>
          <w:rFonts w:ascii="Tahoma" w:hAnsi="Tahoma" w:cs="Tahoma"/>
        </w:rPr>
        <w:t>T</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Ustalenia zawarte w niniejszej specyfikacji dotyczą zasad prowadzenia robót związanych z wykonywaniem konstrukcji żelbetowych.</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Roboty obejmują:</w:t>
      </w:r>
    </w:p>
    <w:p w:rsidR="0022127E" w:rsidRPr="006E6DDA" w:rsidRDefault="0022127E" w:rsidP="000D6633">
      <w:pPr>
        <w:numPr>
          <w:ilvl w:val="0"/>
          <w:numId w:val="66"/>
        </w:numPr>
        <w:overflowPunct w:val="0"/>
        <w:autoSpaceDE w:val="0"/>
        <w:spacing w:line="260" w:lineRule="exact"/>
        <w:jc w:val="both"/>
        <w:rPr>
          <w:rFonts w:ascii="Tahoma" w:hAnsi="Tahoma" w:cs="Tahoma"/>
        </w:rPr>
      </w:pPr>
      <w:r w:rsidRPr="006E6DDA">
        <w:rPr>
          <w:rFonts w:ascii="Tahoma" w:hAnsi="Tahoma" w:cs="Tahoma"/>
        </w:rPr>
        <w:t>Deskowanie,</w:t>
      </w:r>
    </w:p>
    <w:p w:rsidR="0022127E" w:rsidRPr="006E6DDA" w:rsidRDefault="0022127E" w:rsidP="000D6633">
      <w:pPr>
        <w:numPr>
          <w:ilvl w:val="0"/>
          <w:numId w:val="66"/>
        </w:numPr>
        <w:overflowPunct w:val="0"/>
        <w:autoSpaceDE w:val="0"/>
        <w:spacing w:line="260" w:lineRule="exact"/>
        <w:jc w:val="both"/>
        <w:rPr>
          <w:rFonts w:ascii="Tahoma" w:hAnsi="Tahoma" w:cs="Tahoma"/>
        </w:rPr>
      </w:pPr>
      <w:r w:rsidRPr="006E6DDA">
        <w:rPr>
          <w:rFonts w:ascii="Tahoma" w:hAnsi="Tahoma" w:cs="Tahoma"/>
        </w:rPr>
        <w:t>Zbrojenie,</w:t>
      </w:r>
    </w:p>
    <w:p w:rsidR="0022127E" w:rsidRPr="006E6DDA" w:rsidRDefault="0022127E" w:rsidP="000D6633">
      <w:pPr>
        <w:pStyle w:val="Standardowytekst"/>
        <w:numPr>
          <w:ilvl w:val="0"/>
          <w:numId w:val="61"/>
        </w:numPr>
        <w:spacing w:after="120"/>
        <w:rPr>
          <w:rFonts w:ascii="Tahoma" w:hAnsi="Tahoma" w:cs="Tahoma"/>
        </w:rPr>
      </w:pPr>
      <w:r w:rsidRPr="006E6DDA">
        <w:rPr>
          <w:rFonts w:ascii="Tahoma" w:hAnsi="Tahoma" w:cs="Tahoma"/>
        </w:rPr>
        <w:t>Betonowanie.</w:t>
      </w:r>
    </w:p>
    <w:p w:rsidR="0022127E" w:rsidRDefault="008B3031" w:rsidP="0022127E">
      <w:pPr>
        <w:pStyle w:val="Standardowytekst"/>
        <w:spacing w:after="120"/>
        <w:ind w:left="720"/>
        <w:rPr>
          <w:rFonts w:ascii="Tahoma" w:hAnsi="Tahoma" w:cs="Tahoma"/>
        </w:rPr>
      </w:pPr>
      <w:r w:rsidRPr="008B3031">
        <w:rPr>
          <w:rFonts w:ascii="Tahoma" w:hAnsi="Tahoma" w:cs="Tahoma"/>
        </w:rPr>
        <w:t>Ścian</w:t>
      </w:r>
      <w:r w:rsidR="0022127E" w:rsidRPr="008B3031">
        <w:rPr>
          <w:rFonts w:ascii="Tahoma" w:hAnsi="Tahoma" w:cs="Tahoma"/>
        </w:rPr>
        <w:t xml:space="preserve"> fundamentowych ścian, slupów, stropów, ław</w:t>
      </w:r>
      <w:r w:rsidR="00E2420D">
        <w:rPr>
          <w:rFonts w:ascii="Tahoma" w:hAnsi="Tahoma" w:cs="Tahoma"/>
        </w:rPr>
        <w:t xml:space="preserve"> , wieńców , belek .</w:t>
      </w:r>
    </w:p>
    <w:p w:rsidR="001E6E51" w:rsidRPr="006E6DDA" w:rsidRDefault="001E6E51" w:rsidP="0022127E">
      <w:pPr>
        <w:pStyle w:val="Standardowytekst"/>
        <w:spacing w:after="120"/>
        <w:ind w:left="720"/>
        <w:rPr>
          <w:rFonts w:ascii="Tahoma" w:hAnsi="Tahoma" w:cs="Tahoma"/>
        </w:rPr>
      </w:pP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Pr>
          <w:rFonts w:ascii="Tahoma" w:hAnsi="Tahoma" w:cs="Tahoma"/>
        </w:rPr>
        <w:t>.1</w:t>
      </w:r>
      <w:r w:rsidR="001E6E51">
        <w:rPr>
          <w:rFonts w:ascii="Tahoma" w:hAnsi="Tahoma" w:cs="Tahoma"/>
        </w:rPr>
        <w:t>.</w:t>
      </w:r>
      <w:r w:rsidR="0022127E" w:rsidRPr="006E6DDA">
        <w:rPr>
          <w:rFonts w:ascii="Tahoma" w:hAnsi="Tahoma" w:cs="Tahoma"/>
        </w:rPr>
        <w:t>4. Ogólne wymagania dotyczące robót</w:t>
      </w:r>
    </w:p>
    <w:p w:rsidR="0022127E"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Ogólne wymagania dotyczące robót podano w „wymaganiach ogólnych” pkt 4.</w:t>
      </w:r>
    </w:p>
    <w:p w:rsidR="001E6E51" w:rsidRPr="006E6DDA" w:rsidRDefault="001E6E51" w:rsidP="0022127E">
      <w:pPr>
        <w:pStyle w:val="Tekstpodstawowy"/>
        <w:tabs>
          <w:tab w:val="left" w:pos="851"/>
        </w:tabs>
        <w:spacing w:line="260" w:lineRule="exact"/>
        <w:rPr>
          <w:rFonts w:ascii="Tahoma" w:hAnsi="Tahoma" w:cs="Tahoma"/>
          <w:sz w:val="20"/>
        </w:rPr>
      </w:pPr>
    </w:p>
    <w:p w:rsidR="0022127E" w:rsidRDefault="00D02B8F" w:rsidP="0022127E">
      <w:pPr>
        <w:rPr>
          <w:rFonts w:ascii="Tahoma" w:hAnsi="Tahoma" w:cs="Tahoma"/>
          <w:b/>
        </w:rPr>
      </w:pPr>
      <w:r>
        <w:rPr>
          <w:rFonts w:ascii="Tahoma" w:hAnsi="Tahoma" w:cs="Tahoma"/>
          <w:b/>
        </w:rPr>
        <w:t>6</w:t>
      </w:r>
      <w:r w:rsidR="001E6E51" w:rsidRPr="0022127E">
        <w:rPr>
          <w:rFonts w:ascii="Tahoma" w:hAnsi="Tahoma" w:cs="Tahoma"/>
          <w:b/>
        </w:rPr>
        <w:t>.2. MATERIAŁY</w:t>
      </w:r>
    </w:p>
    <w:p w:rsidR="001E6E51" w:rsidRPr="0022127E" w:rsidRDefault="001E6E51" w:rsidP="0022127E">
      <w:pPr>
        <w:rPr>
          <w:rFonts w:ascii="Tahoma" w:hAnsi="Tahoma" w:cs="Tahoma"/>
          <w:b/>
        </w:rPr>
      </w:pP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Pr>
          <w:rFonts w:ascii="Tahoma" w:hAnsi="Tahoma" w:cs="Tahoma"/>
        </w:rPr>
        <w:t>.</w:t>
      </w:r>
      <w:r w:rsidR="0022127E" w:rsidRPr="006E6DDA">
        <w:rPr>
          <w:rFonts w:ascii="Tahoma" w:hAnsi="Tahoma" w:cs="Tahoma"/>
        </w:rPr>
        <w:t>2.1. Ogólne wymagania dotyczące materiałów</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Ogólne wymagania dotyczące materiałów, ich pozyskiwania i składowania podano w „wymaga</w:t>
      </w:r>
      <w:r w:rsidR="00D8667C">
        <w:rPr>
          <w:rFonts w:ascii="Tahoma" w:hAnsi="Tahoma" w:cs="Tahoma"/>
          <w:sz w:val="20"/>
        </w:rPr>
        <w:t>niach ogólnych” pkt 2</w:t>
      </w:r>
      <w:r w:rsidRPr="006E6DDA">
        <w:rPr>
          <w:rFonts w:ascii="Tahoma" w:hAnsi="Tahoma" w:cs="Tahoma"/>
          <w:sz w:val="20"/>
        </w:rPr>
        <w:t>.</w:t>
      </w: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sidRPr="006E6DDA">
        <w:rPr>
          <w:rFonts w:ascii="Tahoma" w:hAnsi="Tahoma" w:cs="Tahoma"/>
        </w:rPr>
        <w:t>.2.2.rodzaje materiałów</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Materiałami stosowanymi przy wykonywaniu robót, objęty</w:t>
      </w:r>
      <w:r w:rsidR="00F002BE">
        <w:rPr>
          <w:rFonts w:ascii="Tahoma" w:hAnsi="Tahoma" w:cs="Tahoma"/>
          <w:sz w:val="20"/>
        </w:rPr>
        <w:t>mi niniejszą ST</w:t>
      </w:r>
      <w:r w:rsidRPr="006E6DDA">
        <w:rPr>
          <w:rFonts w:ascii="Tahoma" w:hAnsi="Tahoma" w:cs="Tahoma"/>
          <w:sz w:val="20"/>
        </w:rPr>
        <w:t xml:space="preserve"> są:</w:t>
      </w:r>
    </w:p>
    <w:p w:rsidR="0022127E" w:rsidRPr="006E6DDA" w:rsidRDefault="0022127E" w:rsidP="000D6633">
      <w:pPr>
        <w:numPr>
          <w:ilvl w:val="0"/>
          <w:numId w:val="42"/>
        </w:numPr>
        <w:overflowPunct w:val="0"/>
        <w:autoSpaceDE w:val="0"/>
        <w:jc w:val="both"/>
        <w:rPr>
          <w:rFonts w:ascii="Tahoma" w:hAnsi="Tahoma" w:cs="Tahoma"/>
        </w:rPr>
      </w:pPr>
      <w:r w:rsidRPr="006E6DDA">
        <w:rPr>
          <w:rFonts w:ascii="Tahoma" w:hAnsi="Tahoma" w:cs="Tahoma"/>
        </w:rPr>
        <w:t>Zaprawa cementowa,</w:t>
      </w:r>
    </w:p>
    <w:p w:rsidR="0022127E" w:rsidRPr="006E6DDA" w:rsidRDefault="0022127E" w:rsidP="000D6633">
      <w:pPr>
        <w:numPr>
          <w:ilvl w:val="0"/>
          <w:numId w:val="42"/>
        </w:numPr>
        <w:overflowPunct w:val="0"/>
        <w:autoSpaceDE w:val="0"/>
        <w:jc w:val="both"/>
        <w:rPr>
          <w:rFonts w:ascii="Tahoma" w:hAnsi="Tahoma" w:cs="Tahoma"/>
        </w:rPr>
      </w:pPr>
      <w:r w:rsidRPr="006E6DDA">
        <w:rPr>
          <w:rFonts w:ascii="Tahoma" w:hAnsi="Tahoma" w:cs="Tahoma"/>
        </w:rPr>
        <w:t>Deskowanie do wykonywania konstrukcji żelbetowych,</w:t>
      </w:r>
    </w:p>
    <w:p w:rsidR="0022127E" w:rsidRPr="006E6DDA" w:rsidRDefault="0022127E" w:rsidP="000D6633">
      <w:pPr>
        <w:numPr>
          <w:ilvl w:val="0"/>
          <w:numId w:val="42"/>
        </w:numPr>
        <w:overflowPunct w:val="0"/>
        <w:autoSpaceDE w:val="0"/>
        <w:jc w:val="both"/>
        <w:rPr>
          <w:rFonts w:ascii="Tahoma" w:hAnsi="Tahoma" w:cs="Tahoma"/>
        </w:rPr>
      </w:pPr>
      <w:r w:rsidRPr="006E6DDA">
        <w:rPr>
          <w:rFonts w:ascii="Tahoma" w:hAnsi="Tahoma" w:cs="Tahoma"/>
        </w:rPr>
        <w:t>Beton i jego składniki,</w:t>
      </w:r>
    </w:p>
    <w:p w:rsidR="0022127E" w:rsidRDefault="0022127E" w:rsidP="000D6633">
      <w:pPr>
        <w:numPr>
          <w:ilvl w:val="0"/>
          <w:numId w:val="42"/>
        </w:numPr>
        <w:overflowPunct w:val="0"/>
        <w:autoSpaceDE w:val="0"/>
        <w:jc w:val="both"/>
        <w:rPr>
          <w:rFonts w:ascii="Tahoma" w:hAnsi="Tahoma" w:cs="Tahoma"/>
        </w:rPr>
      </w:pPr>
      <w:r w:rsidRPr="006E6DDA">
        <w:rPr>
          <w:rFonts w:ascii="Tahoma" w:hAnsi="Tahoma" w:cs="Tahoma"/>
        </w:rPr>
        <w:t>Stal zbrojeniowa,</w:t>
      </w:r>
    </w:p>
    <w:p w:rsidR="00F002BE" w:rsidRPr="006E6DDA" w:rsidRDefault="00F002BE" w:rsidP="00F002BE">
      <w:pPr>
        <w:overflowPunct w:val="0"/>
        <w:autoSpaceDE w:val="0"/>
        <w:ind w:left="360"/>
        <w:jc w:val="both"/>
        <w:rPr>
          <w:rFonts w:ascii="Tahoma" w:hAnsi="Tahoma" w:cs="Tahoma"/>
        </w:rPr>
      </w:pP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Pr>
          <w:rFonts w:ascii="Tahoma" w:hAnsi="Tahoma" w:cs="Tahoma"/>
        </w:rPr>
        <w:t>.</w:t>
      </w:r>
      <w:r w:rsidR="00D8667C">
        <w:rPr>
          <w:rFonts w:ascii="Tahoma" w:hAnsi="Tahoma" w:cs="Tahoma"/>
        </w:rPr>
        <w:t>2.3. Z</w:t>
      </w:r>
      <w:r w:rsidR="0022127E" w:rsidRPr="006E6DDA">
        <w:rPr>
          <w:rFonts w:ascii="Tahoma" w:hAnsi="Tahoma" w:cs="Tahoma"/>
        </w:rPr>
        <w:t>aprawa cementowa</w:t>
      </w:r>
    </w:p>
    <w:p w:rsidR="0022127E"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r>
      <w:r w:rsidRPr="006E6DDA">
        <w:rPr>
          <w:rFonts w:ascii="Tahoma" w:hAnsi="Tahoma" w:cs="Tahoma"/>
          <w:sz w:val="20"/>
        </w:rPr>
        <w:tab/>
        <w:t>Do zapraw należy stosować cement powszechnego użytku wg normy pn-b-19701, piasek wg pn-b-06711 i wodę wg pn-b-32250.</w:t>
      </w:r>
    </w:p>
    <w:p w:rsidR="00F002BE" w:rsidRPr="006E6DDA" w:rsidRDefault="00F002BE" w:rsidP="0022127E">
      <w:pPr>
        <w:pStyle w:val="Tekstpodstawowy"/>
        <w:tabs>
          <w:tab w:val="left" w:pos="851"/>
        </w:tabs>
        <w:spacing w:line="260" w:lineRule="exact"/>
        <w:rPr>
          <w:rFonts w:ascii="Tahoma" w:hAnsi="Tahoma" w:cs="Tahoma"/>
          <w:sz w:val="20"/>
        </w:rPr>
      </w:pP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F002BE">
        <w:rPr>
          <w:rFonts w:ascii="Tahoma" w:hAnsi="Tahoma" w:cs="Tahoma"/>
        </w:rPr>
        <w:t>.2.4</w:t>
      </w:r>
      <w:r w:rsidR="0022127E" w:rsidRPr="006E6DDA">
        <w:rPr>
          <w:rFonts w:ascii="Tahoma" w:hAnsi="Tahoma" w:cs="Tahoma"/>
        </w:rPr>
        <w:t>. Beton i jego składniki</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r>
      <w:r w:rsidRPr="006E6DDA">
        <w:rPr>
          <w:rFonts w:ascii="Tahoma" w:hAnsi="Tahoma" w:cs="Tahoma"/>
          <w:sz w:val="20"/>
        </w:rPr>
        <w:tab/>
        <w:t>Kruszywo do betonu (piasek, żwir, grys, mieszanka z kruszywa naturalnego sortowanego, kruszywo łamane) powinno odpowiadać wymaganiom pn-b-06250 i pn-b-06712.</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Woda powinna odpowiadać wymaganiom pn-b-32250.</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Dodatki mineralne i domieszki chemiczne powinny odpowiadać pn-b-06250 .</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Projektowanie składu betonu i jego wykonanie powinny odpowiadać wymaganiom pn-b-06250. Składniki betonu dozowane wagowo.</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Klasa betonu konstrukcyjnego powinna wynosić b25 o stosunku w/c nie większym niż 0,60, o zawartości cementu nie mniejszej niż 280kg/m</w:t>
      </w:r>
      <w:r w:rsidRPr="006E6DDA">
        <w:rPr>
          <w:rFonts w:ascii="Tahoma" w:hAnsi="Tahoma" w:cs="Tahoma"/>
          <w:sz w:val="20"/>
          <w:vertAlign w:val="superscript"/>
        </w:rPr>
        <w:t>3</w:t>
      </w:r>
      <w:r w:rsidRPr="006E6DDA">
        <w:rPr>
          <w:rFonts w:ascii="Tahoma" w:hAnsi="Tahoma" w:cs="Tahoma"/>
          <w:sz w:val="20"/>
        </w:rPr>
        <w:t>.</w:t>
      </w:r>
    </w:p>
    <w:p w:rsidR="0022127E" w:rsidRPr="001E6E51" w:rsidRDefault="00D02B8F" w:rsidP="0022127E">
      <w:pPr>
        <w:pStyle w:val="Lista-kontynuacja2"/>
        <w:numPr>
          <w:ilvl w:val="0"/>
          <w:numId w:val="0"/>
        </w:numPr>
        <w:rPr>
          <w:rFonts w:ascii="Tahoma" w:hAnsi="Tahoma" w:cs="Tahoma"/>
          <w:sz w:val="20"/>
        </w:rPr>
      </w:pPr>
      <w:r>
        <w:rPr>
          <w:rFonts w:ascii="Tahoma" w:hAnsi="Tahoma" w:cs="Tahoma"/>
          <w:sz w:val="20"/>
        </w:rPr>
        <w:t>6</w:t>
      </w:r>
      <w:r w:rsidR="001E6E51" w:rsidRPr="001E6E51">
        <w:rPr>
          <w:rFonts w:ascii="Tahoma" w:hAnsi="Tahoma" w:cs="Tahoma"/>
          <w:sz w:val="20"/>
        </w:rPr>
        <w:t>.3 SPRZĘT</w:t>
      </w: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sidRPr="006E6DDA">
        <w:rPr>
          <w:rFonts w:ascii="Tahoma" w:hAnsi="Tahoma" w:cs="Tahoma"/>
        </w:rPr>
        <w:t>.3.1. Ogólne wymagania dotyczące sprzętu</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Ogólne wymagania dotyczące sprzętu podan</w:t>
      </w:r>
      <w:r w:rsidR="00DB33CC">
        <w:rPr>
          <w:rFonts w:ascii="Tahoma" w:hAnsi="Tahoma" w:cs="Tahoma"/>
          <w:sz w:val="20"/>
        </w:rPr>
        <w:t>o w „wymaganiach ogólnych” pkt 3</w:t>
      </w:r>
      <w:r w:rsidRPr="006E6DDA">
        <w:rPr>
          <w:rFonts w:ascii="Tahoma" w:hAnsi="Tahoma" w:cs="Tahoma"/>
          <w:sz w:val="20"/>
        </w:rPr>
        <w:t>.</w:t>
      </w: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sidRPr="006E6DDA">
        <w:rPr>
          <w:rFonts w:ascii="Tahoma" w:hAnsi="Tahoma" w:cs="Tahoma"/>
        </w:rPr>
        <w:t>.3.2. Sprzęt do wykonania prefabrykatów żelbetowych:</w:t>
      </w:r>
    </w:p>
    <w:p w:rsidR="0022127E" w:rsidRPr="006E6DDA" w:rsidRDefault="0022127E" w:rsidP="000D6633">
      <w:pPr>
        <w:numPr>
          <w:ilvl w:val="0"/>
          <w:numId w:val="36"/>
        </w:numPr>
        <w:overflowPunct w:val="0"/>
        <w:autoSpaceDE w:val="0"/>
        <w:spacing w:line="260" w:lineRule="exact"/>
        <w:ind w:left="714" w:hanging="357"/>
        <w:jc w:val="both"/>
        <w:rPr>
          <w:rFonts w:ascii="Tahoma" w:hAnsi="Tahoma" w:cs="Tahoma"/>
        </w:rPr>
      </w:pPr>
      <w:r w:rsidRPr="006E6DDA">
        <w:rPr>
          <w:rFonts w:ascii="Tahoma" w:hAnsi="Tahoma" w:cs="Tahoma"/>
        </w:rPr>
        <w:t>Deskowania,</w:t>
      </w:r>
    </w:p>
    <w:p w:rsidR="0022127E" w:rsidRPr="006E6DDA" w:rsidRDefault="0022127E" w:rsidP="000D6633">
      <w:pPr>
        <w:numPr>
          <w:ilvl w:val="0"/>
          <w:numId w:val="36"/>
        </w:numPr>
        <w:overflowPunct w:val="0"/>
        <w:autoSpaceDE w:val="0"/>
        <w:spacing w:line="260" w:lineRule="exact"/>
        <w:ind w:left="714" w:hanging="357"/>
        <w:jc w:val="both"/>
        <w:rPr>
          <w:rFonts w:ascii="Tahoma" w:hAnsi="Tahoma" w:cs="Tahoma"/>
        </w:rPr>
      </w:pPr>
      <w:r w:rsidRPr="006E6DDA">
        <w:rPr>
          <w:rFonts w:ascii="Tahoma" w:hAnsi="Tahoma" w:cs="Tahoma"/>
        </w:rPr>
        <w:t>Betoniarki,</w:t>
      </w:r>
    </w:p>
    <w:p w:rsidR="0022127E" w:rsidRPr="006E6DDA" w:rsidRDefault="0022127E" w:rsidP="000D6633">
      <w:pPr>
        <w:numPr>
          <w:ilvl w:val="0"/>
          <w:numId w:val="36"/>
        </w:numPr>
        <w:overflowPunct w:val="0"/>
        <w:autoSpaceDE w:val="0"/>
        <w:spacing w:line="260" w:lineRule="exact"/>
        <w:ind w:left="714" w:hanging="357"/>
        <w:jc w:val="both"/>
        <w:rPr>
          <w:rFonts w:ascii="Tahoma" w:hAnsi="Tahoma" w:cs="Tahoma"/>
        </w:rPr>
      </w:pPr>
      <w:r w:rsidRPr="006E6DDA">
        <w:rPr>
          <w:rFonts w:ascii="Tahoma" w:hAnsi="Tahoma" w:cs="Tahoma"/>
        </w:rPr>
        <w:t>Zasobniki, pompy, przenośniki taśmowe do transportu mieszanki betonowej,</w:t>
      </w:r>
    </w:p>
    <w:p w:rsidR="0022127E" w:rsidRPr="006E6DDA" w:rsidRDefault="0022127E" w:rsidP="000D6633">
      <w:pPr>
        <w:numPr>
          <w:ilvl w:val="0"/>
          <w:numId w:val="36"/>
        </w:numPr>
        <w:overflowPunct w:val="0"/>
        <w:autoSpaceDE w:val="0"/>
        <w:spacing w:line="260" w:lineRule="exact"/>
        <w:ind w:left="714" w:hanging="357"/>
        <w:jc w:val="both"/>
        <w:rPr>
          <w:rFonts w:ascii="Tahoma" w:hAnsi="Tahoma" w:cs="Tahoma"/>
        </w:rPr>
      </w:pPr>
      <w:r w:rsidRPr="006E6DDA">
        <w:rPr>
          <w:rFonts w:ascii="Tahoma" w:hAnsi="Tahoma" w:cs="Tahoma"/>
        </w:rPr>
        <w:t xml:space="preserve">Zawiesia, haki, zmechanizowane urządzenia dźwigowe jak żurawie ,suwnice, </w:t>
      </w:r>
    </w:p>
    <w:p w:rsidR="0022127E" w:rsidRDefault="0022127E" w:rsidP="000D6633">
      <w:pPr>
        <w:numPr>
          <w:ilvl w:val="0"/>
          <w:numId w:val="36"/>
        </w:numPr>
        <w:overflowPunct w:val="0"/>
        <w:autoSpaceDE w:val="0"/>
        <w:jc w:val="both"/>
        <w:rPr>
          <w:rFonts w:ascii="Tahoma" w:hAnsi="Tahoma" w:cs="Tahoma"/>
        </w:rPr>
      </w:pPr>
      <w:r w:rsidRPr="006E6DDA">
        <w:rPr>
          <w:rFonts w:ascii="Tahoma" w:hAnsi="Tahoma" w:cs="Tahoma"/>
        </w:rPr>
        <w:t>Urządzenia transportowe wewnątrz wytwórni.</w:t>
      </w:r>
    </w:p>
    <w:p w:rsidR="001E6E51" w:rsidRPr="006E6DDA" w:rsidRDefault="001E6E51" w:rsidP="001E6E51">
      <w:pPr>
        <w:overflowPunct w:val="0"/>
        <w:autoSpaceDE w:val="0"/>
        <w:ind w:left="360"/>
        <w:jc w:val="both"/>
        <w:rPr>
          <w:rFonts w:ascii="Tahoma" w:hAnsi="Tahoma" w:cs="Tahoma"/>
        </w:rPr>
      </w:pPr>
    </w:p>
    <w:p w:rsidR="0022127E" w:rsidRPr="001E6E51" w:rsidRDefault="00D02B8F" w:rsidP="0022127E">
      <w:pPr>
        <w:pStyle w:val="Lista-kontynuacja2"/>
        <w:numPr>
          <w:ilvl w:val="0"/>
          <w:numId w:val="0"/>
        </w:numPr>
        <w:rPr>
          <w:rFonts w:ascii="Tahoma" w:hAnsi="Tahoma" w:cs="Tahoma"/>
          <w:sz w:val="20"/>
        </w:rPr>
      </w:pPr>
      <w:r>
        <w:rPr>
          <w:rFonts w:ascii="Tahoma" w:hAnsi="Tahoma" w:cs="Tahoma"/>
          <w:sz w:val="20"/>
        </w:rPr>
        <w:t>6</w:t>
      </w:r>
      <w:r w:rsidR="001E6E51" w:rsidRPr="001E6E51">
        <w:rPr>
          <w:rFonts w:ascii="Tahoma" w:hAnsi="Tahoma" w:cs="Tahoma"/>
          <w:sz w:val="20"/>
        </w:rPr>
        <w:t>.4 TRANSPORT</w:t>
      </w: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Pr>
          <w:rFonts w:ascii="Tahoma" w:hAnsi="Tahoma" w:cs="Tahoma"/>
        </w:rPr>
        <w:t>.</w:t>
      </w:r>
      <w:r w:rsidR="0022127E" w:rsidRPr="006E6DDA">
        <w:rPr>
          <w:rFonts w:ascii="Tahoma" w:hAnsi="Tahoma" w:cs="Tahoma"/>
        </w:rPr>
        <w:t>4.1. Ogólne wymagania dotyczące transportu</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Ogólne wymagania dotyczące transportu podano w „wymaganiach ogólnych” pkt 4.</w:t>
      </w: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sidRPr="006E6DDA">
        <w:rPr>
          <w:rFonts w:ascii="Tahoma" w:hAnsi="Tahoma" w:cs="Tahoma"/>
        </w:rPr>
        <w:t>.4.2 transport materiałów</w:t>
      </w:r>
    </w:p>
    <w:p w:rsidR="0022127E" w:rsidRPr="006E6DDA" w:rsidRDefault="0022127E" w:rsidP="0022127E">
      <w:pPr>
        <w:pStyle w:val="Lista-kontynuacja32"/>
        <w:spacing w:line="260" w:lineRule="exact"/>
        <w:rPr>
          <w:rFonts w:ascii="Tahoma" w:hAnsi="Tahoma" w:cs="Tahoma"/>
          <w:i/>
          <w:u w:val="single"/>
        </w:rPr>
      </w:pPr>
      <w:r w:rsidRPr="006E6DDA">
        <w:rPr>
          <w:rFonts w:ascii="Tahoma" w:hAnsi="Tahoma" w:cs="Tahoma"/>
          <w:i/>
          <w:u w:val="single"/>
        </w:rPr>
        <w:t>Transport kruszywa</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Kruszywo można przewozić dowolnymi środkami transportu w warunkach zabezpieczających je przed zanieczyszczeniem, zmieszaniem z innymi kruszywami i nadmiernym zawilgoceniem.</w:t>
      </w:r>
    </w:p>
    <w:p w:rsidR="0022127E" w:rsidRPr="006E6DDA" w:rsidRDefault="0022127E" w:rsidP="0022127E">
      <w:pPr>
        <w:pStyle w:val="Lista-kontynuacja32"/>
        <w:spacing w:line="260" w:lineRule="exact"/>
        <w:rPr>
          <w:rFonts w:ascii="Tahoma" w:hAnsi="Tahoma" w:cs="Tahoma"/>
          <w:i/>
          <w:u w:val="single"/>
        </w:rPr>
      </w:pPr>
      <w:r w:rsidRPr="006E6DDA">
        <w:rPr>
          <w:rFonts w:ascii="Tahoma" w:hAnsi="Tahoma" w:cs="Tahoma"/>
          <w:i/>
          <w:u w:val="single"/>
        </w:rPr>
        <w:t>Transport cementu</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Cement należy przewozić zgodnie z wymaganiami bn-88/6731-08.</w:t>
      </w:r>
    </w:p>
    <w:p w:rsidR="0022127E" w:rsidRPr="006E6DDA" w:rsidRDefault="0022127E" w:rsidP="0022127E">
      <w:pPr>
        <w:pStyle w:val="Lista-kontynuacja32"/>
        <w:spacing w:line="260" w:lineRule="exact"/>
        <w:rPr>
          <w:rFonts w:ascii="Tahoma" w:hAnsi="Tahoma" w:cs="Tahoma"/>
          <w:i/>
          <w:u w:val="single"/>
        </w:rPr>
      </w:pPr>
      <w:r w:rsidRPr="006E6DDA">
        <w:rPr>
          <w:rFonts w:ascii="Tahoma" w:hAnsi="Tahoma" w:cs="Tahoma"/>
          <w:i/>
          <w:u w:val="single"/>
        </w:rPr>
        <w:t>Transport stali zbrojeniowej</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Stal zbrojeniową można przewozić dowolnymi środkami transportu w warunkach zabezpieczających ją przed korozją i uszkodzeniami.</w:t>
      </w:r>
    </w:p>
    <w:p w:rsidR="0022127E" w:rsidRPr="006E6DDA" w:rsidRDefault="0022127E" w:rsidP="0022127E">
      <w:pPr>
        <w:pStyle w:val="Lista-kontynuacja32"/>
        <w:spacing w:line="260" w:lineRule="exact"/>
        <w:rPr>
          <w:rFonts w:ascii="Tahoma" w:hAnsi="Tahoma" w:cs="Tahoma"/>
          <w:i/>
          <w:u w:val="single"/>
        </w:rPr>
      </w:pPr>
      <w:r w:rsidRPr="006E6DDA">
        <w:rPr>
          <w:rFonts w:ascii="Tahoma" w:hAnsi="Tahoma" w:cs="Tahoma"/>
          <w:i/>
          <w:u w:val="single"/>
        </w:rPr>
        <w:t>Transport elementów prefabrykowanych</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Elementy prefabrykowane można przewozić dowolnymi środkami transportu w warunkach zabezpieczających je przed uszkodzeniami.</w:t>
      </w:r>
    </w:p>
    <w:p w:rsidR="0022127E" w:rsidRPr="006E6DDA" w:rsidRDefault="0022127E" w:rsidP="0022127E">
      <w:pPr>
        <w:pStyle w:val="Lista-kontynuacja32"/>
        <w:spacing w:line="260" w:lineRule="exact"/>
        <w:rPr>
          <w:rFonts w:ascii="Tahoma" w:hAnsi="Tahoma" w:cs="Tahoma"/>
          <w:i/>
          <w:u w:val="single"/>
        </w:rPr>
      </w:pPr>
      <w:r w:rsidRPr="006E6DDA">
        <w:rPr>
          <w:rFonts w:ascii="Tahoma" w:hAnsi="Tahoma" w:cs="Tahoma"/>
          <w:i/>
          <w:u w:val="single"/>
        </w:rPr>
        <w:t>Transport mieszanki betonowej</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Transport mieszanki betonowej powinien odbywać się zgodnie z wymaganiami pn-b-06250. W czasie transportu nie powinno się dokonywać rozsegregowanie jej składników. Urządzenia do transportu mieszanki betonowej powinny być systematycznie czyszczone z jej resztek.</w:t>
      </w:r>
    </w:p>
    <w:p w:rsidR="0022127E" w:rsidRPr="001E6E51" w:rsidRDefault="00D02B8F" w:rsidP="0022127E">
      <w:pPr>
        <w:pStyle w:val="Lista-kontynuacja2"/>
        <w:numPr>
          <w:ilvl w:val="0"/>
          <w:numId w:val="0"/>
        </w:numPr>
        <w:rPr>
          <w:rFonts w:ascii="Tahoma" w:hAnsi="Tahoma" w:cs="Tahoma"/>
          <w:sz w:val="20"/>
        </w:rPr>
      </w:pPr>
      <w:r>
        <w:rPr>
          <w:rFonts w:ascii="Tahoma" w:hAnsi="Tahoma" w:cs="Tahoma"/>
          <w:sz w:val="20"/>
        </w:rPr>
        <w:t>6</w:t>
      </w:r>
      <w:r w:rsidR="001E6E51" w:rsidRPr="001E6E51">
        <w:rPr>
          <w:rFonts w:ascii="Tahoma" w:hAnsi="Tahoma" w:cs="Tahoma"/>
          <w:sz w:val="20"/>
        </w:rPr>
        <w:t>.5 WYKONANIE ROBÓT</w:t>
      </w: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sidRPr="006E6DDA">
        <w:rPr>
          <w:rFonts w:ascii="Tahoma" w:hAnsi="Tahoma" w:cs="Tahoma"/>
        </w:rPr>
        <w:t>.5.1. Ogólne zasady wykonania robót</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Ogólne zasady wykonywania robót podan</w:t>
      </w:r>
      <w:r w:rsidR="00D8667C">
        <w:rPr>
          <w:rFonts w:ascii="Tahoma" w:hAnsi="Tahoma" w:cs="Tahoma"/>
          <w:sz w:val="20"/>
        </w:rPr>
        <w:t>o w „wymaganiach ogólnych” pkt 5.</w:t>
      </w: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sidRPr="006E6DDA">
        <w:rPr>
          <w:rFonts w:ascii="Tahoma" w:hAnsi="Tahoma" w:cs="Tahoma"/>
        </w:rPr>
        <w:t>.5.2. Przygotowanie i montaż deskowania</w:t>
      </w:r>
    </w:p>
    <w:p w:rsidR="0022127E" w:rsidRPr="006E6DDA" w:rsidRDefault="0022127E" w:rsidP="0022127E">
      <w:pPr>
        <w:rPr>
          <w:rFonts w:ascii="Tahoma" w:hAnsi="Tahoma" w:cs="Tahoma"/>
          <w:spacing w:val="4"/>
        </w:rPr>
      </w:pPr>
      <w:r w:rsidRPr="006E6DDA">
        <w:rPr>
          <w:rFonts w:ascii="Tahoma" w:hAnsi="Tahoma" w:cs="Tahoma"/>
          <w:spacing w:val="4"/>
        </w:rPr>
        <w:t>Deskowanie i związane z nim rusztowanie powinny w czasie ich eksploatacji zapewnić sztywność i niezmienność układu oraz bezpieczeństwo konstrukcji. W przypadkach stosowania nietypowych deskowań i związanych z nim rusztowań, projekt ich powinien być każdorazowo oparty na obliczeniach statycznych, odpowiadających warunkom pn-64/b-03150 i pn-62/b-03200. Ustalona konstrukcja deskowań powinna być sprawdzona na siły wywołane parciem świeżej masy betonowej i uderzenia przy jej wylewaniu z pojemników z uwzględnieniem szybkości betonowania, sposobu zagęszczania i obciążania pomostami roboczymi. Konstrukcja deskowań powinna umożliwiać łatwy ich montaż i demontaż oraz wielokrotność ich użycia. Tarcze deskowań dla betonów ciekłych powinny być tak szczelne, aby zabezpieczały przed wyciekaniem zaprawy z masy betonowej. Deskowanie belek i rozpiętości ponad 3,0 m powinny być wykonane ze strzałką roboczą skierowaną w odwrotnym kierunku od ich ugięcia, przy czym wielkość tej strzałki nie może być mniejsza od maksymalnego przewidywanego ugięcia tych belek przy obciążeniu całkowitym.</w:t>
      </w:r>
    </w:p>
    <w:p w:rsidR="0022127E" w:rsidRPr="006E6DDA" w:rsidRDefault="0022127E" w:rsidP="0022127E">
      <w:pPr>
        <w:rPr>
          <w:rFonts w:ascii="Tahoma" w:hAnsi="Tahoma" w:cs="Tahoma"/>
          <w:spacing w:val="4"/>
        </w:rPr>
      </w:pPr>
      <w:r w:rsidRPr="006E6DDA">
        <w:rPr>
          <w:rFonts w:ascii="Tahoma" w:hAnsi="Tahoma" w:cs="Tahoma"/>
          <w:spacing w:val="4"/>
        </w:rPr>
        <w:t>Deskowania powinny być wykonane ściśle wg. Ich dokumentacji technicznej i przed wypełnieniem ich masą betonową dokładnie sprawdzone, aby wykluczały możliwość jakichkolwiek zniekształceń lub odchyleń w wymiarach betonowej konstrukcji. Prawidłowość wykonania deskowań i związanych z nim rusztowań powinna być stwierdzona przez kontrolę techniczną. Deskowania nieimpregnowane przed wypełnieniem ich masą betonową powinny być obficie zlewane wodą.</w:t>
      </w:r>
    </w:p>
    <w:p w:rsidR="0022127E" w:rsidRPr="006E6DDA" w:rsidRDefault="0022127E" w:rsidP="0022127E">
      <w:pPr>
        <w:pStyle w:val="Tekstpodstawowy22"/>
        <w:rPr>
          <w:rFonts w:ascii="Tahoma" w:hAnsi="Tahoma" w:cs="Tahoma"/>
          <w:b w:val="0"/>
          <w:sz w:val="20"/>
        </w:rPr>
      </w:pPr>
      <w:r w:rsidRPr="006E6DDA">
        <w:rPr>
          <w:rFonts w:ascii="Tahoma" w:hAnsi="Tahoma" w:cs="Tahoma"/>
          <w:b w:val="0"/>
          <w:sz w:val="20"/>
        </w:rPr>
        <w:t>Dopuszcza się następujące typy deskowania :</w:t>
      </w:r>
    </w:p>
    <w:p w:rsidR="0022127E" w:rsidRPr="006E6DDA" w:rsidRDefault="0022127E" w:rsidP="000D6633">
      <w:pPr>
        <w:numPr>
          <w:ilvl w:val="0"/>
          <w:numId w:val="35"/>
        </w:numPr>
        <w:tabs>
          <w:tab w:val="left" w:pos="720"/>
        </w:tabs>
        <w:jc w:val="both"/>
        <w:rPr>
          <w:rFonts w:ascii="Tahoma" w:hAnsi="Tahoma" w:cs="Tahoma"/>
        </w:rPr>
      </w:pPr>
      <w:r w:rsidRPr="006E6DDA">
        <w:rPr>
          <w:rFonts w:ascii="Tahoma" w:hAnsi="Tahoma" w:cs="Tahoma"/>
        </w:rPr>
        <w:t>Deskowania indywidualne ( zwykłe ) wykonane całkowicie z drewna lub częściowym użyciem materiałów drewnopochodnych bezpośrednio na miejscu wykonania robót betonowych, żelbetowych, konstrukcji specjalnych niepowtarzalnych; stosowanie deskowań indywidualnych (zwykłych) w innych przypadkach wymaga uzasadnienia koniecznością techniczną lub celowością gospodarczą.</w:t>
      </w:r>
    </w:p>
    <w:p w:rsidR="0022127E" w:rsidRPr="006E6DDA" w:rsidRDefault="0022127E" w:rsidP="0022127E">
      <w:pPr>
        <w:tabs>
          <w:tab w:val="left" w:pos="720"/>
        </w:tabs>
        <w:ind w:left="720" w:hanging="360"/>
        <w:jc w:val="both"/>
        <w:rPr>
          <w:rFonts w:ascii="Tahoma" w:hAnsi="Tahoma" w:cs="Tahoma"/>
        </w:rPr>
      </w:pPr>
      <w:r w:rsidRPr="006E6DDA">
        <w:rPr>
          <w:rFonts w:ascii="Tahoma" w:hAnsi="Tahoma" w:cs="Tahoma"/>
        </w:rPr>
        <w:t>Deskowania z gotowych elementów z materiałów jak wyżej lub metalowe o możliwości wielokrotnego użycia dla określonych elementów, belki, słupy, płyty, oraz do wykonania powtarzalnych układów konstrukcji betonowych  lub żelbetowych, deskowania już z gotowych elementów dzielą się na:</w:t>
      </w:r>
    </w:p>
    <w:p w:rsidR="0022127E" w:rsidRPr="006E6DDA" w:rsidRDefault="0022127E" w:rsidP="0022127E">
      <w:pPr>
        <w:ind w:firstLine="360"/>
        <w:jc w:val="both"/>
        <w:rPr>
          <w:rFonts w:ascii="Tahoma" w:hAnsi="Tahoma" w:cs="Tahoma"/>
        </w:rPr>
      </w:pPr>
      <w:r w:rsidRPr="006E6DDA">
        <w:rPr>
          <w:rFonts w:ascii="Tahoma" w:hAnsi="Tahoma" w:cs="Tahoma"/>
        </w:rPr>
        <w:t>- deskowania przestawne</w:t>
      </w:r>
    </w:p>
    <w:p w:rsidR="0022127E" w:rsidRPr="006E6DDA" w:rsidRDefault="0022127E" w:rsidP="0022127E">
      <w:pPr>
        <w:ind w:firstLine="360"/>
        <w:jc w:val="both"/>
        <w:rPr>
          <w:rFonts w:ascii="Tahoma" w:hAnsi="Tahoma" w:cs="Tahoma"/>
        </w:rPr>
      </w:pPr>
      <w:r w:rsidRPr="006E6DDA">
        <w:rPr>
          <w:rFonts w:ascii="Tahoma" w:hAnsi="Tahoma" w:cs="Tahoma"/>
        </w:rPr>
        <w:t>- deskowania ślizgowe</w:t>
      </w:r>
    </w:p>
    <w:p w:rsidR="0022127E" w:rsidRPr="006E6DDA" w:rsidRDefault="0022127E" w:rsidP="0022127E">
      <w:pPr>
        <w:ind w:firstLine="360"/>
        <w:jc w:val="both"/>
        <w:rPr>
          <w:rFonts w:ascii="Tahoma" w:hAnsi="Tahoma" w:cs="Tahoma"/>
        </w:rPr>
      </w:pPr>
      <w:r w:rsidRPr="006E6DDA">
        <w:rPr>
          <w:rFonts w:ascii="Tahoma" w:hAnsi="Tahoma" w:cs="Tahoma"/>
        </w:rPr>
        <w:t>- deskowania przesuwne</w:t>
      </w:r>
    </w:p>
    <w:p w:rsidR="0022127E" w:rsidRPr="006E6DDA" w:rsidRDefault="0022127E" w:rsidP="0022127E">
      <w:pPr>
        <w:ind w:left="360"/>
        <w:jc w:val="both"/>
        <w:rPr>
          <w:rFonts w:ascii="Tahoma" w:hAnsi="Tahoma" w:cs="Tahoma"/>
        </w:rPr>
      </w:pPr>
    </w:p>
    <w:p w:rsidR="0022127E" w:rsidRPr="006E6DDA" w:rsidRDefault="0022127E" w:rsidP="0022127E">
      <w:pPr>
        <w:ind w:firstLine="360"/>
        <w:jc w:val="both"/>
        <w:rPr>
          <w:rFonts w:ascii="Tahoma" w:hAnsi="Tahoma" w:cs="Tahoma"/>
        </w:rPr>
      </w:pPr>
    </w:p>
    <w:p w:rsidR="0022127E" w:rsidRPr="006E6DDA" w:rsidRDefault="0022127E" w:rsidP="0022127E">
      <w:pPr>
        <w:tabs>
          <w:tab w:val="left" w:pos="720"/>
        </w:tabs>
        <w:ind w:left="720" w:hanging="720"/>
        <w:jc w:val="both"/>
        <w:rPr>
          <w:rFonts w:ascii="Tahoma" w:hAnsi="Tahoma" w:cs="Tahoma"/>
        </w:rPr>
      </w:pPr>
      <w:r w:rsidRPr="006E6DDA">
        <w:rPr>
          <w:rFonts w:ascii="Tahoma" w:hAnsi="Tahoma" w:cs="Tahoma"/>
        </w:rPr>
        <w:t>Deskowania z gotowych elementów przestawne mogą być wykonane jako :</w:t>
      </w:r>
    </w:p>
    <w:p w:rsidR="0022127E" w:rsidRPr="006E6DDA" w:rsidRDefault="0022127E" w:rsidP="0022127E">
      <w:pPr>
        <w:pStyle w:val="Tekstpodstawowy22"/>
        <w:rPr>
          <w:rFonts w:ascii="Tahoma" w:hAnsi="Tahoma" w:cs="Tahoma"/>
          <w:b w:val="0"/>
          <w:sz w:val="20"/>
        </w:rPr>
      </w:pPr>
      <w:r w:rsidRPr="006E6DDA">
        <w:rPr>
          <w:rFonts w:ascii="Tahoma" w:hAnsi="Tahoma" w:cs="Tahoma"/>
          <w:b w:val="0"/>
          <w:sz w:val="20"/>
        </w:rPr>
        <w:t>- deskowania z tarcz średniowymiarowych - deskowanie z tarcz, których ciężar nie może być większy niż 60 kg , dostosowanych do przestawiania ręcznego i wykonania powtarzających się elementów jednakowych lub podobnych układów konstrukcyjnych, przy ewentualnym przystosowaniu tylko niektórych tarcz. Układ tarcz tych deskowań w rozwinięciu powinien być ustalony przed rozpoczęciem montażu deskowań.</w:t>
      </w:r>
    </w:p>
    <w:p w:rsidR="0022127E" w:rsidRPr="006E6DDA" w:rsidRDefault="0022127E" w:rsidP="0022127E">
      <w:pPr>
        <w:jc w:val="both"/>
        <w:rPr>
          <w:rFonts w:ascii="Tahoma" w:hAnsi="Tahoma" w:cs="Tahoma"/>
        </w:rPr>
      </w:pPr>
      <w:r w:rsidRPr="006E6DDA">
        <w:rPr>
          <w:rFonts w:ascii="Tahoma" w:hAnsi="Tahoma" w:cs="Tahoma"/>
        </w:rPr>
        <w:t>Deskowania przestawne z tarcz średniowymiarowych stosuje się w dwóch układach:</w:t>
      </w:r>
    </w:p>
    <w:p w:rsidR="0022127E" w:rsidRPr="006E6DDA" w:rsidRDefault="0022127E" w:rsidP="00D8667C">
      <w:pPr>
        <w:jc w:val="both"/>
        <w:rPr>
          <w:rFonts w:ascii="Tahoma" w:hAnsi="Tahoma" w:cs="Tahoma"/>
        </w:rPr>
      </w:pPr>
      <w:r w:rsidRPr="006E6DDA">
        <w:rPr>
          <w:rFonts w:ascii="Tahoma" w:hAnsi="Tahoma" w:cs="Tahoma"/>
        </w:rPr>
        <w:t>W układzie tarcz pionowym- do wykonania budynków o jednakowej wysokości powtarzalnych kondygnacji</w:t>
      </w:r>
    </w:p>
    <w:p w:rsidR="0022127E" w:rsidRPr="006E6DDA" w:rsidRDefault="0022127E" w:rsidP="00D8667C">
      <w:pPr>
        <w:jc w:val="both"/>
        <w:rPr>
          <w:rFonts w:ascii="Tahoma" w:hAnsi="Tahoma" w:cs="Tahoma"/>
        </w:rPr>
      </w:pPr>
      <w:r w:rsidRPr="006E6DDA">
        <w:rPr>
          <w:rFonts w:ascii="Tahoma" w:hAnsi="Tahoma" w:cs="Tahoma"/>
        </w:rPr>
        <w:t>W układzie tarcz poziomym- do wykonania budynków o powtarzalnych rzutach , lecz różnych wysokościach kondygnacji.</w:t>
      </w:r>
    </w:p>
    <w:p w:rsidR="0022127E" w:rsidRPr="006E6DDA" w:rsidRDefault="0022127E" w:rsidP="00D8667C">
      <w:pPr>
        <w:jc w:val="both"/>
        <w:rPr>
          <w:rFonts w:ascii="Tahoma" w:hAnsi="Tahoma" w:cs="Tahoma"/>
        </w:rPr>
      </w:pPr>
      <w:r w:rsidRPr="006E6DDA">
        <w:rPr>
          <w:rFonts w:ascii="Tahoma" w:hAnsi="Tahoma" w:cs="Tahoma"/>
        </w:rPr>
        <w:t>Szerokość tarcz deskowania układu pionowego oraz długość tarcz układu poziomego powinny odpowiadać zasadom kondygnacji modularnej projektowania budynków.</w:t>
      </w:r>
    </w:p>
    <w:p w:rsidR="0022127E" w:rsidRPr="006E6DDA" w:rsidRDefault="0022127E" w:rsidP="00D8667C">
      <w:pPr>
        <w:jc w:val="both"/>
        <w:rPr>
          <w:rFonts w:ascii="Tahoma" w:hAnsi="Tahoma" w:cs="Tahoma"/>
        </w:rPr>
      </w:pPr>
      <w:r w:rsidRPr="006E6DDA">
        <w:rPr>
          <w:rFonts w:ascii="Tahoma" w:hAnsi="Tahoma" w:cs="Tahoma"/>
        </w:rPr>
        <w:t>Wysokość tarcz układu pionowego powinna odpowiadać wysokości betonowych ścian, szerokość tarcz układu poziomego powinna być podzielnikiem wysokości betonowej ściany.</w:t>
      </w:r>
    </w:p>
    <w:p w:rsidR="0022127E" w:rsidRPr="006E6DDA" w:rsidRDefault="0022127E" w:rsidP="0022127E">
      <w:pPr>
        <w:jc w:val="both"/>
        <w:rPr>
          <w:rFonts w:ascii="Tahoma" w:hAnsi="Tahoma" w:cs="Tahoma"/>
        </w:rPr>
      </w:pPr>
      <w:r w:rsidRPr="006E6DDA">
        <w:rPr>
          <w:rFonts w:ascii="Tahoma" w:hAnsi="Tahoma" w:cs="Tahoma"/>
        </w:rPr>
        <w:t>- deskowania z elementów wielkowymiarowych- deskowania z elementów dostosowanych całkowicie do układu i wymiarów poszczególnych elementów budowli i przewidzianych do przestawiania za pomocą urządzeń mechanicznych; dokumentacja tych deskowań powinna stanowić część projektu budowlanego.</w:t>
      </w:r>
    </w:p>
    <w:p w:rsidR="0022127E" w:rsidRPr="006E6DDA" w:rsidRDefault="0022127E" w:rsidP="0022127E">
      <w:pPr>
        <w:jc w:val="both"/>
        <w:rPr>
          <w:rFonts w:ascii="Tahoma" w:hAnsi="Tahoma" w:cs="Tahoma"/>
        </w:rPr>
      </w:pPr>
      <w:r w:rsidRPr="006E6DDA">
        <w:rPr>
          <w:rFonts w:ascii="Tahoma" w:hAnsi="Tahoma" w:cs="Tahoma"/>
        </w:rPr>
        <w:t>Materiały do deskowań przestawnych. Pokrycie tarcz powinny być wykonane z desek sosnowych, świerkowych lub jodłowych o grubości 25 mm jednostronnie struganych klasy iv oraz materiałów drewnopochodnych, jak sklejka wodoodporna bakelityzowana o cienkich słojach i płyty pilśniowe odpowiadające pn-69/7122-11, o grubości zapewniającej całkowitą sztywność poszycia po wypełnieniu deskowań masą betonową. Drewniane ramy tarcz i poszycie z desek powinny być impregnowane. Tarcze stalowe deskowań przestawnych powinny być wykonane jako kraty spawane ze stali walcowanej profilowej i przyspawanego do nich poszycia z blachy stalowej grubości min. 1 mm kraty powinny odpowiadać następującym warunkom:</w:t>
      </w:r>
    </w:p>
    <w:p w:rsidR="0022127E" w:rsidRPr="006E6DDA" w:rsidRDefault="0022127E" w:rsidP="00DB33CC">
      <w:pPr>
        <w:tabs>
          <w:tab w:val="left" w:pos="720"/>
        </w:tabs>
        <w:jc w:val="both"/>
        <w:rPr>
          <w:rFonts w:ascii="Tahoma" w:hAnsi="Tahoma" w:cs="Tahoma"/>
        </w:rPr>
      </w:pPr>
      <w:r w:rsidRPr="006E6DDA">
        <w:rPr>
          <w:rFonts w:ascii="Tahoma" w:hAnsi="Tahoma" w:cs="Tahoma"/>
        </w:rPr>
        <w:t>Zapewniać całkowitą sztywność tarczy i poszycia oraz szczelność na stykach tarcz sąsiednich.</w:t>
      </w:r>
    </w:p>
    <w:p w:rsidR="0022127E" w:rsidRPr="006E6DDA" w:rsidRDefault="0022127E" w:rsidP="00DB33CC">
      <w:pPr>
        <w:tabs>
          <w:tab w:val="left" w:pos="720"/>
        </w:tabs>
        <w:jc w:val="both"/>
        <w:rPr>
          <w:rFonts w:ascii="Tahoma" w:hAnsi="Tahoma" w:cs="Tahoma"/>
        </w:rPr>
      </w:pPr>
      <w:r w:rsidRPr="006E6DDA">
        <w:rPr>
          <w:rFonts w:ascii="Tahoma" w:hAnsi="Tahoma" w:cs="Tahoma"/>
        </w:rPr>
        <w:t>Całkowity ciężar tarczy stalowej przewidzianej do przestawiania ręcznego nie powinny przekraczać 60 kg.</w:t>
      </w:r>
    </w:p>
    <w:p w:rsidR="0022127E" w:rsidRPr="006E6DDA" w:rsidRDefault="0022127E" w:rsidP="00DB33CC">
      <w:pPr>
        <w:tabs>
          <w:tab w:val="left" w:pos="720"/>
        </w:tabs>
        <w:jc w:val="both"/>
        <w:rPr>
          <w:rFonts w:ascii="Tahoma" w:hAnsi="Tahoma" w:cs="Tahoma"/>
        </w:rPr>
      </w:pPr>
      <w:r w:rsidRPr="006E6DDA">
        <w:rPr>
          <w:rFonts w:ascii="Tahoma" w:hAnsi="Tahoma" w:cs="Tahoma"/>
        </w:rPr>
        <w:t>Sposób łączenia poszczególnych tarcz powinien zapewniać sztywność całego deskowania oraz wykluczać deskowanie śrub ze względu na nieuniknione zalewanie gwintów mlekiem cementowym i trudność ich czyszczenia.</w:t>
      </w:r>
    </w:p>
    <w:p w:rsidR="0022127E" w:rsidRPr="006E6DDA" w:rsidRDefault="0022127E" w:rsidP="0022127E">
      <w:pPr>
        <w:ind w:left="708"/>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Wymagania techniczne dla zestawu tarcz deskowania przestawnego. Konstrukcja zmontowanego zestawu tarcz deskowania przestawnego powinna być dostatecznie sztywna i wytrzymała dla ułożenia dla ułożenia na niej prefabrykowanych belek stropowych w celu wykorzystania ich jako konstrukcji nośnej pomostu roboczego przy betonowaniu ścian. Po całkowitym zmontowaniu deskowań przestawnych przed przystąpieniem do betonowania ścian powinna być sprawdzona dokładność wykonania połączeń wszystkich tarcz oraz prawidłowość ustalenia płaszczyzn deskowań w pionie. Wszystkie tarcze deskowania powinny być ponumerowane. W przypadku powtarzalnych układów ścian na wyższych kondygnacjach układ tarcz przestawnych deskowań powinien być zachowany. Urządzenia regulujące odstępy między przeciwległymi tarczami powinny umożliwiać</w:t>
      </w:r>
      <w:r w:rsidRPr="006E6DDA">
        <w:rPr>
          <w:rFonts w:ascii="Tahoma" w:hAnsi="Tahoma" w:cs="Tahoma"/>
        </w:rPr>
        <w:tab/>
        <w:t xml:space="preserve"> wykonanie różnych grubości ścian betonowych przewidzianych w dokumentacji technicznej budynków. Poza tym powinny zabezpieczać wzajemną niezmienność zmontowanego zestawu tarcz deskowania. Zmontowane zestawy deskowań powinny być  usztywnione podporami zabezpieczającymi je bądź przed przesunięciem lub odchyleniem od pionu, bądź zwichrowaniem deskowań w stosunku do wytrasowanej linii ścian.</w:t>
      </w:r>
    </w:p>
    <w:p w:rsidR="0022127E" w:rsidRPr="006E6DDA" w:rsidRDefault="0022127E" w:rsidP="0022127E">
      <w:pPr>
        <w:tabs>
          <w:tab w:val="left" w:pos="720"/>
        </w:tabs>
        <w:jc w:val="both"/>
        <w:rPr>
          <w:rFonts w:ascii="Tahoma" w:hAnsi="Tahoma" w:cs="Tahoma"/>
        </w:rPr>
      </w:pPr>
      <w:r w:rsidRPr="006E6DDA">
        <w:rPr>
          <w:rFonts w:ascii="Tahoma" w:hAnsi="Tahoma" w:cs="Tahoma"/>
        </w:rPr>
        <w:t>Odchylenia wymiarowe. Odchylenia w wymiarach poszczególnych tarcz nie powinny przekraczać w szerokości tarczy ± 3mm, a w długości ± 5mm. Odchylenia powinny być różnokierunkowe, aby na całej długości budynku różnic ogólnego wymiaru nie przekraczała ± 4 cm. W tym celu należy ściany długie podzielić na odcinki montażowe i w pierwszej kolejności ustawić skrajne tarcze tych odcinków.</w:t>
      </w:r>
    </w:p>
    <w:p w:rsidR="0022127E" w:rsidRPr="006E6DDA" w:rsidRDefault="0022127E" w:rsidP="0022127E">
      <w:pPr>
        <w:jc w:val="both"/>
        <w:rPr>
          <w:rFonts w:ascii="Tahoma" w:hAnsi="Tahoma" w:cs="Tahoma"/>
        </w:rPr>
      </w:pPr>
    </w:p>
    <w:p w:rsidR="0022127E" w:rsidRPr="006E6DDA" w:rsidRDefault="0022127E" w:rsidP="0022127E">
      <w:pPr>
        <w:tabs>
          <w:tab w:val="left" w:pos="720"/>
        </w:tabs>
        <w:ind w:left="720" w:hanging="720"/>
        <w:jc w:val="both"/>
        <w:rPr>
          <w:rFonts w:ascii="Tahoma" w:hAnsi="Tahoma" w:cs="Tahoma"/>
        </w:rPr>
      </w:pPr>
      <w:r w:rsidRPr="006E6DDA">
        <w:rPr>
          <w:rFonts w:ascii="Tahoma" w:hAnsi="Tahoma" w:cs="Tahoma"/>
        </w:rPr>
        <w:t>- deskowania ślizgowe z gotowych elementów.- do wykonania konstrukcji żelbetowej w deskowaniu ślizgowym mogą być stosowane dwa typy tych deskowań i rusztowań.</w:t>
      </w:r>
    </w:p>
    <w:p w:rsidR="0022127E" w:rsidRPr="006E6DDA" w:rsidRDefault="0022127E" w:rsidP="0022127E">
      <w:pPr>
        <w:tabs>
          <w:tab w:val="left" w:pos="1068"/>
        </w:tabs>
        <w:ind w:left="1068" w:hanging="360"/>
        <w:jc w:val="both"/>
        <w:rPr>
          <w:rFonts w:ascii="Tahoma" w:hAnsi="Tahoma" w:cs="Tahoma"/>
        </w:rPr>
      </w:pPr>
      <w:r w:rsidRPr="006E6DDA">
        <w:rPr>
          <w:rFonts w:ascii="Tahoma" w:hAnsi="Tahoma" w:cs="Tahoma"/>
        </w:rPr>
        <w:t>Na podnośnikach śrubowych (podnoszenie ręczne)</w:t>
      </w:r>
    </w:p>
    <w:p w:rsidR="0022127E" w:rsidRPr="006E6DDA" w:rsidRDefault="0022127E" w:rsidP="0022127E">
      <w:pPr>
        <w:tabs>
          <w:tab w:val="left" w:pos="720"/>
        </w:tabs>
        <w:ind w:left="720" w:hanging="720"/>
        <w:jc w:val="both"/>
        <w:rPr>
          <w:rFonts w:ascii="Tahoma" w:hAnsi="Tahoma" w:cs="Tahoma"/>
        </w:rPr>
      </w:pPr>
      <w:r w:rsidRPr="006E6DDA">
        <w:rPr>
          <w:rFonts w:ascii="Tahoma" w:hAnsi="Tahoma" w:cs="Tahoma"/>
        </w:rPr>
        <w:t xml:space="preserve">            B)   na podnośnikach hydraulicznych (podnoszenie mechaniczne</w:t>
      </w:r>
    </w:p>
    <w:p w:rsidR="0022127E" w:rsidRPr="006E6DDA" w:rsidRDefault="0022127E" w:rsidP="0022127E">
      <w:pPr>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Dokumentacja robocza deskowań i rusztowań ślizgowych technicznej budynku projektowanego do wykonania tą metodą. Wprowadzenie na budowie jakichkolwiek zmian w tej dokumentacji bez uzgodnienia z właściwym biurem projektowym jest niedopuszczalne. W przypadku stosowania deskowań ślizgowych typowych, używanych już na innych budowach i konieczności wymiany elementów uszkodzonych, elementy zamienne powinny być wykonane ściśle wg. Wzoru elementów nieuszkodzonych.</w:t>
      </w:r>
    </w:p>
    <w:p w:rsidR="0022127E" w:rsidRPr="006E6DDA" w:rsidRDefault="0022127E" w:rsidP="0022127E">
      <w:pPr>
        <w:tabs>
          <w:tab w:val="left" w:pos="720"/>
        </w:tabs>
        <w:jc w:val="both"/>
        <w:rPr>
          <w:rFonts w:ascii="Tahoma" w:hAnsi="Tahoma" w:cs="Tahoma"/>
        </w:rPr>
      </w:pPr>
      <w:r w:rsidRPr="006E6DDA">
        <w:rPr>
          <w:rFonts w:ascii="Tahoma" w:hAnsi="Tahoma" w:cs="Tahoma"/>
        </w:rPr>
        <w:t>Materiały do deskowań ślizgowych. Konstrukcje ram podnośników śrubowych należy wykonywać z drewna sosnowego tartego kl. Iii. Poszycie tarcz deskowania należy wykonywać z desek sosnowych kl. Iii, jednostronnie struganych, pozostałe zaś elementy drewniane tarcz oraz konstrukcja rusztowań i pomostów z drewna tartego sosnowego, jodłowego i świerkowego kl. Iv. Tarcze deskowań powinny być</w:t>
      </w:r>
      <w:r w:rsidRPr="006E6DDA">
        <w:rPr>
          <w:rFonts w:ascii="Tahoma" w:hAnsi="Tahoma" w:cs="Tahoma"/>
        </w:rPr>
        <w:tab/>
        <w:t xml:space="preserve"> impregnowane olejem mineralnym na gorącą. Śruby w złączach poszczególnych elementów deskowań i rusztowań powinny mieć  średnicę nie mniejszą niż 16 mm i odpowiadać  pn-74/m-82101. Średnica stalowych wieszaków w podwieszonych rusztowaniach nie powinna być mniejsza niż 16mm oraz średnica wieszaków w ramach podnośników i przy tarczach niż 20mm. Pręty niosące podnośników śrubowych powinny być wykonane ze stali st37a o średnicy nie mniejszej niż 24 mm i nie większej niż 28 mm w zależności od ich rozstawu i wielkości obciążeń. Wszystkie nakrętki powinny być wykonane fabrycznie. Wszystkie części stalowe konstrukcji deskowań i rusztowań ślizgowych powinny być powleczone lakierem asfaltowym, z wyjątkiem gwintów, które należy zabezpieczyć smarami lub olejami mineralnymi. Konstrukcje ram podnośników hydraulicznych należy wykonać ze stali walcowanej profilowanej. Konstrukcja ta powinna być dostosowana do łatwego przestawienia jednego słupa ramy wzdłuż jej poprzeczek dla regulacji rozstawu tarcz deskowania w  dostosowaniu do grubości betonowanej ściany konstrukcji. Tarcze deskowań mogą być wykonane z desek , jak podano w lub z blachy stalowej o grubości od 1 do 3 mm. W obu przypadkach tarcze powinny być umocowane do słupków w sposób umożliwiający ich łatwy montaż i demontaż. Średnica prętów niosących powinna być dostosowana do średnicy odpowiednich otworów w podnośnikach hydraulicznych, rozstaw podnośników zaś taki  aby maksymalne robocze obciążenie prętów niosących nie przekraczało obciążenia dopuszczalnego ustalonego w dokumentacji technicznej tych deskowań.</w:t>
      </w:r>
    </w:p>
    <w:p w:rsidR="0022127E" w:rsidRPr="006E6DDA" w:rsidRDefault="0022127E" w:rsidP="0022127E">
      <w:pPr>
        <w:tabs>
          <w:tab w:val="left" w:pos="720"/>
        </w:tabs>
        <w:jc w:val="both"/>
        <w:rPr>
          <w:rFonts w:ascii="Tahoma" w:hAnsi="Tahoma" w:cs="Tahoma"/>
        </w:rPr>
      </w:pPr>
      <w:r w:rsidRPr="006E6DDA">
        <w:rPr>
          <w:rFonts w:ascii="Tahoma" w:hAnsi="Tahoma" w:cs="Tahoma"/>
        </w:rPr>
        <w:t>Montaż deskowań i rusztowań ślizgowych powinien być wykonany w 2 etapach.</w:t>
      </w:r>
    </w:p>
    <w:p w:rsidR="0022127E" w:rsidRPr="006E6DDA" w:rsidRDefault="0022127E" w:rsidP="00D8667C">
      <w:pPr>
        <w:tabs>
          <w:tab w:val="left" w:pos="720"/>
        </w:tabs>
        <w:jc w:val="both"/>
        <w:rPr>
          <w:rFonts w:ascii="Tahoma" w:hAnsi="Tahoma" w:cs="Tahoma"/>
        </w:rPr>
      </w:pPr>
      <w:r w:rsidRPr="006E6DDA">
        <w:rPr>
          <w:rFonts w:ascii="Tahoma" w:hAnsi="Tahoma" w:cs="Tahoma"/>
        </w:rPr>
        <w:t>Scalanie na przygotowanym w tym celu pomoście przyobiektowym poszczególnych elementów w zespoły odpowiadające warunkom dokumentacji technicznej oraz udźwigowi znajdującego się na budowie sprzętu montażowego.</w:t>
      </w:r>
    </w:p>
    <w:p w:rsidR="0022127E" w:rsidRPr="006E6DDA" w:rsidRDefault="0022127E" w:rsidP="00D8667C">
      <w:pPr>
        <w:tabs>
          <w:tab w:val="left" w:pos="720"/>
        </w:tabs>
        <w:jc w:val="both"/>
        <w:rPr>
          <w:rFonts w:ascii="Tahoma" w:hAnsi="Tahoma" w:cs="Tahoma"/>
        </w:rPr>
      </w:pPr>
      <w:r w:rsidRPr="006E6DDA">
        <w:rPr>
          <w:rFonts w:ascii="Tahoma" w:hAnsi="Tahoma" w:cs="Tahoma"/>
        </w:rPr>
        <w:t>Montaż zestawów bezpośrednio na obiekcie na podstawie wyjściowej ślizgu.</w:t>
      </w:r>
    </w:p>
    <w:p w:rsidR="0022127E" w:rsidRPr="006E6DDA" w:rsidRDefault="0022127E" w:rsidP="0022127E">
      <w:pPr>
        <w:ind w:left="708"/>
        <w:jc w:val="both"/>
        <w:rPr>
          <w:rFonts w:ascii="Tahoma" w:hAnsi="Tahoma" w:cs="Tahoma"/>
        </w:rPr>
      </w:pPr>
    </w:p>
    <w:p w:rsidR="0022127E" w:rsidRPr="006E6DDA" w:rsidRDefault="0022127E" w:rsidP="0022127E">
      <w:pPr>
        <w:pStyle w:val="Tekstpodstawowy22"/>
        <w:rPr>
          <w:rFonts w:ascii="Tahoma" w:hAnsi="Tahoma" w:cs="Tahoma"/>
          <w:b w:val="0"/>
          <w:bCs/>
          <w:sz w:val="20"/>
        </w:rPr>
      </w:pPr>
      <w:r w:rsidRPr="006E6DDA">
        <w:rPr>
          <w:rFonts w:ascii="Tahoma" w:hAnsi="Tahoma" w:cs="Tahoma"/>
          <w:b w:val="0"/>
          <w:bCs/>
          <w:sz w:val="20"/>
        </w:rPr>
        <w:t xml:space="preserve">Poszczególne elementy deskowań i urządzeń ślizgowych oraz ich scalone zestawy powinny być wykonane ściśle </w:t>
      </w:r>
      <w:r w:rsidR="00F82F9A" w:rsidRPr="006E6DDA">
        <w:rPr>
          <w:rFonts w:ascii="Tahoma" w:hAnsi="Tahoma" w:cs="Tahoma"/>
          <w:b w:val="0"/>
          <w:bCs/>
          <w:sz w:val="20"/>
        </w:rPr>
        <w:t>wg</w:t>
      </w:r>
      <w:r w:rsidRPr="006E6DDA">
        <w:rPr>
          <w:rFonts w:ascii="Tahoma" w:hAnsi="Tahoma" w:cs="Tahoma"/>
          <w:b w:val="0"/>
          <w:bCs/>
          <w:sz w:val="20"/>
        </w:rPr>
        <w:t>. Dokumentacji roboczej ze sprawdzeniem sztywności wszystkich połączeń. Scalone i sprawdzone zestawy powinny być ponumerowane i do czasu ich zmontowania na podstawie ślizgu, zabezpieczone przed możliwością uszkodzenia lub odkształcenia, w szczególności odkształcenia pionowej zbieżności poszycia, koniecznej dla zmniejszenia tarcia deskowania o beton. Montaż scalonych zestawów na podstawie wyjściowej ślizgu powinien być wykonywany w kolejności ustalonej w dokumentacji organizacyjnej wykonania budowy tą metodą. Po zmontowaniu deskowań ślizgowych wraz ze wszystkimi urządzeniami powinna być przeprowadzona dokładna kontrola prawidłowości wykonania wszystkich połączeń, poziomego, pionowego ustawienia całej konstrukcji, zamocowania rusztowań podwieszonych oraz w przypadku stosowania podnośników hydraulicznych sprawności działania pompy, silnika, całej instalacji. Takie samo sprawdzenie powinno być przeprowadzone po zabetonowaniu pierwszej warstwy wzdłuż wszystkich ścian i podniesieniu deskowania ślizgowego na wysokość około 0,5m.</w:t>
      </w:r>
    </w:p>
    <w:p w:rsidR="0022127E" w:rsidRPr="006E6DDA" w:rsidRDefault="0022127E" w:rsidP="0022127E">
      <w:pPr>
        <w:jc w:val="both"/>
        <w:rPr>
          <w:rFonts w:ascii="Tahoma" w:hAnsi="Tahoma" w:cs="Tahoma"/>
        </w:rPr>
      </w:pPr>
      <w:r w:rsidRPr="006E6DDA">
        <w:rPr>
          <w:rFonts w:ascii="Tahoma" w:hAnsi="Tahoma" w:cs="Tahoma"/>
        </w:rPr>
        <w:t xml:space="preserve">Utrzymanie niezmienności układu deskowań i urządzeń ślizgowych w czasie wykonywania robót powinno być zabezpieczone przez: </w:t>
      </w:r>
    </w:p>
    <w:p w:rsidR="0022127E" w:rsidRPr="00D8667C" w:rsidRDefault="0022127E" w:rsidP="00D8667C">
      <w:pPr>
        <w:pStyle w:val="Tekstpodstawowy22"/>
        <w:rPr>
          <w:rFonts w:ascii="Tahoma" w:hAnsi="Tahoma" w:cs="Tahoma"/>
          <w:b w:val="0"/>
          <w:bCs/>
          <w:sz w:val="20"/>
        </w:rPr>
      </w:pPr>
      <w:r w:rsidRPr="00D8667C">
        <w:rPr>
          <w:rFonts w:ascii="Tahoma" w:hAnsi="Tahoma" w:cs="Tahoma"/>
          <w:b w:val="0"/>
          <w:bCs/>
          <w:sz w:val="20"/>
        </w:rPr>
        <w:t>Ustawienie prętów niosących ściśle pionowo oraz w osi ścian i deskowania.</w:t>
      </w:r>
    </w:p>
    <w:p w:rsidR="0022127E" w:rsidRPr="00D8667C" w:rsidRDefault="0022127E" w:rsidP="00D8667C">
      <w:pPr>
        <w:pStyle w:val="Tekstpodstawowy22"/>
        <w:rPr>
          <w:rFonts w:ascii="Tahoma" w:hAnsi="Tahoma" w:cs="Tahoma"/>
          <w:b w:val="0"/>
          <w:bCs/>
          <w:sz w:val="20"/>
        </w:rPr>
      </w:pPr>
      <w:r w:rsidRPr="00D8667C">
        <w:rPr>
          <w:rFonts w:ascii="Tahoma" w:hAnsi="Tahoma" w:cs="Tahoma"/>
          <w:b w:val="0"/>
          <w:bCs/>
          <w:sz w:val="20"/>
        </w:rPr>
        <w:t>Równomierny posuw na obwodzie wszystkich ścian budynku na jednakową wysokość (przy podnoszeniu ręcznym posuw tylko na komendę)</w:t>
      </w:r>
    </w:p>
    <w:p w:rsidR="0022127E" w:rsidRPr="00D8667C" w:rsidRDefault="0022127E" w:rsidP="00D8667C">
      <w:pPr>
        <w:pStyle w:val="Tekstpodstawowy22"/>
        <w:rPr>
          <w:rFonts w:ascii="Tahoma" w:hAnsi="Tahoma" w:cs="Tahoma"/>
          <w:b w:val="0"/>
          <w:bCs/>
          <w:sz w:val="20"/>
        </w:rPr>
      </w:pPr>
      <w:r w:rsidRPr="00D8667C">
        <w:rPr>
          <w:rFonts w:ascii="Tahoma" w:hAnsi="Tahoma" w:cs="Tahoma"/>
          <w:b w:val="0"/>
          <w:bCs/>
          <w:sz w:val="20"/>
        </w:rPr>
        <w:t>Stosowanie na przemian pokręteł prawo- i lewoskrętnych przy podnośnikach śrubowych.</w:t>
      </w:r>
    </w:p>
    <w:p w:rsidR="0022127E" w:rsidRPr="006E6DDA" w:rsidRDefault="0022127E" w:rsidP="0022127E">
      <w:pPr>
        <w:tabs>
          <w:tab w:val="left" w:pos="720"/>
        </w:tabs>
        <w:jc w:val="both"/>
        <w:rPr>
          <w:rFonts w:ascii="Tahoma" w:hAnsi="Tahoma" w:cs="Tahoma"/>
        </w:rPr>
      </w:pPr>
      <w:r w:rsidRPr="006E6DDA">
        <w:rPr>
          <w:rFonts w:ascii="Tahoma" w:hAnsi="Tahoma" w:cs="Tahoma"/>
        </w:rPr>
        <w:t xml:space="preserve"> Ścisłe utrzymanie jednakowego poziomu deskowań i rusztowań ślizgowych na całym rzucie budynku, w czasie ich posuwu, warunkuje ich dokładność</w:t>
      </w:r>
      <w:r w:rsidRPr="006E6DDA">
        <w:rPr>
          <w:rFonts w:ascii="Tahoma" w:hAnsi="Tahoma" w:cs="Tahoma"/>
        </w:rPr>
        <w:tab/>
        <w:t xml:space="preserve"> pionowego wykonania ścian. Urządzenia kontrolne poziomu powinny być stale umocowane przy podnośnikach narożnych wszystkich pólpomostów roboczych, a działanie ich powinno umożliwiać</w:t>
      </w:r>
      <w:r w:rsidRPr="006E6DDA">
        <w:rPr>
          <w:rFonts w:ascii="Tahoma" w:hAnsi="Tahoma" w:cs="Tahoma"/>
        </w:rPr>
        <w:tab/>
        <w:t xml:space="preserve"> jednoczesne sprawdzenie poziomu oraz wielkości posuwu poślizgu na całym rzucie budynku. Urządzenie to powinno być zabezpieczone przed możliwością przypadkowego zniekształcenia wielkości pomiarów. Dla kontroli pionu budynku, w czasie posuwu poślizgu, powinny być</w:t>
      </w:r>
      <w:r w:rsidRPr="006E6DDA">
        <w:rPr>
          <w:rFonts w:ascii="Tahoma" w:hAnsi="Tahoma" w:cs="Tahoma"/>
        </w:rPr>
        <w:tab/>
        <w:t xml:space="preserve"> założone co najmniej przy jego narożach stałe repery, a do górnych rygli zewnętrznego deskowania ślizgowego powinny być przymocowane kołowrotki z podwieszonymi do nich na linkach nylonowych ciężkimi pionami, ustabilizowanymi w stosunku do przyjętych stałych punktów na reperach.</w:t>
      </w:r>
    </w:p>
    <w:p w:rsidR="0022127E" w:rsidRPr="006E6DDA" w:rsidRDefault="0022127E" w:rsidP="0022127E">
      <w:pPr>
        <w:tabs>
          <w:tab w:val="left" w:pos="720"/>
        </w:tabs>
        <w:jc w:val="both"/>
        <w:rPr>
          <w:rFonts w:ascii="Tahoma" w:hAnsi="Tahoma" w:cs="Tahoma"/>
        </w:rPr>
      </w:pPr>
      <w:r w:rsidRPr="006E6DDA">
        <w:rPr>
          <w:rFonts w:ascii="Tahoma" w:hAnsi="Tahoma" w:cs="Tahoma"/>
        </w:rPr>
        <w:t>Użytkowanie pomostów roboczych może nastąpić po komisyjnym stwierdzeniu prawidłowości ich wykonania. Stan pomostów roboczych w szczególności pomostów podwieszonych, powinien być stale kontrolowany przez cały okres ich użytkowania. Obciążenie pomostów roboczych nie powinno w żadnym przypadku przekraczać</w:t>
      </w:r>
      <w:r w:rsidRPr="006E6DDA">
        <w:rPr>
          <w:rFonts w:ascii="Tahoma" w:hAnsi="Tahoma" w:cs="Tahoma"/>
        </w:rPr>
        <w:tab/>
        <w:t xml:space="preserve"> norm ustalonych w dokumentacji technicznej i podanych w tablicach w miejscach widocznych na wszystkich pomostach. </w:t>
      </w:r>
    </w:p>
    <w:p w:rsidR="0022127E" w:rsidRPr="006E6DDA" w:rsidRDefault="0022127E" w:rsidP="0022127E">
      <w:pPr>
        <w:tabs>
          <w:tab w:val="left" w:pos="0"/>
        </w:tabs>
        <w:jc w:val="both"/>
        <w:rPr>
          <w:rFonts w:ascii="Tahoma" w:hAnsi="Tahoma" w:cs="Tahoma"/>
        </w:rPr>
      </w:pPr>
      <w:r w:rsidRPr="006E6DDA">
        <w:rPr>
          <w:rFonts w:ascii="Tahoma" w:hAnsi="Tahoma" w:cs="Tahoma"/>
        </w:rPr>
        <w:t>Kolejność i sposób przeprowadzenia demontażu ślizgowego po całkowitym zakończeniu robót betonowych powinny być ustalone w jego dokumentacji roboczej, a w przypadku stosowania deskowań typowych – w konstrukcji o ich eksploatacji.</w:t>
      </w:r>
    </w:p>
    <w:p w:rsidR="0022127E" w:rsidRPr="006E6DDA" w:rsidRDefault="0022127E" w:rsidP="0022127E">
      <w:pPr>
        <w:jc w:val="both"/>
        <w:rPr>
          <w:rFonts w:ascii="Tahoma" w:hAnsi="Tahoma" w:cs="Tahoma"/>
        </w:rPr>
      </w:pPr>
    </w:p>
    <w:p w:rsidR="0022127E" w:rsidRPr="006E6DDA" w:rsidRDefault="0022127E" w:rsidP="00D8667C">
      <w:pPr>
        <w:tabs>
          <w:tab w:val="left" w:pos="0"/>
        </w:tabs>
        <w:jc w:val="both"/>
        <w:rPr>
          <w:rFonts w:ascii="Tahoma" w:hAnsi="Tahoma" w:cs="Tahoma"/>
        </w:rPr>
      </w:pPr>
      <w:r w:rsidRPr="006E6DDA">
        <w:rPr>
          <w:rFonts w:ascii="Tahoma" w:hAnsi="Tahoma" w:cs="Tahoma"/>
        </w:rPr>
        <w:t xml:space="preserve">- deskowania przesuwne z gotowych elementów.- deskowania przesuwne stosuje się do monolitycznego wykonania hal przemysłowych powtarzalnych segmentach o przekryciach łupinowych. Konstrukcja tych deskowań może być wykonana z kształtowników lub rur stalowych z podszyciem z blach stalowych lub też jako szkielet z okrąglaków oraz </w:t>
      </w:r>
      <w:r w:rsidR="00F82F9A" w:rsidRPr="006E6DDA">
        <w:rPr>
          <w:rFonts w:ascii="Tahoma" w:hAnsi="Tahoma" w:cs="Tahoma"/>
        </w:rPr>
        <w:t>kątówki</w:t>
      </w:r>
      <w:r w:rsidRPr="006E6DDA">
        <w:rPr>
          <w:rFonts w:ascii="Tahoma" w:hAnsi="Tahoma" w:cs="Tahoma"/>
        </w:rPr>
        <w:t xml:space="preserve"> drewnianej z poszycia desek. W każdym przypadku zastosowania deskowania przesuwnego nietypowego, jego dokumentacja robocza powinna stanowić część dokumentacji technicznej zamierzonej do wykonania hali przemysłowej.</w:t>
      </w:r>
    </w:p>
    <w:p w:rsidR="0022127E" w:rsidRPr="006E6DDA" w:rsidRDefault="0022127E" w:rsidP="0022127E">
      <w:pPr>
        <w:jc w:val="both"/>
        <w:rPr>
          <w:rFonts w:ascii="Tahoma" w:hAnsi="Tahoma" w:cs="Tahoma"/>
        </w:rPr>
      </w:pPr>
    </w:p>
    <w:p w:rsidR="0022127E" w:rsidRPr="006E6DDA" w:rsidRDefault="0022127E" w:rsidP="0022127E">
      <w:pPr>
        <w:pStyle w:val="StylIwony"/>
        <w:tabs>
          <w:tab w:val="left" w:pos="720"/>
        </w:tabs>
        <w:overflowPunct/>
        <w:autoSpaceDE/>
        <w:spacing w:before="0" w:after="0"/>
        <w:textAlignment w:val="auto"/>
        <w:rPr>
          <w:rFonts w:ascii="Tahoma" w:hAnsi="Tahoma" w:cs="Tahoma"/>
          <w:sz w:val="20"/>
        </w:rPr>
      </w:pPr>
      <w:r w:rsidRPr="006E6DDA">
        <w:rPr>
          <w:rFonts w:ascii="Tahoma" w:hAnsi="Tahoma" w:cs="Tahoma"/>
          <w:sz w:val="20"/>
        </w:rPr>
        <w:t>Deskowania przesuwne o konstrukcji stalowej powinny być stosowane w przypadkach wykonywania hal nietypowych, zapewniających dużą wielokrotność użycia tych deskowań oraz gdy przewiduje się wykonanie robót betonowych z przyspieszeniem dojrzewania przy użyciu pary. Deskowania przesuwne o konstrukcji drewnianej mogą być stosowane, gdy wyniki analizy techniczno ekonomicznej wskazują na celowość zastosowania  przy monolitycznym wykonaniu tej metody hal nietypowych na jednej budowie, lub nawet typowych, lecz o uproszczonej, łatwo rozbieralnej konstrukcji, jak to występuje przy wykonaniu sklepień z prefabrykowanych elementów żelbetowych. Deskowania przesuwne o konstrukcji drewnianej wyklucza możliwość stosowania przyspieszenia dojrzewania betonu za pomocą pary. Wymagania techniczne dla deskowań przesuwnych. Jeżeli deskowanie przesuwne zmontowane jest więcej niż na jednym wózku szynowym, wózki te powinny być sztywno sprężone w celu zabezpieczenia przed deformacją deskowania w czasie przesuwu; w każdym jednak przypadku po ustawieniu deskowania na nowym stanowisku roboczym powinno ono być starannie skontrolowane, w szczególności wszystkie złącza elementów i wielkości strzałek łuków, wszystkie zaś usterki i błędy usunięte. Po całkowitym zakończeniu robót wykonywanych przy użyciu deskowań przesuwnych na jednym placu budowy, deskowanie typowe przewidziane do wykorzystania na innych budowach powinno być rozebrane na części łatwe do transportu, staranie oczyszczone, wszystkie uszkodzenia usunięte i po zewidencjonowaniu poszczególnych części magazynowane z zabezpieczeniem przed wpływami atmosferycznymi i możliwością uszkodzenia. Do stemplowania deskowań stropów powinny być stosowane stemple stalowe teleskopowe. Stemple powinny być usztywnione między sobą za pomocą stężeń poziomych z rur i złącz stalowych. Stemple z drewna wg pn-61/d-95016 mogą być stosowane w przypadkach uzasadnionej konieczności. Stemple te powinny być usztywnione deskami o grubości minimum 24 mm, przybitymi krzyżowo w dwóch prostopadłych do siebie kierunkami.</w:t>
      </w:r>
    </w:p>
    <w:p w:rsidR="0022127E" w:rsidRPr="006E6DDA" w:rsidRDefault="0022127E" w:rsidP="0022127E">
      <w:pPr>
        <w:tabs>
          <w:tab w:val="left" w:pos="720"/>
        </w:tabs>
        <w:jc w:val="both"/>
        <w:rPr>
          <w:rFonts w:ascii="Tahoma" w:hAnsi="Tahoma" w:cs="Tahoma"/>
        </w:rPr>
      </w:pPr>
      <w:r w:rsidRPr="006E6DDA">
        <w:rPr>
          <w:rFonts w:ascii="Tahoma" w:hAnsi="Tahoma" w:cs="Tahoma"/>
        </w:rPr>
        <w:t>Dźwigarki deskowań bez stemplowych powinny być dostosowane do regulacji ich rozpiętości w granicach 3,5 do 5,5 m, najczęściej występującej rozpiętości stropów.</w:t>
      </w:r>
    </w:p>
    <w:p w:rsidR="0022127E" w:rsidRPr="006E6DDA" w:rsidRDefault="0022127E" w:rsidP="0022127E">
      <w:pPr>
        <w:tabs>
          <w:tab w:val="left" w:pos="720"/>
        </w:tabs>
        <w:jc w:val="both"/>
        <w:rPr>
          <w:rFonts w:ascii="Tahoma" w:hAnsi="Tahoma" w:cs="Tahoma"/>
        </w:rPr>
      </w:pPr>
      <w:r w:rsidRPr="006E6DDA">
        <w:rPr>
          <w:rFonts w:ascii="Tahoma" w:hAnsi="Tahoma" w:cs="Tahoma"/>
        </w:rPr>
        <w:t xml:space="preserve">Ciężar </w:t>
      </w:r>
      <w:r w:rsidR="00F82F9A" w:rsidRPr="006E6DDA">
        <w:rPr>
          <w:rFonts w:ascii="Tahoma" w:hAnsi="Tahoma" w:cs="Tahoma"/>
        </w:rPr>
        <w:t>dźwigarów</w:t>
      </w:r>
      <w:r w:rsidRPr="006E6DDA">
        <w:rPr>
          <w:rFonts w:ascii="Tahoma" w:hAnsi="Tahoma" w:cs="Tahoma"/>
        </w:rPr>
        <w:t xml:space="preserve"> bez stemplowych nie powinien przekraczać 80 kg w celu umożliwienia ich ręcznego podniesienia i ustawienia na oporach.</w:t>
      </w:r>
    </w:p>
    <w:p w:rsidR="0022127E" w:rsidRPr="006E6DDA" w:rsidRDefault="0022127E" w:rsidP="0022127E">
      <w:pPr>
        <w:tabs>
          <w:tab w:val="left" w:pos="720"/>
        </w:tabs>
        <w:jc w:val="both"/>
        <w:rPr>
          <w:rFonts w:ascii="Tahoma" w:hAnsi="Tahoma" w:cs="Tahoma"/>
        </w:rPr>
      </w:pPr>
      <w:r w:rsidRPr="006E6DDA">
        <w:rPr>
          <w:rFonts w:ascii="Tahoma" w:hAnsi="Tahoma" w:cs="Tahoma"/>
        </w:rPr>
        <w:t xml:space="preserve">Konstrukcja </w:t>
      </w:r>
      <w:r w:rsidR="00F82F9A" w:rsidRPr="006E6DDA">
        <w:rPr>
          <w:rFonts w:ascii="Tahoma" w:hAnsi="Tahoma" w:cs="Tahoma"/>
        </w:rPr>
        <w:t>dźwigarów</w:t>
      </w:r>
      <w:r w:rsidRPr="006E6DDA">
        <w:rPr>
          <w:rFonts w:ascii="Tahoma" w:hAnsi="Tahoma" w:cs="Tahoma"/>
        </w:rPr>
        <w:t xml:space="preserve"> bez stemplowych powinna umożliwiać</w:t>
      </w:r>
      <w:r w:rsidRPr="006E6DDA">
        <w:rPr>
          <w:rFonts w:ascii="Tahoma" w:hAnsi="Tahoma" w:cs="Tahoma"/>
        </w:rPr>
        <w:tab/>
        <w:t xml:space="preserve"> regulację roboczej odwrotnej strzałki ugięcia oraz przeprowadzenia demontażu </w:t>
      </w:r>
      <w:r w:rsidR="00F82F9A" w:rsidRPr="006E6DDA">
        <w:rPr>
          <w:rFonts w:ascii="Tahoma" w:hAnsi="Tahoma" w:cs="Tahoma"/>
        </w:rPr>
        <w:t>dźwigarów</w:t>
      </w:r>
      <w:r w:rsidRPr="006E6DDA">
        <w:rPr>
          <w:rFonts w:ascii="Tahoma" w:hAnsi="Tahoma" w:cs="Tahoma"/>
        </w:rPr>
        <w:t xml:space="preserve"> w 2 etapach: pierwszy etap – częściowe opuszczenie </w:t>
      </w:r>
      <w:r w:rsidR="00F82F9A" w:rsidRPr="006E6DDA">
        <w:rPr>
          <w:rFonts w:ascii="Tahoma" w:hAnsi="Tahoma" w:cs="Tahoma"/>
        </w:rPr>
        <w:t>dźwigarów</w:t>
      </w:r>
      <w:r w:rsidRPr="006E6DDA">
        <w:rPr>
          <w:rFonts w:ascii="Tahoma" w:hAnsi="Tahoma" w:cs="Tahoma"/>
        </w:rPr>
        <w:t xml:space="preserve"> dla zdjęcia deskowań, drugi etap – zdjęcie </w:t>
      </w:r>
      <w:r w:rsidR="00F82F9A" w:rsidRPr="006E6DDA">
        <w:rPr>
          <w:rFonts w:ascii="Tahoma" w:hAnsi="Tahoma" w:cs="Tahoma"/>
        </w:rPr>
        <w:t>dźwigarów</w:t>
      </w:r>
      <w:r w:rsidRPr="006E6DDA">
        <w:rPr>
          <w:rFonts w:ascii="Tahoma" w:hAnsi="Tahoma" w:cs="Tahoma"/>
        </w:rPr>
        <w:t>.</w:t>
      </w:r>
    </w:p>
    <w:p w:rsidR="0022127E" w:rsidRPr="006E6DDA" w:rsidRDefault="0022127E" w:rsidP="0022127E">
      <w:pPr>
        <w:tabs>
          <w:tab w:val="left" w:pos="720"/>
        </w:tabs>
        <w:jc w:val="both"/>
        <w:rPr>
          <w:rFonts w:ascii="Tahoma" w:hAnsi="Tahoma" w:cs="Tahoma"/>
        </w:rPr>
      </w:pPr>
      <w:r w:rsidRPr="006E6DDA">
        <w:rPr>
          <w:rFonts w:ascii="Tahoma" w:hAnsi="Tahoma" w:cs="Tahoma"/>
        </w:rPr>
        <w:t xml:space="preserve">Szerokość górnych półek </w:t>
      </w:r>
      <w:r w:rsidR="00F82F9A">
        <w:rPr>
          <w:rFonts w:ascii="Tahoma" w:hAnsi="Tahoma" w:cs="Tahoma"/>
        </w:rPr>
        <w:t>dź</w:t>
      </w:r>
      <w:r w:rsidR="00F82F9A" w:rsidRPr="006E6DDA">
        <w:rPr>
          <w:rFonts w:ascii="Tahoma" w:hAnsi="Tahoma" w:cs="Tahoma"/>
        </w:rPr>
        <w:t>wigarów</w:t>
      </w:r>
      <w:r w:rsidRPr="006E6DDA">
        <w:rPr>
          <w:rFonts w:ascii="Tahoma" w:hAnsi="Tahoma" w:cs="Tahoma"/>
        </w:rPr>
        <w:t xml:space="preserve"> bezstemplowych nie powinna być mniejsza od 12 cm, tarcze deskowań układane na dżwigarkach powinny mieć  przybite od spodu listwy zabezpieczające przed przesunięciem się tarcz na oporach.</w:t>
      </w:r>
    </w:p>
    <w:p w:rsidR="0022127E" w:rsidRPr="006E6DDA" w:rsidRDefault="0022127E" w:rsidP="0022127E">
      <w:pPr>
        <w:pStyle w:val="Lista-kontynuacja32"/>
        <w:spacing w:line="260" w:lineRule="exact"/>
        <w:ind w:left="0"/>
        <w:rPr>
          <w:rFonts w:ascii="Tahoma" w:hAnsi="Tahoma" w:cs="Tahoma"/>
        </w:rPr>
      </w:pPr>
    </w:p>
    <w:p w:rsidR="0022127E" w:rsidRPr="006E6DDA" w:rsidRDefault="0022127E" w:rsidP="0022127E">
      <w:pPr>
        <w:pStyle w:val="Lista-kontynuacja32"/>
        <w:spacing w:line="260" w:lineRule="exact"/>
        <w:ind w:left="0"/>
        <w:rPr>
          <w:rFonts w:ascii="Tahoma" w:hAnsi="Tahoma" w:cs="Tahoma"/>
        </w:rPr>
      </w:pPr>
      <w:r w:rsidRPr="006E6DDA">
        <w:rPr>
          <w:rFonts w:ascii="Tahoma" w:hAnsi="Tahoma" w:cs="Tahoma"/>
        </w:rPr>
        <w:t>Uwaga</w:t>
      </w:r>
    </w:p>
    <w:p w:rsidR="0022127E" w:rsidRPr="006E6DDA" w:rsidRDefault="0022127E" w:rsidP="0022127E">
      <w:pPr>
        <w:pStyle w:val="Lista-kontynuacja32"/>
        <w:spacing w:line="260" w:lineRule="exact"/>
        <w:ind w:left="0"/>
        <w:rPr>
          <w:rFonts w:ascii="Tahoma" w:hAnsi="Tahoma" w:cs="Tahoma"/>
        </w:rPr>
      </w:pPr>
      <w:r w:rsidRPr="006E6DDA">
        <w:rPr>
          <w:rFonts w:ascii="Tahoma" w:hAnsi="Tahoma" w:cs="Tahoma"/>
        </w:rPr>
        <w:t>Deskowanie dla ścian wewnętrznych i słupów o powierzchni wykończeniowej betonu architektonicznego należy wykonać ze sklejki zabezpieczonej środkami adhezyjnymi.</w:t>
      </w:r>
    </w:p>
    <w:p w:rsidR="0022127E" w:rsidRPr="006E6DDA" w:rsidRDefault="0022127E" w:rsidP="0022127E">
      <w:pPr>
        <w:pStyle w:val="Lista-kontynuacja32"/>
        <w:spacing w:line="260" w:lineRule="exact"/>
        <w:ind w:left="0"/>
        <w:rPr>
          <w:rFonts w:ascii="Tahoma" w:hAnsi="Tahoma" w:cs="Tahoma"/>
        </w:rPr>
      </w:pPr>
      <w:r>
        <w:rPr>
          <w:rFonts w:ascii="Tahoma" w:hAnsi="Tahoma" w:cs="Tahoma"/>
        </w:rPr>
        <w:t>10</w:t>
      </w:r>
      <w:r w:rsidRPr="006E6DDA">
        <w:rPr>
          <w:rFonts w:ascii="Tahoma" w:hAnsi="Tahoma" w:cs="Tahoma"/>
        </w:rPr>
        <w:t>.5.3. Przygotowanie i montaż zbrojenia</w:t>
      </w:r>
    </w:p>
    <w:p w:rsidR="0022127E" w:rsidRPr="006E6DDA" w:rsidRDefault="0022127E" w:rsidP="0022127E">
      <w:pPr>
        <w:tabs>
          <w:tab w:val="left" w:pos="720"/>
        </w:tabs>
        <w:jc w:val="both"/>
        <w:rPr>
          <w:rFonts w:ascii="Tahoma" w:hAnsi="Tahoma" w:cs="Tahoma"/>
        </w:rPr>
      </w:pPr>
      <w:r w:rsidRPr="006E6DDA">
        <w:rPr>
          <w:rFonts w:ascii="Tahoma" w:hAnsi="Tahoma" w:cs="Tahoma"/>
        </w:rPr>
        <w:t>Pręty zbrojenia przed ich użyciem do zbrojenia konstrukcji należy oczyścić</w:t>
      </w:r>
      <w:r w:rsidRPr="006E6DDA">
        <w:rPr>
          <w:rFonts w:ascii="Tahoma" w:hAnsi="Tahoma" w:cs="Tahoma"/>
        </w:rPr>
        <w:tab/>
        <w:t xml:space="preserve"> z zendry, luźnych płatków rdzy, kurzu i błota. Pręty zbrojenia zanieczyszczone tłuszczem (smary, oliwa) lub farbą olejną należy opalać, np. Lampami lutowniczymi, aż do całkowitego usunięcia zanieczyszczeń. Pręty użyte do produkcji zbrojenia powinny być proste. Dopuszczalna wielkość miejscowego wykrzywienia nie powinna przekraczać 4 mm. W przypadku stwierdzenia krzywizn w prętach stali zbrojeniowej należy je prostować. Cięcie i gięcie stali zbrojeniowej należy wykonywać mechanicznie. Dopuszczalna różnica długości pręta liczona wzdłuż jego osi od ugięcia do odgięcia w stosunku do podanych na rysunku nie powinna przekraczać  ± 10 mm. </w:t>
      </w:r>
    </w:p>
    <w:p w:rsidR="0022127E" w:rsidRPr="006E6DDA" w:rsidRDefault="0022127E" w:rsidP="0022127E">
      <w:pPr>
        <w:tabs>
          <w:tab w:val="left" w:pos="720"/>
        </w:tabs>
        <w:jc w:val="both"/>
        <w:rPr>
          <w:rFonts w:ascii="Tahoma" w:hAnsi="Tahoma" w:cs="Tahoma"/>
        </w:rPr>
      </w:pPr>
      <w:r w:rsidRPr="006E6DDA">
        <w:rPr>
          <w:rFonts w:ascii="Tahoma" w:hAnsi="Tahoma" w:cs="Tahoma"/>
        </w:rPr>
        <w:t>Własności mechaniczne stali używanych do zbrojenia betonów powinny odpowiadać</w:t>
      </w:r>
      <w:r w:rsidRPr="006E6DDA">
        <w:rPr>
          <w:rFonts w:ascii="Tahoma" w:hAnsi="Tahoma" w:cs="Tahoma"/>
        </w:rPr>
        <w:tab/>
        <w:t xml:space="preserve"> postanowieniom pn-56/b-03260. Stal dostarczona na budowę powinna być zaopatrzona w zaświadczenie (atest) stwierdzające jej gatunek. Dostarczoną na budowę stal, która:</w:t>
      </w:r>
    </w:p>
    <w:p w:rsidR="0022127E" w:rsidRPr="006E6DDA" w:rsidRDefault="0022127E" w:rsidP="0022127E">
      <w:pPr>
        <w:ind w:left="708"/>
        <w:jc w:val="both"/>
        <w:rPr>
          <w:rFonts w:ascii="Tahoma" w:hAnsi="Tahoma" w:cs="Tahoma"/>
        </w:rPr>
      </w:pPr>
      <w:r w:rsidRPr="006E6DDA">
        <w:rPr>
          <w:rFonts w:ascii="Tahoma" w:hAnsi="Tahoma" w:cs="Tahoma"/>
        </w:rPr>
        <w:t>- nie ma zaświadczenia (atestu)oględziny zewnętrzne nasuwają wątpliwości co do jej własności,</w:t>
      </w:r>
    </w:p>
    <w:p w:rsidR="0022127E" w:rsidRPr="006E6DDA" w:rsidRDefault="0022127E" w:rsidP="0022127E">
      <w:pPr>
        <w:ind w:firstLine="708"/>
        <w:jc w:val="both"/>
        <w:rPr>
          <w:rFonts w:ascii="Tahoma" w:hAnsi="Tahoma" w:cs="Tahoma"/>
        </w:rPr>
      </w:pPr>
      <w:r w:rsidRPr="006E6DDA">
        <w:rPr>
          <w:rFonts w:ascii="Tahoma" w:hAnsi="Tahoma" w:cs="Tahoma"/>
        </w:rPr>
        <w:t>- pęka przy wykonywaniu haków,</w:t>
      </w:r>
    </w:p>
    <w:p w:rsidR="0022127E" w:rsidRPr="006E6DDA" w:rsidRDefault="0022127E" w:rsidP="0022127E">
      <w:pPr>
        <w:ind w:firstLine="708"/>
        <w:jc w:val="both"/>
        <w:rPr>
          <w:rFonts w:ascii="Tahoma" w:hAnsi="Tahoma" w:cs="Tahoma"/>
        </w:rPr>
      </w:pPr>
      <w:r w:rsidRPr="006E6DDA">
        <w:rPr>
          <w:rFonts w:ascii="Tahoma" w:hAnsi="Tahoma" w:cs="Tahoma"/>
        </w:rPr>
        <w:t>- użyta ma być do specjalnych konstrukcji,</w:t>
      </w:r>
    </w:p>
    <w:p w:rsidR="0022127E" w:rsidRPr="006E6DDA" w:rsidRDefault="0022127E" w:rsidP="0022127E">
      <w:pPr>
        <w:jc w:val="both"/>
        <w:rPr>
          <w:rFonts w:ascii="Tahoma" w:hAnsi="Tahoma" w:cs="Tahoma"/>
        </w:rPr>
      </w:pPr>
      <w:r w:rsidRPr="006E6DDA">
        <w:rPr>
          <w:rFonts w:ascii="Tahoma" w:hAnsi="Tahoma" w:cs="Tahoma"/>
        </w:rPr>
        <w:t>Należy zbadać laboratoryjnie zgodnie z pn-71/h-04310.</w:t>
      </w:r>
    </w:p>
    <w:p w:rsidR="0022127E" w:rsidRPr="006E6DDA" w:rsidRDefault="0022127E" w:rsidP="0022127E">
      <w:pPr>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Badanie stali na budowie. Ciężar badanej stali na budowie nie powinien przekraczać 60 ton. Z każdej partii należy pobierać 6 próbek do badania do określenia granicy plastyczności. Stal może być przeznaczona do zbrojenia tylko wówczas, jeżeli na próbkach zginanych nie następują pęknięcia lub rozwarstwienia. Jeżeli rzeczywista granica plastyczności jest niższa od stwierdzonej na zaświadczeniu lub żądnej, stal badana może być użyta do zbrojenia konstrukcji pod warunkiem zmiany zaprojektowanego przekroju zbrojenia odpowiednio do rzeczywistej granicy plastyczności ustalonej na podstawie badań.</w:t>
      </w:r>
    </w:p>
    <w:p w:rsidR="0022127E" w:rsidRPr="006E6DDA" w:rsidRDefault="0022127E" w:rsidP="0022127E">
      <w:pPr>
        <w:tabs>
          <w:tab w:val="left" w:pos="720"/>
        </w:tabs>
        <w:jc w:val="both"/>
        <w:rPr>
          <w:rFonts w:ascii="Tahoma" w:hAnsi="Tahoma" w:cs="Tahoma"/>
        </w:rPr>
      </w:pPr>
      <w:r w:rsidRPr="006E6DDA">
        <w:rPr>
          <w:rFonts w:ascii="Tahoma" w:hAnsi="Tahoma" w:cs="Tahoma"/>
        </w:rPr>
        <w:t>Haki, odcięcia prętów, złącza, rozmieszczenia zbrojenia należy wykonywać według projektu przy równoczesnym zachowaniu postanowień pn-56/b-03260.</w:t>
      </w:r>
    </w:p>
    <w:p w:rsidR="0022127E" w:rsidRPr="006E6DDA" w:rsidRDefault="0022127E" w:rsidP="0022127E">
      <w:pPr>
        <w:tabs>
          <w:tab w:val="left" w:pos="720"/>
        </w:tabs>
        <w:jc w:val="both"/>
        <w:rPr>
          <w:rFonts w:ascii="Tahoma" w:hAnsi="Tahoma" w:cs="Tahoma"/>
        </w:rPr>
      </w:pPr>
      <w:r w:rsidRPr="006E6DDA">
        <w:rPr>
          <w:rFonts w:ascii="Tahoma" w:hAnsi="Tahoma" w:cs="Tahoma"/>
        </w:rPr>
        <w:t>Łączenie prętów należy wykonywać zgodnie z pn-56/-03260. Do zgrzewania i spawania prętów mogą być dopuszczeni jedynie spawacze wykwalifikowani, mający odpowiednie uprawnienia.</w:t>
      </w:r>
    </w:p>
    <w:p w:rsidR="0022127E" w:rsidRPr="006E6DDA" w:rsidRDefault="0022127E" w:rsidP="0022127E">
      <w:pPr>
        <w:tabs>
          <w:tab w:val="left" w:pos="720"/>
        </w:tabs>
        <w:jc w:val="both"/>
        <w:rPr>
          <w:rFonts w:ascii="Tahoma" w:hAnsi="Tahoma" w:cs="Tahoma"/>
        </w:rPr>
      </w:pPr>
      <w:r w:rsidRPr="006E6DDA">
        <w:rPr>
          <w:rFonts w:ascii="Tahoma" w:hAnsi="Tahoma" w:cs="Tahoma"/>
        </w:rPr>
        <w:t>Skrzyżowania prętów należy wiązać drutem miękkim, spawać lub łączyć specjalnymi zaciskami. Skrzyżowania zbrojenia płyt i ścian wiąże się, spawa, łączy:</w:t>
      </w:r>
    </w:p>
    <w:p w:rsidR="0022127E" w:rsidRPr="006E6DDA" w:rsidRDefault="0022127E" w:rsidP="0022127E">
      <w:pPr>
        <w:tabs>
          <w:tab w:val="left" w:pos="1068"/>
        </w:tabs>
        <w:ind w:left="1068" w:hanging="360"/>
        <w:jc w:val="both"/>
        <w:rPr>
          <w:rFonts w:ascii="Tahoma" w:hAnsi="Tahoma" w:cs="Tahoma"/>
        </w:rPr>
      </w:pPr>
      <w:r w:rsidRPr="006E6DDA">
        <w:rPr>
          <w:rFonts w:ascii="Tahoma" w:hAnsi="Tahoma" w:cs="Tahoma"/>
        </w:rPr>
        <w:t>W dwóch rzędach prętów skrajnych- każde skrzyżowanie.</w:t>
      </w:r>
    </w:p>
    <w:p w:rsidR="0022127E" w:rsidRPr="006E6DDA" w:rsidRDefault="0022127E" w:rsidP="0022127E">
      <w:pPr>
        <w:tabs>
          <w:tab w:val="left" w:pos="1068"/>
        </w:tabs>
        <w:ind w:left="1068" w:hanging="360"/>
        <w:jc w:val="both"/>
        <w:rPr>
          <w:rFonts w:ascii="Tahoma" w:hAnsi="Tahoma" w:cs="Tahoma"/>
        </w:rPr>
      </w:pPr>
      <w:r w:rsidRPr="006E6DDA">
        <w:rPr>
          <w:rFonts w:ascii="Tahoma" w:hAnsi="Tahoma" w:cs="Tahoma"/>
        </w:rPr>
        <w:t>W pozostałych skrzyżowaniach – co drugie w szachownicę.</w:t>
      </w:r>
    </w:p>
    <w:p w:rsidR="0022127E" w:rsidRPr="006E6DDA" w:rsidRDefault="0022127E" w:rsidP="0022127E">
      <w:pPr>
        <w:jc w:val="both"/>
        <w:rPr>
          <w:rFonts w:ascii="Tahoma" w:hAnsi="Tahoma" w:cs="Tahoma"/>
        </w:rPr>
      </w:pPr>
      <w:r w:rsidRPr="006E6DDA">
        <w:rPr>
          <w:rFonts w:ascii="Tahoma" w:hAnsi="Tahoma" w:cs="Tahoma"/>
        </w:rPr>
        <w:t>W zbrojeniach płyt opartych na wszystkich podporach należy łączyć wszystkie skrzyżowania prętów.</w:t>
      </w:r>
    </w:p>
    <w:p w:rsidR="0022127E" w:rsidRPr="006E6DDA" w:rsidRDefault="0022127E" w:rsidP="0022127E">
      <w:pPr>
        <w:jc w:val="both"/>
        <w:rPr>
          <w:rFonts w:ascii="Tahoma" w:hAnsi="Tahoma" w:cs="Tahoma"/>
        </w:rPr>
      </w:pPr>
      <w:r w:rsidRPr="006E6DDA">
        <w:rPr>
          <w:rFonts w:ascii="Tahoma" w:hAnsi="Tahoma" w:cs="Tahoma"/>
        </w:rPr>
        <w:t>W szkieletach zbrojenia belek i słupów należy łączyć wszystkie skrzyżowania prętów narożnych ze strzemionami. Skrzyżowania prętów z prostymi odcinkami strzemion należy łączyć na przemian.</w:t>
      </w:r>
    </w:p>
    <w:p w:rsidR="0022127E" w:rsidRPr="006E6DDA" w:rsidRDefault="0022127E" w:rsidP="0022127E">
      <w:pPr>
        <w:tabs>
          <w:tab w:val="left" w:pos="720"/>
        </w:tabs>
        <w:jc w:val="both"/>
        <w:rPr>
          <w:rFonts w:ascii="Tahoma" w:hAnsi="Tahoma" w:cs="Tahoma"/>
        </w:rPr>
      </w:pPr>
      <w:r w:rsidRPr="006E6DDA">
        <w:rPr>
          <w:rFonts w:ascii="Tahoma" w:hAnsi="Tahoma" w:cs="Tahoma"/>
        </w:rPr>
        <w:t>Końce strzemion należy odginać do wewnątrz słupa lub belki. Długość haków strzemion powinna wynosić przy średnicach do 8 mm co najmniej 60 mm, a przy średnicach od 0 do 12 mm co najmniej 80 mm</w:t>
      </w:r>
    </w:p>
    <w:p w:rsidR="0022127E" w:rsidRPr="006E6DDA" w:rsidRDefault="0022127E" w:rsidP="0022127E">
      <w:pPr>
        <w:tabs>
          <w:tab w:val="left" w:pos="720"/>
        </w:tabs>
        <w:jc w:val="both"/>
        <w:rPr>
          <w:rFonts w:ascii="Tahoma" w:hAnsi="Tahoma" w:cs="Tahoma"/>
        </w:rPr>
      </w:pPr>
      <w:r w:rsidRPr="006E6DDA">
        <w:rPr>
          <w:rFonts w:ascii="Tahoma" w:hAnsi="Tahoma" w:cs="Tahoma"/>
        </w:rPr>
        <w:t>Dopuszczalne odchylenie strzemion od linii prostopadłej do zbrojenia podłużnego nie powinno przekraczać 3%. Zamknięcia strzemion należy umieszczać na przemian. Przy stosowaniu spawania skrzyżowań prętów i strzemion styki spawania mogą znajdować</w:t>
      </w:r>
      <w:r w:rsidRPr="006E6DDA">
        <w:rPr>
          <w:rFonts w:ascii="Tahoma" w:hAnsi="Tahoma" w:cs="Tahoma"/>
        </w:rPr>
        <w:tab/>
        <w:t xml:space="preserve"> się na jednym pręcie.</w:t>
      </w:r>
    </w:p>
    <w:p w:rsidR="0022127E" w:rsidRPr="006E6DDA" w:rsidRDefault="0022127E" w:rsidP="0022127E">
      <w:pPr>
        <w:tabs>
          <w:tab w:val="left" w:pos="720"/>
        </w:tabs>
        <w:jc w:val="both"/>
        <w:rPr>
          <w:rFonts w:ascii="Tahoma" w:hAnsi="Tahoma" w:cs="Tahoma"/>
        </w:rPr>
      </w:pPr>
      <w:r w:rsidRPr="006E6DDA">
        <w:rPr>
          <w:rFonts w:ascii="Tahoma" w:hAnsi="Tahoma" w:cs="Tahoma"/>
        </w:rPr>
        <w:t>Siatki i szkielety płaskie zgrzewane lub spawane należy zgrzewać lub spawać w punktach pokazanych w rysunkach roboczych, siatki i szkielety zgrzewane lub spawane należy wykonywać w prostopadłym układzie prętów głównych i rozdzielczych, chyba że na rysunkach roboczych wskazano inaczej. Długość prętów występujących poza skrajny pręt siatki lub szkieletu płaskiego nie powinna być mniejsza niż 10 mm i nie powinna przekraczać 25 mm. Różnica w wymiarach oczek siatki nie powinna przekraczać ± 3. Dopuszczalna różnica w wykonaniu siatki na jej długości nie powinna przekraczać ± 25mm.</w:t>
      </w:r>
    </w:p>
    <w:p w:rsidR="0022127E" w:rsidRPr="006E6DDA" w:rsidRDefault="0022127E" w:rsidP="0022127E">
      <w:pPr>
        <w:jc w:val="both"/>
        <w:rPr>
          <w:rFonts w:ascii="Tahoma" w:hAnsi="Tahoma" w:cs="Tahoma"/>
          <w:u w:val="single"/>
        </w:rPr>
      </w:pPr>
    </w:p>
    <w:p w:rsidR="0022127E" w:rsidRPr="006E6DDA" w:rsidRDefault="0022127E" w:rsidP="0022127E">
      <w:pPr>
        <w:tabs>
          <w:tab w:val="left" w:pos="720"/>
        </w:tabs>
        <w:jc w:val="both"/>
        <w:rPr>
          <w:rFonts w:ascii="Tahoma" w:hAnsi="Tahoma" w:cs="Tahoma"/>
        </w:rPr>
      </w:pPr>
      <w:r w:rsidRPr="006E6DDA">
        <w:rPr>
          <w:rFonts w:ascii="Tahoma" w:hAnsi="Tahoma" w:cs="Tahoma"/>
        </w:rPr>
        <w:t>Badanie na wytrzymałość siatek i szkieletów płaskich należy przeprowadzać przyjmując za partię ich liczbę o ciężarze nie przekraczającym 10 ton. Liczba badanych siatek lub szkieletów płaskich nie powinna być mniejsza niż 3 na partię. Badanie należy przeprowadzać rozrywając pręty w kierunku prostopadłym do płaszczyzny siatki lub szkieletu na całej siatce, podpierając pręt  górny w miejscach łączenia i podwieszając ciężar do pręta dolnego. Badany węzeł powinien wytrzymać obciążenie nie mniejsze od podwójnego ciężaru siatki lub szkieletu płaskiego. Badaniu należy poddawać trzy skrzyżowania prętów, jedno w rzędzie skrajnym i dwa w rzędach środkowych. W przypadku gdy jedno ze skrzyżowań zostanie zerwane, próbom należy poddać co najmniej sześć siatek lub szkieletów płaskich. Jeżeli badanie podwójnej liczby próbek da również wynik ujemny, wówczas partię należy odrzucić.</w:t>
      </w:r>
    </w:p>
    <w:p w:rsidR="0022127E" w:rsidRPr="006E6DDA" w:rsidRDefault="0022127E" w:rsidP="0022127E">
      <w:pPr>
        <w:tabs>
          <w:tab w:val="left" w:pos="720"/>
        </w:tabs>
        <w:jc w:val="both"/>
        <w:rPr>
          <w:rFonts w:ascii="Tahoma" w:hAnsi="Tahoma" w:cs="Tahoma"/>
        </w:rPr>
      </w:pPr>
      <w:r w:rsidRPr="006E6DDA">
        <w:rPr>
          <w:rFonts w:ascii="Tahoma" w:hAnsi="Tahoma" w:cs="Tahoma"/>
        </w:rPr>
        <w:t>Liczba uszkodzonych skrzyżowań w dostarczonych na budowę siatkach lub szkieletach płaskich nie powinna przekraczać 4 w stosunku do wszystkich skrzyżowań w siatce lub szkielecie płaskim. Liczba uszkodzonych skrzyżowań nie powinna przekraczać 25% ogólnej ich liczby.</w:t>
      </w:r>
    </w:p>
    <w:p w:rsidR="0022127E" w:rsidRPr="006E6DDA" w:rsidRDefault="0022127E" w:rsidP="0022127E">
      <w:pPr>
        <w:tabs>
          <w:tab w:val="left" w:pos="720"/>
        </w:tabs>
        <w:jc w:val="both"/>
        <w:rPr>
          <w:rFonts w:ascii="Tahoma" w:hAnsi="Tahoma" w:cs="Tahoma"/>
        </w:rPr>
      </w:pPr>
      <w:r w:rsidRPr="006E6DDA">
        <w:rPr>
          <w:rFonts w:ascii="Tahoma" w:hAnsi="Tahoma" w:cs="Tahoma"/>
        </w:rPr>
        <w:t>Szkielety przestrzenne należy wykonywać przez łączenie prętów pojedynczych lub szkieletów płaskich. Łączenie powinno odbywać się przez zgrzewanie, spawanie, wiązanie miękkim drutem. Szkielety zbrojenia samonośnego, niosące ciężar własny, ciężar deskowania i ciężar masy betonowej należy wykonywać zgodnie z zasadami montażu konstrukcji stalowych.</w:t>
      </w:r>
    </w:p>
    <w:p w:rsidR="0022127E" w:rsidRPr="006E6DDA" w:rsidRDefault="0022127E" w:rsidP="0022127E">
      <w:pPr>
        <w:tabs>
          <w:tab w:val="left" w:pos="720"/>
        </w:tabs>
        <w:jc w:val="both"/>
        <w:rPr>
          <w:rFonts w:ascii="Tahoma" w:hAnsi="Tahoma" w:cs="Tahoma"/>
        </w:rPr>
      </w:pPr>
      <w:r w:rsidRPr="006E6DDA">
        <w:rPr>
          <w:rFonts w:ascii="Tahoma" w:hAnsi="Tahoma" w:cs="Tahoma"/>
        </w:rPr>
        <w:t>Montaż zbrojenia belek bezpośrednio w deskowaniu zaleca się wykonywać tylko w tym przypadku, jeśli deskowanie belki może być montowane po ułożeniu zbrojenia.</w:t>
      </w:r>
    </w:p>
    <w:p w:rsidR="0022127E" w:rsidRPr="006E6DDA" w:rsidRDefault="0022127E" w:rsidP="0022127E">
      <w:pPr>
        <w:pStyle w:val="StylIwony"/>
        <w:tabs>
          <w:tab w:val="left" w:pos="720"/>
        </w:tabs>
        <w:overflowPunct/>
        <w:autoSpaceDE/>
        <w:spacing w:before="0" w:after="0"/>
        <w:textAlignment w:val="auto"/>
        <w:rPr>
          <w:rFonts w:ascii="Tahoma" w:hAnsi="Tahoma" w:cs="Tahoma"/>
          <w:sz w:val="20"/>
        </w:rPr>
      </w:pPr>
      <w:r w:rsidRPr="006E6DDA">
        <w:rPr>
          <w:rFonts w:ascii="Tahoma" w:hAnsi="Tahoma" w:cs="Tahoma"/>
          <w:sz w:val="20"/>
        </w:rPr>
        <w:t>Montaż zbrojenia płyt należy wykonywać bezpośrednio na deskowaniu według naznaczonego rozstawu prętów. Dla zachowania właściwej grubości otulenia prętów zbrojenia betonu, należy układane na deskowaniu zbrojenie podpierać podkładkami betonowymi o grubości równej grubości otulenia. Długość zakładu złącz prętów głównych siatek spawanych i szkieletów płaskich spawanych, o jednostronnym ułożeniu prętów podłużnych, powinna wynosić 30 średnic.</w:t>
      </w:r>
    </w:p>
    <w:p w:rsidR="0022127E" w:rsidRPr="006E6DDA" w:rsidRDefault="0022127E" w:rsidP="0022127E">
      <w:pPr>
        <w:tabs>
          <w:tab w:val="left" w:pos="720"/>
        </w:tabs>
        <w:jc w:val="both"/>
        <w:rPr>
          <w:rFonts w:ascii="Tahoma" w:hAnsi="Tahoma" w:cs="Tahoma"/>
        </w:rPr>
      </w:pPr>
      <w:r w:rsidRPr="006E6DDA">
        <w:rPr>
          <w:rFonts w:ascii="Tahoma" w:hAnsi="Tahoma" w:cs="Tahoma"/>
        </w:rPr>
        <w:t>Długość zakładu dla siatek spawanych w kierunku prętów roboczych powinna wynosić co najmniej dwukrotną długość oka siatki plus 50 mm licząc między skrajnymi prętami rozdzielczymi, nie mniej jednak niż 250 mm. Złącza siatek należy wykonywać na przemian.</w:t>
      </w:r>
    </w:p>
    <w:p w:rsidR="0022127E" w:rsidRPr="006E6DDA" w:rsidRDefault="0022127E" w:rsidP="0022127E">
      <w:pPr>
        <w:tabs>
          <w:tab w:val="left" w:pos="705"/>
        </w:tabs>
        <w:jc w:val="both"/>
        <w:rPr>
          <w:rFonts w:ascii="Tahoma" w:hAnsi="Tahoma" w:cs="Tahoma"/>
        </w:rPr>
      </w:pPr>
      <w:r w:rsidRPr="006E6DDA">
        <w:rPr>
          <w:rFonts w:ascii="Tahoma" w:hAnsi="Tahoma" w:cs="Tahoma"/>
        </w:rPr>
        <w:t>Długość zakładu dla siatek spawanych w kierunku prętów rozdzielczych powinna wynosić co najmniej 0,5 długości oka siatki. Jeżeli element zbrojny siatką jest podparty na podporze skrajnej swobodnie, wówczas skrajny pręt rozdzielczy siatki powinien znajdować się poza krawędzią wewnętrzną podpory. W przypadku gdy warunek ten nie może być spełniony, należy końce prętów głównych zakończyć hakami. Jeżeli belka jest zbrojona szkieletami płaskimi, to skrajny poprzeczny pręt szkieletu należy umieszczać poza wewnętrzną krawędzią podpory, w odległości nie mniejszej niż 20 średnic prętów głównych. Szkielety przestrzenne zbrojenia po ich ustawieniu i ułożeniu w deskowaniu należy łączyć zgodnie z rysunkami roboczymi przez spawanie. Szkielety ze stali zbrojeniowej o średnicach do 16 mm można łączyć drutem miękkim.</w:t>
      </w:r>
    </w:p>
    <w:p w:rsidR="0022127E" w:rsidRPr="006E6DDA" w:rsidRDefault="0022127E" w:rsidP="0022127E">
      <w:pPr>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ab/>
        <w:t>Odbiór zbrojenia przed przystąpieniem do betonowania powinien być dokonany przez inspektora nadzoru (kontrole techniczną) oraz wpisany do dziennika budowy</w:t>
      </w:r>
    </w:p>
    <w:p w:rsidR="0022127E" w:rsidRPr="006E6DDA" w:rsidRDefault="0022127E" w:rsidP="0022127E">
      <w:pPr>
        <w:tabs>
          <w:tab w:val="left" w:pos="720"/>
        </w:tabs>
        <w:jc w:val="both"/>
        <w:rPr>
          <w:rFonts w:ascii="Tahoma" w:hAnsi="Tahoma" w:cs="Tahoma"/>
        </w:rPr>
      </w:pPr>
      <w:r w:rsidRPr="006E6DDA">
        <w:rPr>
          <w:rFonts w:ascii="Tahoma" w:hAnsi="Tahoma" w:cs="Tahoma"/>
          <w:u w:val="single"/>
        </w:rPr>
        <w:t xml:space="preserve"> </w:t>
      </w:r>
      <w:r w:rsidRPr="006E6DDA">
        <w:rPr>
          <w:rFonts w:ascii="Tahoma" w:hAnsi="Tahoma" w:cs="Tahoma"/>
        </w:rPr>
        <w:t>Zadanie kontroli technicznej polega na sprawdzeniu zgodności ułożonego w deskowaniu zbrojenia z rysunkami roboczymi konstrukcji żelbetowej i postanowieniami niniejszej normy, zgodności z rysunkami roboczymi liczby prętów w poszczególnych przekrojach, rozstawu strzemion, wykonania haków, złącz i długości zakotwień prętów oraz możliwości dobrego otulenia prętów betonem.</w:t>
      </w:r>
    </w:p>
    <w:p w:rsidR="0022127E" w:rsidRPr="006E6DDA" w:rsidRDefault="0022127E" w:rsidP="0022127E">
      <w:pPr>
        <w:pStyle w:val="Lista-kontynuacja32"/>
        <w:spacing w:line="260" w:lineRule="exact"/>
        <w:ind w:left="0"/>
        <w:rPr>
          <w:rFonts w:ascii="Tahoma" w:hAnsi="Tahoma" w:cs="Tahoma"/>
        </w:rPr>
      </w:pP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sidRPr="006E6DDA">
        <w:rPr>
          <w:rFonts w:ascii="Tahoma" w:hAnsi="Tahoma" w:cs="Tahoma"/>
        </w:rPr>
        <w:t>.5.4. Betonowanie i pielęgnacja betonu</w:t>
      </w:r>
    </w:p>
    <w:p w:rsidR="0022127E" w:rsidRPr="006E6DDA" w:rsidRDefault="0022127E" w:rsidP="0022127E">
      <w:pPr>
        <w:tabs>
          <w:tab w:val="left" w:pos="720"/>
        </w:tabs>
        <w:jc w:val="both"/>
        <w:rPr>
          <w:rFonts w:ascii="Tahoma" w:hAnsi="Tahoma" w:cs="Tahoma"/>
        </w:rPr>
      </w:pPr>
      <w:r w:rsidRPr="006E6DDA">
        <w:rPr>
          <w:rFonts w:ascii="Tahoma" w:hAnsi="Tahoma" w:cs="Tahoma"/>
        </w:rPr>
        <w:t>Skład masy betonowej powinien być ustalony zgodnie z pn-63/b-06250</w:t>
      </w:r>
    </w:p>
    <w:p w:rsidR="0022127E" w:rsidRPr="006E6DDA" w:rsidRDefault="0022127E" w:rsidP="0022127E">
      <w:pPr>
        <w:tabs>
          <w:tab w:val="left" w:pos="720"/>
        </w:tabs>
        <w:jc w:val="both"/>
        <w:rPr>
          <w:rFonts w:ascii="Tahoma" w:hAnsi="Tahoma" w:cs="Tahoma"/>
        </w:rPr>
      </w:pPr>
      <w:r w:rsidRPr="006E6DDA">
        <w:rPr>
          <w:rFonts w:ascii="Tahoma" w:hAnsi="Tahoma" w:cs="Tahoma"/>
        </w:rPr>
        <w:t>Wykonanie masy betonowej powinien odbywać się na podstawie recepty roboczej uwzględniającej</w:t>
      </w:r>
    </w:p>
    <w:p w:rsidR="0022127E" w:rsidRPr="006E6DDA" w:rsidRDefault="0022127E" w:rsidP="0022127E">
      <w:pPr>
        <w:ind w:firstLine="708"/>
        <w:jc w:val="both"/>
        <w:rPr>
          <w:rFonts w:ascii="Tahoma" w:hAnsi="Tahoma" w:cs="Tahoma"/>
        </w:rPr>
      </w:pPr>
      <w:r w:rsidRPr="006E6DDA">
        <w:rPr>
          <w:rFonts w:ascii="Tahoma" w:hAnsi="Tahoma" w:cs="Tahoma"/>
        </w:rPr>
        <w:t>- pojemność i rodzaj betoniarki</w:t>
      </w:r>
    </w:p>
    <w:p w:rsidR="0022127E" w:rsidRPr="006E6DDA" w:rsidRDefault="0022127E" w:rsidP="0022127E">
      <w:pPr>
        <w:ind w:firstLine="708"/>
        <w:jc w:val="both"/>
        <w:rPr>
          <w:rFonts w:ascii="Tahoma" w:hAnsi="Tahoma" w:cs="Tahoma"/>
        </w:rPr>
      </w:pPr>
      <w:r w:rsidRPr="006E6DDA">
        <w:rPr>
          <w:rFonts w:ascii="Tahoma" w:hAnsi="Tahoma" w:cs="Tahoma"/>
        </w:rPr>
        <w:t>- sposób dozowania składników</w:t>
      </w:r>
    </w:p>
    <w:p w:rsidR="0022127E" w:rsidRPr="006E6DDA" w:rsidRDefault="0022127E" w:rsidP="0022127E">
      <w:pPr>
        <w:ind w:firstLine="708"/>
        <w:jc w:val="both"/>
        <w:rPr>
          <w:rFonts w:ascii="Tahoma" w:hAnsi="Tahoma" w:cs="Tahoma"/>
        </w:rPr>
      </w:pPr>
      <w:r w:rsidRPr="006E6DDA">
        <w:rPr>
          <w:rFonts w:ascii="Tahoma" w:hAnsi="Tahoma" w:cs="Tahoma"/>
        </w:rPr>
        <w:t>- zawilgocenie kruszywa</w:t>
      </w:r>
    </w:p>
    <w:p w:rsidR="0022127E" w:rsidRDefault="0022127E" w:rsidP="0022127E">
      <w:pPr>
        <w:jc w:val="both"/>
        <w:rPr>
          <w:rFonts w:ascii="Tahoma" w:hAnsi="Tahoma" w:cs="Tahoma"/>
        </w:rPr>
      </w:pPr>
      <w:r w:rsidRPr="006E6DDA">
        <w:rPr>
          <w:rFonts w:ascii="Tahoma" w:hAnsi="Tahoma" w:cs="Tahoma"/>
        </w:rPr>
        <w:t>Na recepcie roboczej powinny być umieszczone w sposób trwały na tablicy, w odniesieniu do 1 m</w:t>
      </w:r>
      <w:r w:rsidRPr="006E6DDA">
        <w:rPr>
          <w:rFonts w:ascii="Tahoma" w:hAnsi="Tahoma" w:cs="Tahoma"/>
          <w:vertAlign w:val="superscript"/>
        </w:rPr>
        <w:t xml:space="preserve">3 </w:t>
      </w:r>
      <w:r w:rsidRPr="006E6DDA">
        <w:rPr>
          <w:rFonts w:ascii="Tahoma" w:hAnsi="Tahoma" w:cs="Tahoma"/>
        </w:rPr>
        <w:t>betonu i do jednego zarobu. Tablice powinny być ustawiane w pobliżu miejsca mieszania betonu. Różnice w uziarnieniu mieszanki kruszywa stosowanej do produkcji betonu i mieszanki przyjętej do ustalenia składu betonu nie powinny przekroczyć wartości podanych w tablicy 1.</w:t>
      </w:r>
    </w:p>
    <w:p w:rsidR="0022127E" w:rsidRDefault="0022127E" w:rsidP="0022127E">
      <w:pPr>
        <w:jc w:val="both"/>
        <w:rPr>
          <w:rFonts w:ascii="Tahoma" w:hAnsi="Tahoma" w:cs="Tahoma"/>
        </w:rPr>
      </w:pPr>
    </w:p>
    <w:p w:rsidR="0022127E" w:rsidRPr="0022127E" w:rsidRDefault="0022127E" w:rsidP="0022127E">
      <w:pPr>
        <w:jc w:val="both"/>
        <w:rPr>
          <w:rFonts w:ascii="Tahoma" w:hAnsi="Tahoma" w:cs="Tahoma"/>
        </w:rPr>
      </w:pPr>
      <w:r w:rsidRPr="0022127E">
        <w:rPr>
          <w:rFonts w:ascii="Tahoma" w:hAnsi="Tahoma" w:cs="Tahoma"/>
        </w:rPr>
        <w:t>Tablica 1. Dopuszczalne różnice w uziarnieniu mieszanki kruszywa</w:t>
      </w:r>
    </w:p>
    <w:p w:rsidR="0022127E" w:rsidRPr="006E6DDA" w:rsidRDefault="0022127E" w:rsidP="0022127E">
      <w:pPr>
        <w:ind w:left="720"/>
        <w:jc w:val="both"/>
        <w:rPr>
          <w:rFonts w:ascii="Tahoma" w:hAnsi="Tahoma" w:cs="Tahoma"/>
        </w:rPr>
      </w:pPr>
    </w:p>
    <w:p w:rsidR="0022127E" w:rsidRPr="006E6DDA" w:rsidRDefault="0022127E" w:rsidP="0022127E">
      <w:pPr>
        <w:ind w:left="720"/>
        <w:jc w:val="both"/>
        <w:rPr>
          <w:rFonts w:ascii="Tahoma" w:hAnsi="Tahoma" w:cs="Tahoma"/>
        </w:rPr>
      </w:pPr>
    </w:p>
    <w:tbl>
      <w:tblPr>
        <w:tblW w:w="0" w:type="auto"/>
        <w:tblInd w:w="-7" w:type="dxa"/>
        <w:tblLayout w:type="fixed"/>
        <w:tblCellMar>
          <w:left w:w="70" w:type="dxa"/>
          <w:right w:w="70" w:type="dxa"/>
        </w:tblCellMar>
        <w:tblLook w:val="0000"/>
      </w:tblPr>
      <w:tblGrid>
        <w:gridCol w:w="5173"/>
        <w:gridCol w:w="2992"/>
      </w:tblGrid>
      <w:tr w:rsidR="0022127E" w:rsidRPr="006E6DDA">
        <w:tc>
          <w:tcPr>
            <w:tcW w:w="517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Frakcje mieszanki kruszywa</w:t>
            </w:r>
          </w:p>
        </w:tc>
        <w:tc>
          <w:tcPr>
            <w:tcW w:w="2992"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Maksymalna różnica</w:t>
            </w:r>
          </w:p>
        </w:tc>
      </w:tr>
      <w:tr w:rsidR="0022127E" w:rsidRPr="006E6DDA">
        <w:tc>
          <w:tcPr>
            <w:tcW w:w="517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Frakcje pyłowo – piaskowe od 0 do 0,5 mm</w:t>
            </w:r>
          </w:p>
        </w:tc>
        <w:tc>
          <w:tcPr>
            <w:tcW w:w="2992"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 10 %</w:t>
            </w:r>
          </w:p>
        </w:tc>
      </w:tr>
      <w:tr w:rsidR="0022127E" w:rsidRPr="006E6DDA">
        <w:tc>
          <w:tcPr>
            <w:tcW w:w="517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Frakcje piaskowe od 0 do 5 mm</w:t>
            </w:r>
          </w:p>
        </w:tc>
        <w:tc>
          <w:tcPr>
            <w:tcW w:w="2992"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 10 %</w:t>
            </w:r>
          </w:p>
        </w:tc>
      </w:tr>
      <w:tr w:rsidR="0022127E" w:rsidRPr="006E6DDA">
        <w:tc>
          <w:tcPr>
            <w:tcW w:w="517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Zawartość poszczególnych frakcji powyżej 5 mm</w:t>
            </w:r>
          </w:p>
        </w:tc>
        <w:tc>
          <w:tcPr>
            <w:tcW w:w="2992"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 20 %</w:t>
            </w:r>
          </w:p>
        </w:tc>
      </w:tr>
    </w:tbl>
    <w:p w:rsidR="0022127E" w:rsidRPr="006E6DDA" w:rsidRDefault="0022127E" w:rsidP="0022127E">
      <w:pPr>
        <w:ind w:left="720"/>
        <w:jc w:val="both"/>
        <w:rPr>
          <w:rFonts w:ascii="Tahoma" w:hAnsi="Tahoma" w:cs="Tahoma"/>
        </w:rPr>
      </w:pPr>
    </w:p>
    <w:p w:rsidR="0022127E" w:rsidRPr="006E6DDA" w:rsidRDefault="0022127E" w:rsidP="0022127E">
      <w:pPr>
        <w:jc w:val="both"/>
        <w:rPr>
          <w:rFonts w:ascii="Tahoma" w:hAnsi="Tahoma" w:cs="Tahoma"/>
        </w:rPr>
      </w:pPr>
      <w:r w:rsidRPr="006E6DDA">
        <w:rPr>
          <w:rFonts w:ascii="Tahoma" w:hAnsi="Tahoma" w:cs="Tahoma"/>
        </w:rPr>
        <w:t>Jeżeli różnice przekraczają dopuszczalne wartości w poszczególnych partiach składowanego kruszywa, a średnie jego uziarnienie mieści się w dopuszczalnych granicach , kruszywa można użyć do betonu jedynie po uprzednim ujednoliceniu, np. Przez zmieszanie spycharką.</w:t>
      </w:r>
    </w:p>
    <w:p w:rsidR="0022127E" w:rsidRPr="006E6DDA" w:rsidRDefault="0022127E" w:rsidP="0022127E">
      <w:pPr>
        <w:tabs>
          <w:tab w:val="left" w:pos="720"/>
        </w:tabs>
        <w:jc w:val="both"/>
        <w:rPr>
          <w:rFonts w:ascii="Tahoma" w:hAnsi="Tahoma" w:cs="Tahoma"/>
        </w:rPr>
      </w:pPr>
      <w:r w:rsidRPr="006E6DDA">
        <w:rPr>
          <w:rFonts w:ascii="Tahoma" w:hAnsi="Tahoma" w:cs="Tahoma"/>
        </w:rPr>
        <w:t>Dokładność dozowania składników. Dokładność dozowania składników mieszanki betonowej nie powinna przekraczać wartości podanych w tablicy 2.</w:t>
      </w:r>
    </w:p>
    <w:p w:rsidR="0022127E" w:rsidRPr="006E6DDA" w:rsidRDefault="0022127E" w:rsidP="0022127E">
      <w:pPr>
        <w:jc w:val="both"/>
        <w:rPr>
          <w:rFonts w:ascii="Tahoma" w:hAnsi="Tahoma" w:cs="Tahoma"/>
        </w:rPr>
      </w:pPr>
    </w:p>
    <w:p w:rsidR="0022127E" w:rsidRPr="006E6DDA" w:rsidRDefault="0022127E" w:rsidP="0022127E">
      <w:pPr>
        <w:pStyle w:val="Nagwek3"/>
        <w:numPr>
          <w:ilvl w:val="0"/>
          <w:numId w:val="0"/>
        </w:numPr>
        <w:tabs>
          <w:tab w:val="left" w:pos="709"/>
        </w:tabs>
        <w:rPr>
          <w:rFonts w:ascii="Tahoma" w:hAnsi="Tahoma" w:cs="Tahoma"/>
          <w:b w:val="0"/>
          <w:sz w:val="20"/>
        </w:rPr>
      </w:pPr>
      <w:bookmarkStart w:id="12" w:name="_Toc295200706"/>
      <w:r w:rsidRPr="006E6DDA">
        <w:rPr>
          <w:rFonts w:ascii="Tahoma" w:hAnsi="Tahoma" w:cs="Tahoma"/>
          <w:b w:val="0"/>
          <w:sz w:val="20"/>
        </w:rPr>
        <w:t>Tablica 2. Dokładność dozowania składnik .</w:t>
      </w:r>
      <w:bookmarkEnd w:id="12"/>
    </w:p>
    <w:p w:rsidR="0022127E" w:rsidRPr="006E6DDA" w:rsidRDefault="0022127E" w:rsidP="0022127E">
      <w:pPr>
        <w:pStyle w:val="Nagwek3"/>
        <w:numPr>
          <w:ilvl w:val="0"/>
          <w:numId w:val="0"/>
        </w:numPr>
        <w:rPr>
          <w:rFonts w:ascii="Tahoma" w:hAnsi="Tahoma" w:cs="Tahoma"/>
          <w:b w:val="0"/>
          <w:sz w:val="20"/>
        </w:rPr>
      </w:pPr>
      <w:bookmarkStart w:id="13" w:name="_Toc295200707"/>
      <w:r w:rsidRPr="006E6DDA">
        <w:rPr>
          <w:rFonts w:ascii="Tahoma" w:hAnsi="Tahoma" w:cs="Tahoma"/>
          <w:b w:val="0"/>
          <w:sz w:val="20"/>
        </w:rPr>
        <w:t>Dokładność dozowania , %</w:t>
      </w:r>
      <w:bookmarkEnd w:id="13"/>
    </w:p>
    <w:tbl>
      <w:tblPr>
        <w:tblW w:w="0" w:type="auto"/>
        <w:tblInd w:w="-7" w:type="dxa"/>
        <w:tblLayout w:type="fixed"/>
        <w:tblCellMar>
          <w:left w:w="70" w:type="dxa"/>
          <w:right w:w="70" w:type="dxa"/>
        </w:tblCellMar>
        <w:tblLook w:val="0000"/>
      </w:tblPr>
      <w:tblGrid>
        <w:gridCol w:w="2303"/>
        <w:gridCol w:w="2303"/>
        <w:gridCol w:w="2303"/>
        <w:gridCol w:w="2318"/>
      </w:tblGrid>
      <w:tr w:rsidR="0022127E" w:rsidRPr="006E6DDA">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Sposób dozowania</w:t>
            </w:r>
          </w:p>
        </w:tc>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Cement i domieszki sproszkowane</w:t>
            </w:r>
          </w:p>
        </w:tc>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Kruszywo</w:t>
            </w:r>
          </w:p>
        </w:tc>
        <w:tc>
          <w:tcPr>
            <w:tcW w:w="2318"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Woda i dodatki</w:t>
            </w:r>
          </w:p>
        </w:tc>
      </w:tr>
      <w:tr w:rsidR="0022127E" w:rsidRPr="006E6DDA">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Objętościowe</w:t>
            </w:r>
          </w:p>
          <w:p w:rsidR="0022127E" w:rsidRPr="006E6DDA" w:rsidRDefault="0022127E" w:rsidP="00AA4B86">
            <w:pPr>
              <w:jc w:val="both"/>
              <w:rPr>
                <w:rFonts w:ascii="Tahoma" w:hAnsi="Tahoma" w:cs="Tahoma"/>
              </w:rPr>
            </w:pPr>
            <w:r w:rsidRPr="006E6DDA">
              <w:rPr>
                <w:rFonts w:ascii="Tahoma" w:hAnsi="Tahoma" w:cs="Tahoma"/>
              </w:rPr>
              <w:t>Ciężarowe z obsługą ręczną</w:t>
            </w:r>
          </w:p>
          <w:p w:rsidR="0022127E" w:rsidRPr="006E6DDA" w:rsidRDefault="0022127E" w:rsidP="00AA4B86">
            <w:pPr>
              <w:jc w:val="both"/>
              <w:rPr>
                <w:rFonts w:ascii="Tahoma" w:hAnsi="Tahoma" w:cs="Tahoma"/>
              </w:rPr>
            </w:pPr>
            <w:r w:rsidRPr="006E6DDA">
              <w:rPr>
                <w:rFonts w:ascii="Tahoma" w:hAnsi="Tahoma" w:cs="Tahoma"/>
              </w:rPr>
              <w:t>Ciężarowe automatyczne</w:t>
            </w:r>
          </w:p>
        </w:tc>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 xml:space="preserve">           -</w:t>
            </w:r>
          </w:p>
          <w:p w:rsidR="0022127E" w:rsidRPr="006E6DDA" w:rsidRDefault="0022127E" w:rsidP="00AA4B86">
            <w:pPr>
              <w:jc w:val="both"/>
              <w:rPr>
                <w:rFonts w:ascii="Tahoma" w:hAnsi="Tahoma" w:cs="Tahoma"/>
              </w:rPr>
            </w:pPr>
            <w:r w:rsidRPr="006E6DDA">
              <w:rPr>
                <w:rFonts w:ascii="Tahoma" w:hAnsi="Tahoma" w:cs="Tahoma"/>
              </w:rPr>
              <w:t xml:space="preserve">           2</w:t>
            </w:r>
          </w:p>
          <w:p w:rsidR="0022127E" w:rsidRPr="006E6DDA" w:rsidRDefault="0022127E" w:rsidP="00AA4B86">
            <w:pPr>
              <w:jc w:val="both"/>
              <w:rPr>
                <w:rFonts w:ascii="Tahoma" w:hAnsi="Tahoma" w:cs="Tahoma"/>
              </w:rPr>
            </w:pPr>
            <w:r w:rsidRPr="006E6DDA">
              <w:rPr>
                <w:rFonts w:ascii="Tahoma" w:hAnsi="Tahoma" w:cs="Tahoma"/>
              </w:rPr>
              <w:t xml:space="preserve">          </w:t>
            </w:r>
          </w:p>
          <w:p w:rsidR="0022127E" w:rsidRPr="006E6DDA" w:rsidRDefault="0022127E" w:rsidP="00AA4B86">
            <w:pPr>
              <w:jc w:val="both"/>
              <w:rPr>
                <w:rFonts w:ascii="Tahoma" w:hAnsi="Tahoma" w:cs="Tahoma"/>
              </w:rPr>
            </w:pPr>
            <w:r w:rsidRPr="006E6DDA">
              <w:rPr>
                <w:rFonts w:ascii="Tahoma" w:hAnsi="Tahoma" w:cs="Tahoma"/>
              </w:rPr>
              <w:t xml:space="preserve">           1</w:t>
            </w:r>
          </w:p>
        </w:tc>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 xml:space="preserve">          5</w:t>
            </w:r>
          </w:p>
          <w:p w:rsidR="0022127E" w:rsidRPr="006E6DDA" w:rsidRDefault="0022127E" w:rsidP="00AA4B86">
            <w:pPr>
              <w:jc w:val="both"/>
              <w:rPr>
                <w:rFonts w:ascii="Tahoma" w:hAnsi="Tahoma" w:cs="Tahoma"/>
              </w:rPr>
            </w:pPr>
            <w:r w:rsidRPr="006E6DDA">
              <w:rPr>
                <w:rFonts w:ascii="Tahoma" w:hAnsi="Tahoma" w:cs="Tahoma"/>
              </w:rPr>
              <w:t xml:space="preserve">          3</w:t>
            </w:r>
          </w:p>
          <w:p w:rsidR="0022127E" w:rsidRPr="006E6DDA" w:rsidRDefault="0022127E" w:rsidP="00AA4B86">
            <w:pPr>
              <w:jc w:val="both"/>
              <w:rPr>
                <w:rFonts w:ascii="Tahoma" w:hAnsi="Tahoma" w:cs="Tahoma"/>
              </w:rPr>
            </w:pPr>
          </w:p>
          <w:p w:rsidR="0022127E" w:rsidRPr="006E6DDA" w:rsidRDefault="0022127E" w:rsidP="00AA4B86">
            <w:pPr>
              <w:jc w:val="both"/>
              <w:rPr>
                <w:rFonts w:ascii="Tahoma" w:hAnsi="Tahoma" w:cs="Tahoma"/>
              </w:rPr>
            </w:pPr>
            <w:r w:rsidRPr="006E6DDA">
              <w:rPr>
                <w:rFonts w:ascii="Tahoma" w:hAnsi="Tahoma" w:cs="Tahoma"/>
              </w:rPr>
              <w:t xml:space="preserve">          2</w:t>
            </w:r>
          </w:p>
        </w:tc>
        <w:tc>
          <w:tcPr>
            <w:tcW w:w="2318"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 xml:space="preserve">            2</w:t>
            </w:r>
          </w:p>
          <w:p w:rsidR="0022127E" w:rsidRPr="006E6DDA" w:rsidRDefault="0022127E" w:rsidP="00AA4B86">
            <w:pPr>
              <w:jc w:val="both"/>
              <w:rPr>
                <w:rFonts w:ascii="Tahoma" w:hAnsi="Tahoma" w:cs="Tahoma"/>
              </w:rPr>
            </w:pPr>
            <w:r w:rsidRPr="006E6DDA">
              <w:rPr>
                <w:rFonts w:ascii="Tahoma" w:hAnsi="Tahoma" w:cs="Tahoma"/>
              </w:rPr>
              <w:t xml:space="preserve">            2</w:t>
            </w:r>
          </w:p>
          <w:p w:rsidR="0022127E" w:rsidRPr="006E6DDA" w:rsidRDefault="0022127E" w:rsidP="00AA4B86">
            <w:pPr>
              <w:jc w:val="both"/>
              <w:rPr>
                <w:rFonts w:ascii="Tahoma" w:hAnsi="Tahoma" w:cs="Tahoma"/>
              </w:rPr>
            </w:pPr>
          </w:p>
          <w:p w:rsidR="0022127E" w:rsidRPr="006E6DDA" w:rsidRDefault="0022127E" w:rsidP="00AA4B86">
            <w:pPr>
              <w:jc w:val="both"/>
              <w:rPr>
                <w:rFonts w:ascii="Tahoma" w:hAnsi="Tahoma" w:cs="Tahoma"/>
              </w:rPr>
            </w:pPr>
            <w:r w:rsidRPr="006E6DDA">
              <w:rPr>
                <w:rFonts w:ascii="Tahoma" w:hAnsi="Tahoma" w:cs="Tahoma"/>
              </w:rPr>
              <w:t xml:space="preserve">            1</w:t>
            </w:r>
          </w:p>
        </w:tc>
      </w:tr>
    </w:tbl>
    <w:p w:rsidR="0022127E" w:rsidRPr="006E6DDA" w:rsidRDefault="0022127E" w:rsidP="0022127E">
      <w:pPr>
        <w:jc w:val="both"/>
        <w:rPr>
          <w:rFonts w:ascii="Tahoma" w:hAnsi="Tahoma" w:cs="Tahoma"/>
        </w:rPr>
      </w:pPr>
    </w:p>
    <w:p w:rsidR="0022127E" w:rsidRPr="006E6DDA" w:rsidRDefault="0022127E" w:rsidP="0022127E">
      <w:pPr>
        <w:jc w:val="both"/>
        <w:rPr>
          <w:rFonts w:ascii="Tahoma" w:hAnsi="Tahoma" w:cs="Tahoma"/>
        </w:rPr>
      </w:pPr>
    </w:p>
    <w:p w:rsidR="0022127E" w:rsidRPr="006E6DDA" w:rsidRDefault="0022127E" w:rsidP="0022127E">
      <w:pPr>
        <w:jc w:val="both"/>
        <w:rPr>
          <w:rFonts w:ascii="Tahoma" w:hAnsi="Tahoma" w:cs="Tahoma"/>
        </w:rPr>
      </w:pPr>
      <w:r w:rsidRPr="006E6DDA">
        <w:rPr>
          <w:rFonts w:ascii="Tahoma" w:hAnsi="Tahoma" w:cs="Tahoma"/>
        </w:rPr>
        <w:t>Przy wykonaniu betonów wyższych marek przeznaczonych do konstrukcji specjalnych dokładność dozowania nie powinna być mniejsza niż dozowanie ciężarowe z obsługa ręczną dokładność korekty receptury mieszanki betonowej dokonywanej wskutek zmiennego zawilgocenia kruszywa powinna odpowiadać wartościom podanym w tablicy 2.</w:t>
      </w:r>
    </w:p>
    <w:p w:rsidR="0022127E" w:rsidRPr="006E6DDA" w:rsidRDefault="0022127E" w:rsidP="0022127E">
      <w:pPr>
        <w:jc w:val="both"/>
        <w:rPr>
          <w:rFonts w:ascii="Tahoma" w:hAnsi="Tahoma" w:cs="Tahoma"/>
        </w:rPr>
      </w:pPr>
    </w:p>
    <w:p w:rsidR="0022127E" w:rsidRPr="006E6DDA" w:rsidRDefault="0022127E" w:rsidP="0022127E">
      <w:pPr>
        <w:tabs>
          <w:tab w:val="left" w:pos="720"/>
        </w:tabs>
        <w:ind w:left="720" w:hanging="720"/>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Mieszanie masy betonowej powinno odbywać się mechanicznie. Na budowach, których dzienna produkcja betonu nie przekracza 5 m</w:t>
      </w:r>
      <w:r w:rsidRPr="006E6DDA">
        <w:rPr>
          <w:rFonts w:ascii="Tahoma" w:hAnsi="Tahoma" w:cs="Tahoma"/>
          <w:vertAlign w:val="superscript"/>
        </w:rPr>
        <w:t>3</w:t>
      </w:r>
      <w:r w:rsidRPr="006E6DDA">
        <w:rPr>
          <w:rFonts w:ascii="Tahoma" w:hAnsi="Tahoma" w:cs="Tahoma"/>
        </w:rPr>
        <w:t xml:space="preserve"> , dopuszczalne jest również mieszanie ręczne , w tym przypadku należy powiększyć ilość cementu o 5 % w stosunku do ilości przyjętej przy mieszaniu mechanicznym, jeżeli nie prowadzi się badań betonu wg pn-63/b-06250.</w:t>
      </w:r>
    </w:p>
    <w:p w:rsidR="0022127E" w:rsidRPr="006E6DDA" w:rsidRDefault="0022127E" w:rsidP="0022127E">
      <w:pPr>
        <w:tabs>
          <w:tab w:val="left" w:pos="720"/>
        </w:tabs>
        <w:jc w:val="both"/>
        <w:rPr>
          <w:rFonts w:ascii="Tahoma" w:hAnsi="Tahoma" w:cs="Tahoma"/>
        </w:rPr>
      </w:pPr>
      <w:r w:rsidRPr="006E6DDA">
        <w:rPr>
          <w:rFonts w:ascii="Tahoma" w:hAnsi="Tahoma" w:cs="Tahoma"/>
        </w:rPr>
        <w:t>Do mieszania masy betonowej konsystencji gęstoplastycznej i wilgotnej zaleca się stosować betoniarki mieszadłowe o wymuszonym mieszaniu. Betoniarki te można stosować tylko stosować przy kruszywie o maksymalnej średnicy ziaren do 40 mm. Przy większej średnicy ziaren kruszywa dmax należy  stosować betoniarki wolnospadowe o pojemności:</w:t>
      </w:r>
    </w:p>
    <w:p w:rsidR="0022127E" w:rsidRPr="006E6DDA" w:rsidRDefault="0022127E" w:rsidP="0022127E">
      <w:pPr>
        <w:ind w:firstLine="708"/>
        <w:jc w:val="both"/>
        <w:rPr>
          <w:rFonts w:ascii="Tahoma" w:hAnsi="Tahoma" w:cs="Tahoma"/>
        </w:rPr>
      </w:pPr>
      <w:r w:rsidRPr="006E6DDA">
        <w:rPr>
          <w:rFonts w:ascii="Tahoma" w:hAnsi="Tahoma" w:cs="Tahoma"/>
        </w:rPr>
        <w:t>- co najmniej 500 przy d max= 80 mm,</w:t>
      </w:r>
    </w:p>
    <w:p w:rsidR="0022127E" w:rsidRPr="006E6DDA" w:rsidRDefault="0022127E" w:rsidP="0022127E">
      <w:pPr>
        <w:ind w:firstLine="708"/>
        <w:jc w:val="both"/>
        <w:rPr>
          <w:rFonts w:ascii="Tahoma" w:hAnsi="Tahoma" w:cs="Tahoma"/>
        </w:rPr>
      </w:pPr>
      <w:r w:rsidRPr="006E6DDA">
        <w:rPr>
          <w:rFonts w:ascii="Tahoma" w:hAnsi="Tahoma" w:cs="Tahoma"/>
        </w:rPr>
        <w:t>- co najmniej 1000 i przy dmax=120 mm,</w:t>
      </w:r>
    </w:p>
    <w:p w:rsidR="0022127E" w:rsidRPr="006E6DDA" w:rsidRDefault="0022127E" w:rsidP="0022127E">
      <w:pPr>
        <w:ind w:firstLine="708"/>
        <w:jc w:val="both"/>
        <w:rPr>
          <w:rFonts w:ascii="Tahoma" w:hAnsi="Tahoma" w:cs="Tahoma"/>
        </w:rPr>
      </w:pPr>
      <w:r w:rsidRPr="006E6DDA">
        <w:rPr>
          <w:rFonts w:ascii="Tahoma" w:hAnsi="Tahoma" w:cs="Tahoma"/>
        </w:rPr>
        <w:t>- co najmniej 2000 i przy dmax= 160 mm.</w:t>
      </w:r>
    </w:p>
    <w:p w:rsidR="0022127E" w:rsidRPr="006E6DDA" w:rsidRDefault="0022127E" w:rsidP="0022127E">
      <w:pPr>
        <w:jc w:val="both"/>
        <w:rPr>
          <w:rFonts w:ascii="Tahoma" w:hAnsi="Tahoma" w:cs="Tahoma"/>
        </w:rPr>
      </w:pPr>
      <w:r w:rsidRPr="006E6DDA">
        <w:rPr>
          <w:rFonts w:ascii="Tahoma" w:hAnsi="Tahoma" w:cs="Tahoma"/>
        </w:rPr>
        <w:t>Betony konsystencji plastycznej, pólciennej i ciekłej można mieszać w dowolnym typie betoniarki. Najkrótszy czas mieszania składników betonów zwykłych podano w tablicy 3.</w:t>
      </w:r>
    </w:p>
    <w:p w:rsidR="0022127E" w:rsidRPr="006E6DDA" w:rsidRDefault="0022127E" w:rsidP="0022127E">
      <w:pPr>
        <w:jc w:val="both"/>
        <w:rPr>
          <w:rFonts w:ascii="Tahoma" w:hAnsi="Tahoma" w:cs="Tahoma"/>
        </w:rPr>
      </w:pPr>
    </w:p>
    <w:p w:rsidR="0022127E" w:rsidRPr="006E6DDA" w:rsidRDefault="0022127E" w:rsidP="0022127E">
      <w:pPr>
        <w:jc w:val="both"/>
        <w:rPr>
          <w:rFonts w:ascii="Tahoma" w:hAnsi="Tahoma" w:cs="Tahoma"/>
        </w:rPr>
      </w:pPr>
      <w:r w:rsidRPr="006E6DDA">
        <w:rPr>
          <w:rFonts w:ascii="Tahoma" w:hAnsi="Tahoma" w:cs="Tahoma"/>
        </w:rPr>
        <w:tab/>
      </w:r>
      <w:r w:rsidRPr="006E6DDA">
        <w:rPr>
          <w:rFonts w:ascii="Tahoma" w:hAnsi="Tahoma" w:cs="Tahoma"/>
        </w:rPr>
        <w:tab/>
        <w:t xml:space="preserve">Tablica 3. Najkrótszy czas mieszania składników </w:t>
      </w:r>
    </w:p>
    <w:tbl>
      <w:tblPr>
        <w:tblW w:w="0" w:type="auto"/>
        <w:tblInd w:w="-7" w:type="dxa"/>
        <w:tblLayout w:type="fixed"/>
        <w:tblCellMar>
          <w:left w:w="70" w:type="dxa"/>
          <w:right w:w="70" w:type="dxa"/>
        </w:tblCellMar>
        <w:tblLook w:val="0000"/>
      </w:tblPr>
      <w:tblGrid>
        <w:gridCol w:w="2303"/>
        <w:gridCol w:w="2303"/>
        <w:gridCol w:w="2303"/>
        <w:gridCol w:w="2318"/>
      </w:tblGrid>
      <w:tr w:rsidR="0022127E" w:rsidRPr="006E6DDA">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Pojemność betoniarki</w:t>
            </w:r>
          </w:p>
        </w:tc>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W min., przy konsystencji masy ciekłej i półciekłej</w:t>
            </w:r>
          </w:p>
        </w:tc>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W min, przy konsystencji  masy plastycznej</w:t>
            </w:r>
          </w:p>
        </w:tc>
        <w:tc>
          <w:tcPr>
            <w:tcW w:w="2318"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W min, przy konsystencji masy gęstoplastycznej i wilgotnej</w:t>
            </w:r>
          </w:p>
        </w:tc>
      </w:tr>
      <w:tr w:rsidR="0022127E" w:rsidRPr="006E6DDA">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Do 500</w:t>
            </w:r>
          </w:p>
        </w:tc>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1,0</w:t>
            </w:r>
          </w:p>
        </w:tc>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1,5</w:t>
            </w:r>
          </w:p>
        </w:tc>
        <w:tc>
          <w:tcPr>
            <w:tcW w:w="2318"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3,0</w:t>
            </w:r>
          </w:p>
        </w:tc>
      </w:tr>
      <w:tr w:rsidR="0022127E" w:rsidRPr="006E6DDA">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Do 1000</w:t>
            </w:r>
          </w:p>
        </w:tc>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1,5</w:t>
            </w:r>
          </w:p>
        </w:tc>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2,0</w:t>
            </w:r>
          </w:p>
        </w:tc>
        <w:tc>
          <w:tcPr>
            <w:tcW w:w="2318"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4,5</w:t>
            </w:r>
          </w:p>
        </w:tc>
      </w:tr>
      <w:tr w:rsidR="0022127E" w:rsidRPr="006E6DDA">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Do 2000</w:t>
            </w:r>
          </w:p>
        </w:tc>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2,0</w:t>
            </w:r>
          </w:p>
        </w:tc>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2,5</w:t>
            </w:r>
          </w:p>
        </w:tc>
        <w:tc>
          <w:tcPr>
            <w:tcW w:w="2318"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6,0</w:t>
            </w:r>
          </w:p>
        </w:tc>
      </w:tr>
    </w:tbl>
    <w:p w:rsidR="0022127E" w:rsidRPr="006E6DDA" w:rsidRDefault="0022127E" w:rsidP="0022127E">
      <w:pPr>
        <w:jc w:val="both"/>
        <w:rPr>
          <w:rFonts w:ascii="Tahoma" w:hAnsi="Tahoma" w:cs="Tahoma"/>
        </w:rPr>
      </w:pPr>
    </w:p>
    <w:p w:rsidR="0022127E" w:rsidRPr="006E6DDA" w:rsidRDefault="0022127E" w:rsidP="0022127E">
      <w:pPr>
        <w:jc w:val="both"/>
        <w:rPr>
          <w:rFonts w:ascii="Tahoma" w:hAnsi="Tahoma" w:cs="Tahoma"/>
        </w:rPr>
      </w:pPr>
    </w:p>
    <w:p w:rsidR="0022127E" w:rsidRPr="006E6DDA" w:rsidRDefault="0022127E" w:rsidP="0022127E">
      <w:pPr>
        <w:jc w:val="both"/>
        <w:rPr>
          <w:rFonts w:ascii="Tahoma" w:hAnsi="Tahoma" w:cs="Tahoma"/>
        </w:rPr>
      </w:pPr>
      <w:r w:rsidRPr="006E6DDA">
        <w:rPr>
          <w:rFonts w:ascii="Tahoma" w:hAnsi="Tahoma" w:cs="Tahoma"/>
        </w:rPr>
        <w:t>Zaleca się aby w większych wytwórniach betonu optymalne czasy mieszania masy betonowej ustalone były doświadczalnie przez laboratoria.</w:t>
      </w:r>
    </w:p>
    <w:p w:rsidR="0022127E" w:rsidRPr="006E6DDA" w:rsidRDefault="0022127E" w:rsidP="0022127E">
      <w:pPr>
        <w:jc w:val="both"/>
        <w:rPr>
          <w:rFonts w:ascii="Tahoma" w:hAnsi="Tahoma" w:cs="Tahoma"/>
        </w:rPr>
      </w:pPr>
      <w:r w:rsidRPr="006E6DDA">
        <w:rPr>
          <w:rFonts w:ascii="Tahoma" w:hAnsi="Tahoma" w:cs="Tahoma"/>
        </w:rPr>
        <w:t>Rzeczywista objętość składników odpowiadająca jednemu zaborowi betoniarki nie powinna różnić się od optymalnej, ustalonej dla danego typu betoniarki więcej ni o 10%.</w:t>
      </w:r>
    </w:p>
    <w:p w:rsidR="0022127E" w:rsidRPr="006E6DDA" w:rsidRDefault="0022127E" w:rsidP="0022127E">
      <w:pPr>
        <w:tabs>
          <w:tab w:val="left" w:pos="720"/>
        </w:tabs>
        <w:jc w:val="both"/>
        <w:rPr>
          <w:rFonts w:ascii="Tahoma" w:hAnsi="Tahoma" w:cs="Tahoma"/>
        </w:rPr>
      </w:pPr>
      <w:r w:rsidRPr="006E6DDA">
        <w:rPr>
          <w:rFonts w:ascii="Tahoma" w:hAnsi="Tahoma" w:cs="Tahoma"/>
        </w:rPr>
        <w:t>Zaś czas użycia masy betonowej wymieszanej przy temperaturze ponad +20 c nie powinien przekraczać 1 godziny od chwili zarobienia, a wymieszanej  przy temp. + 20c -1,5 godziny od chwili zarobienia. W uzasadnionych przypadkach dopuszcza się układanie masy betonowej po dłuższym czasie, niż podano wyżej, jeśli masa ta da się należycie zagęścić, co powinno być stwierdzone doświadczalnie.</w:t>
      </w:r>
    </w:p>
    <w:p w:rsidR="0022127E" w:rsidRPr="006E6DDA" w:rsidRDefault="0022127E" w:rsidP="0022127E">
      <w:pPr>
        <w:tabs>
          <w:tab w:val="left" w:pos="720"/>
        </w:tabs>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Warunki transportu masy betonowej. W zależności od ilości masy betonowej i odległości jej przewozu dopuszcza się stosowanie następujących środków transportowych:</w:t>
      </w:r>
    </w:p>
    <w:p w:rsidR="0022127E" w:rsidRPr="006E6DDA" w:rsidRDefault="0022127E" w:rsidP="0022127E">
      <w:pPr>
        <w:ind w:left="708"/>
        <w:jc w:val="both"/>
        <w:rPr>
          <w:rFonts w:ascii="Tahoma" w:hAnsi="Tahoma" w:cs="Tahoma"/>
        </w:rPr>
      </w:pPr>
      <w:r w:rsidRPr="006E6DDA">
        <w:rPr>
          <w:rFonts w:ascii="Tahoma" w:hAnsi="Tahoma" w:cs="Tahoma"/>
        </w:rPr>
        <w:t>- taczek przy odległości do 40 m, przerobie zmianowym do 30 m</w:t>
      </w:r>
      <w:r w:rsidRPr="006E6DDA">
        <w:rPr>
          <w:rFonts w:ascii="Tahoma" w:hAnsi="Tahoma" w:cs="Tahoma"/>
          <w:vertAlign w:val="superscript"/>
        </w:rPr>
        <w:t>3</w:t>
      </w:r>
      <w:r w:rsidRPr="006E6DDA">
        <w:rPr>
          <w:rFonts w:ascii="Tahoma" w:hAnsi="Tahoma" w:cs="Tahoma"/>
        </w:rPr>
        <w:t>, wzniesieniu terenu do 40% i spadku do 10%,</w:t>
      </w:r>
    </w:p>
    <w:p w:rsidR="0022127E" w:rsidRPr="006E6DDA" w:rsidRDefault="0022127E" w:rsidP="0022127E">
      <w:pPr>
        <w:ind w:left="708"/>
        <w:jc w:val="both"/>
        <w:rPr>
          <w:rFonts w:ascii="Tahoma" w:hAnsi="Tahoma" w:cs="Tahoma"/>
        </w:rPr>
      </w:pPr>
      <w:r w:rsidRPr="006E6DDA">
        <w:rPr>
          <w:rFonts w:ascii="Tahoma" w:hAnsi="Tahoma" w:cs="Tahoma"/>
        </w:rPr>
        <w:t>- wózków dwukołowych (japonek) przy odległości do 80 m, przerobie zmianowym do 100m</w:t>
      </w:r>
      <w:r w:rsidRPr="006E6DDA">
        <w:rPr>
          <w:rFonts w:ascii="Tahoma" w:hAnsi="Tahoma" w:cs="Tahoma"/>
          <w:vertAlign w:val="superscript"/>
        </w:rPr>
        <w:t>3</w:t>
      </w:r>
      <w:r w:rsidRPr="006E6DDA">
        <w:rPr>
          <w:rFonts w:ascii="Tahoma" w:hAnsi="Tahoma" w:cs="Tahoma"/>
        </w:rPr>
        <w:t>, przy wzniesieniu i spadku terenu jak powyżej,</w:t>
      </w:r>
    </w:p>
    <w:p w:rsidR="0022127E" w:rsidRPr="006E6DDA" w:rsidRDefault="0022127E" w:rsidP="0022127E">
      <w:pPr>
        <w:ind w:left="708"/>
        <w:jc w:val="both"/>
        <w:rPr>
          <w:rFonts w:ascii="Tahoma" w:hAnsi="Tahoma" w:cs="Tahoma"/>
        </w:rPr>
      </w:pPr>
      <w:r w:rsidRPr="006E6DDA">
        <w:rPr>
          <w:rFonts w:ascii="Tahoma" w:hAnsi="Tahoma" w:cs="Tahoma"/>
        </w:rPr>
        <w:t>- transportu pompowego przy odległości do 300 m lub wysokości do 35 m i dużych masach betonu przy zapewnionej ciągłości betonowania,</w:t>
      </w:r>
    </w:p>
    <w:p w:rsidR="0022127E" w:rsidRPr="006E6DDA" w:rsidRDefault="0022127E" w:rsidP="0022127E">
      <w:pPr>
        <w:ind w:firstLine="708"/>
        <w:jc w:val="both"/>
        <w:rPr>
          <w:rFonts w:ascii="Tahoma" w:hAnsi="Tahoma" w:cs="Tahoma"/>
        </w:rPr>
      </w:pPr>
      <w:r w:rsidRPr="006E6DDA">
        <w:rPr>
          <w:rFonts w:ascii="Tahoma" w:hAnsi="Tahoma" w:cs="Tahoma"/>
        </w:rPr>
        <w:t>- przenośników taśmowych przy odległości do 25 m i dużych masach betonu,</w:t>
      </w:r>
    </w:p>
    <w:p w:rsidR="0022127E" w:rsidRPr="006E6DDA" w:rsidRDefault="0022127E" w:rsidP="0022127E">
      <w:pPr>
        <w:ind w:left="708"/>
        <w:jc w:val="both"/>
        <w:rPr>
          <w:rFonts w:ascii="Tahoma" w:hAnsi="Tahoma" w:cs="Tahoma"/>
        </w:rPr>
      </w:pPr>
      <w:r w:rsidRPr="006E6DDA">
        <w:rPr>
          <w:rFonts w:ascii="Tahoma" w:hAnsi="Tahoma" w:cs="Tahoma"/>
        </w:rPr>
        <w:t>- wywrotek samochodowych przy pobieraniu masy betonowej z centralnej wytwórni i odległości przewozu do 5 km, gdy ilości zmianowego zużycia masy betonowej są stosunkowo nieduże,</w:t>
      </w:r>
    </w:p>
    <w:p w:rsidR="0022127E" w:rsidRPr="006E6DDA" w:rsidRDefault="0022127E" w:rsidP="0022127E">
      <w:pPr>
        <w:ind w:left="708"/>
        <w:jc w:val="both"/>
        <w:rPr>
          <w:rFonts w:ascii="Tahoma" w:hAnsi="Tahoma" w:cs="Tahoma"/>
        </w:rPr>
      </w:pPr>
      <w:r w:rsidRPr="006E6DDA">
        <w:rPr>
          <w:rFonts w:ascii="Tahoma" w:hAnsi="Tahoma" w:cs="Tahoma"/>
        </w:rPr>
        <w:t>- pojemników mieszarek zainstalowanych na samochodach w warunkach jak w pierwszym, lecz przy odległości do 15 km i małym zmianowym zużyciu masy betonowej.</w:t>
      </w:r>
    </w:p>
    <w:p w:rsidR="0022127E" w:rsidRPr="006E6DDA" w:rsidRDefault="0022127E" w:rsidP="0022127E">
      <w:pPr>
        <w:tabs>
          <w:tab w:val="left" w:pos="720"/>
        </w:tabs>
        <w:jc w:val="both"/>
        <w:rPr>
          <w:rFonts w:ascii="Tahoma" w:hAnsi="Tahoma" w:cs="Tahoma"/>
        </w:rPr>
      </w:pPr>
      <w:r w:rsidRPr="006E6DDA">
        <w:rPr>
          <w:rFonts w:ascii="Tahoma" w:hAnsi="Tahoma" w:cs="Tahoma"/>
        </w:rPr>
        <w:t xml:space="preserve"> Środki transportu masy betonowej nie powinny powodować :</w:t>
      </w:r>
    </w:p>
    <w:p w:rsidR="0022127E" w:rsidRPr="006E6DDA" w:rsidRDefault="0022127E" w:rsidP="0022127E">
      <w:pPr>
        <w:ind w:firstLine="708"/>
        <w:jc w:val="both"/>
        <w:rPr>
          <w:rFonts w:ascii="Tahoma" w:hAnsi="Tahoma" w:cs="Tahoma"/>
        </w:rPr>
      </w:pPr>
      <w:r w:rsidRPr="006E6DDA">
        <w:rPr>
          <w:rFonts w:ascii="Tahoma" w:hAnsi="Tahoma" w:cs="Tahoma"/>
        </w:rPr>
        <w:t>- naruszenia jednorodności masy,</w:t>
      </w:r>
    </w:p>
    <w:p w:rsidR="0022127E" w:rsidRPr="006E6DDA" w:rsidRDefault="0022127E" w:rsidP="0022127E">
      <w:pPr>
        <w:ind w:left="708"/>
        <w:jc w:val="both"/>
        <w:rPr>
          <w:rFonts w:ascii="Tahoma" w:hAnsi="Tahoma" w:cs="Tahoma"/>
        </w:rPr>
      </w:pPr>
      <w:r w:rsidRPr="006E6DDA">
        <w:rPr>
          <w:rFonts w:ascii="Tahoma" w:hAnsi="Tahoma" w:cs="Tahoma"/>
        </w:rPr>
        <w:t>- zmian w składzie masy w stosunku do stanu początkowego bezpośrednio po wymieszaniu.</w:t>
      </w:r>
    </w:p>
    <w:p w:rsidR="0022127E" w:rsidRPr="006E6DDA" w:rsidRDefault="0022127E" w:rsidP="0022127E">
      <w:pPr>
        <w:jc w:val="both"/>
        <w:rPr>
          <w:rFonts w:ascii="Tahoma" w:hAnsi="Tahoma" w:cs="Tahoma"/>
        </w:rPr>
      </w:pPr>
      <w:r w:rsidRPr="006E6DDA">
        <w:rPr>
          <w:rFonts w:ascii="Tahoma" w:hAnsi="Tahoma" w:cs="Tahoma"/>
        </w:rPr>
        <w:t>Czas trwania transportu i jego organizacja powinny zapewniać dostarczenie do miejsca układania masy betonowej o takim stopniu ciekłości, jaki został ustalony dla danego sposobu zagęszczania i rodzaju konstrukcji.</w:t>
      </w:r>
    </w:p>
    <w:p w:rsidR="0022127E" w:rsidRPr="006E6DDA" w:rsidRDefault="0022127E" w:rsidP="0022127E">
      <w:pPr>
        <w:pStyle w:val="Tekstpodstawowy22"/>
        <w:rPr>
          <w:rFonts w:ascii="Tahoma" w:hAnsi="Tahoma" w:cs="Tahoma"/>
          <w:b w:val="0"/>
          <w:sz w:val="20"/>
        </w:rPr>
      </w:pPr>
      <w:r w:rsidRPr="006E6DDA">
        <w:rPr>
          <w:rFonts w:ascii="Tahoma" w:hAnsi="Tahoma" w:cs="Tahoma"/>
          <w:b w:val="0"/>
          <w:sz w:val="20"/>
        </w:rPr>
        <w:t>Dopuszczalne odchylenie badanej po transporcie mieszanki w stosunku do założonej projektem może wynosić ± 1 cm przy stosowaniu stożka opadowego. Dla betonów giętych badanych metodą „ve-be” różnice nie powinny przekraczać:</w:t>
      </w:r>
    </w:p>
    <w:p w:rsidR="0022127E" w:rsidRPr="006E6DDA" w:rsidRDefault="0022127E" w:rsidP="0022127E">
      <w:pPr>
        <w:ind w:firstLine="708"/>
        <w:jc w:val="both"/>
        <w:rPr>
          <w:rFonts w:ascii="Tahoma" w:hAnsi="Tahoma" w:cs="Tahoma"/>
        </w:rPr>
      </w:pPr>
      <w:r w:rsidRPr="006E6DDA">
        <w:rPr>
          <w:rFonts w:ascii="Tahoma" w:hAnsi="Tahoma" w:cs="Tahoma"/>
        </w:rPr>
        <w:t>- dla betonów gęstoplastycznych ± 4-6,</w:t>
      </w:r>
    </w:p>
    <w:p w:rsidR="0022127E" w:rsidRPr="006E6DDA" w:rsidRDefault="0022127E" w:rsidP="0022127E">
      <w:pPr>
        <w:ind w:firstLine="708"/>
        <w:jc w:val="both"/>
        <w:rPr>
          <w:rFonts w:ascii="Tahoma" w:hAnsi="Tahoma" w:cs="Tahoma"/>
        </w:rPr>
      </w:pPr>
      <w:r w:rsidRPr="006E6DDA">
        <w:rPr>
          <w:rFonts w:ascii="Tahoma" w:hAnsi="Tahoma" w:cs="Tahoma"/>
        </w:rPr>
        <w:t>- dla betonów wilgotnych ± 10-15.</w:t>
      </w:r>
    </w:p>
    <w:p w:rsidR="0022127E" w:rsidRPr="006E6DDA" w:rsidRDefault="0022127E" w:rsidP="0022127E">
      <w:pPr>
        <w:ind w:firstLine="708"/>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 xml:space="preserve"> Transport masy betonowej przenośnikami taśmowymi dopuszcza się przy zachowaniu następujących warunków</w:t>
      </w:r>
    </w:p>
    <w:p w:rsidR="0022127E" w:rsidRPr="006E6DDA" w:rsidRDefault="0022127E" w:rsidP="00224F88">
      <w:pPr>
        <w:tabs>
          <w:tab w:val="left" w:pos="720"/>
        </w:tabs>
        <w:jc w:val="both"/>
        <w:rPr>
          <w:rFonts w:ascii="Tahoma" w:hAnsi="Tahoma" w:cs="Tahoma"/>
        </w:rPr>
      </w:pPr>
      <w:r w:rsidRPr="006E6DDA">
        <w:rPr>
          <w:rFonts w:ascii="Tahoma" w:hAnsi="Tahoma" w:cs="Tahoma"/>
        </w:rPr>
        <w:t>Masa betonowa powinna być co najmniej konsystencji plastycznej ( 6 cm wg stożka opadowego ),</w:t>
      </w:r>
    </w:p>
    <w:p w:rsidR="0022127E" w:rsidRPr="006E6DDA" w:rsidRDefault="0022127E" w:rsidP="00224F88">
      <w:pPr>
        <w:tabs>
          <w:tab w:val="left" w:pos="720"/>
        </w:tabs>
        <w:jc w:val="both"/>
        <w:rPr>
          <w:rFonts w:ascii="Tahoma" w:hAnsi="Tahoma" w:cs="Tahoma"/>
        </w:rPr>
      </w:pPr>
      <w:r w:rsidRPr="006E6DDA">
        <w:rPr>
          <w:rFonts w:ascii="Tahoma" w:hAnsi="Tahoma" w:cs="Tahoma"/>
        </w:rPr>
        <w:t>Szybkość posuwu taśmy nie powinna być większa niż 1m/s,</w:t>
      </w:r>
    </w:p>
    <w:p w:rsidR="0022127E" w:rsidRPr="006E6DDA" w:rsidRDefault="0022127E" w:rsidP="00224F88">
      <w:pPr>
        <w:tabs>
          <w:tab w:val="left" w:pos="720"/>
        </w:tabs>
        <w:jc w:val="both"/>
        <w:rPr>
          <w:rFonts w:ascii="Tahoma" w:hAnsi="Tahoma" w:cs="Tahoma"/>
        </w:rPr>
      </w:pPr>
      <w:r w:rsidRPr="006E6DDA">
        <w:rPr>
          <w:rFonts w:ascii="Tahoma" w:hAnsi="Tahoma" w:cs="Tahoma"/>
        </w:rPr>
        <w:t>Pochylenia przenośnika nie powinien być większy niż 18 przy transporcie do góry i 12 przy transporcie w dół,</w:t>
      </w:r>
    </w:p>
    <w:p w:rsidR="0022127E" w:rsidRPr="006E6DDA" w:rsidRDefault="0022127E" w:rsidP="00224F88">
      <w:pPr>
        <w:tabs>
          <w:tab w:val="left" w:pos="720"/>
        </w:tabs>
        <w:jc w:val="both"/>
        <w:rPr>
          <w:rFonts w:ascii="Tahoma" w:hAnsi="Tahoma" w:cs="Tahoma"/>
        </w:rPr>
      </w:pPr>
      <w:r w:rsidRPr="006E6DDA">
        <w:rPr>
          <w:rFonts w:ascii="Tahoma" w:hAnsi="Tahoma" w:cs="Tahoma"/>
        </w:rPr>
        <w:t>Przenośnik powinien być wyposażony w urządzenie do równomiernego wysypywania masy oraz do zgarniania zaprawy i zaczynu z taśmy przy jej ruchu powrotnym przy czym zgarnięty materiał powinien być stopniowo wprowadzany do dostarczonej masy betonowej.</w:t>
      </w:r>
    </w:p>
    <w:p w:rsidR="0022127E" w:rsidRPr="006E6DDA" w:rsidRDefault="0022127E" w:rsidP="00224F88">
      <w:pPr>
        <w:tabs>
          <w:tab w:val="left" w:pos="720"/>
        </w:tabs>
        <w:jc w:val="both"/>
        <w:rPr>
          <w:rFonts w:ascii="Tahoma" w:hAnsi="Tahoma" w:cs="Tahoma"/>
        </w:rPr>
      </w:pPr>
    </w:p>
    <w:p w:rsidR="0022127E" w:rsidRPr="006E6DDA" w:rsidRDefault="0022127E" w:rsidP="00224F88">
      <w:pPr>
        <w:tabs>
          <w:tab w:val="left" w:pos="720"/>
        </w:tabs>
        <w:jc w:val="both"/>
        <w:rPr>
          <w:rFonts w:ascii="Tahoma" w:hAnsi="Tahoma" w:cs="Tahoma"/>
        </w:rPr>
      </w:pPr>
      <w:r w:rsidRPr="006E6DDA">
        <w:rPr>
          <w:rFonts w:ascii="Tahoma" w:hAnsi="Tahoma" w:cs="Tahoma"/>
        </w:rPr>
        <w:t>Transport masy betonowej pompowy</w:t>
      </w:r>
      <w:r w:rsidRPr="00224F88">
        <w:rPr>
          <w:rFonts w:ascii="Tahoma" w:hAnsi="Tahoma" w:cs="Tahoma"/>
        </w:rPr>
        <w:t xml:space="preserve"> </w:t>
      </w:r>
      <w:r w:rsidRPr="006E6DDA">
        <w:rPr>
          <w:rFonts w:ascii="Tahoma" w:hAnsi="Tahoma" w:cs="Tahoma"/>
        </w:rPr>
        <w:t>lub pneumatyczny powinien odbywać się ściśle wg odpowiednich instrukcji opracowanych dla danego urządzenia.</w:t>
      </w:r>
    </w:p>
    <w:p w:rsidR="0022127E" w:rsidRPr="006E6DDA" w:rsidRDefault="0022127E" w:rsidP="0022127E">
      <w:pPr>
        <w:jc w:val="both"/>
        <w:rPr>
          <w:rFonts w:ascii="Tahoma" w:hAnsi="Tahoma" w:cs="Tahoma"/>
        </w:rPr>
      </w:pPr>
    </w:p>
    <w:p w:rsidR="0022127E" w:rsidRPr="006E6DDA" w:rsidRDefault="0022127E" w:rsidP="0022127E">
      <w:pPr>
        <w:tabs>
          <w:tab w:val="left" w:pos="705"/>
        </w:tabs>
        <w:ind w:left="705" w:hanging="705"/>
        <w:jc w:val="both"/>
        <w:rPr>
          <w:rFonts w:ascii="Tahoma" w:hAnsi="Tahoma" w:cs="Tahoma"/>
        </w:rPr>
      </w:pPr>
      <w:r w:rsidRPr="006E6DDA">
        <w:rPr>
          <w:rFonts w:ascii="Tahoma" w:hAnsi="Tahoma" w:cs="Tahoma"/>
        </w:rPr>
        <w:t>- układanie i zagęszczanie masy betonowej</w:t>
      </w:r>
    </w:p>
    <w:p w:rsidR="0022127E" w:rsidRPr="006E6DDA" w:rsidRDefault="0022127E" w:rsidP="0022127E">
      <w:pPr>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Przed przystąpieniem do betonowania powinna być formalnie stwierdzona prawidłowość</w:t>
      </w:r>
      <w:r w:rsidRPr="006E6DDA">
        <w:rPr>
          <w:rFonts w:ascii="Tahoma" w:hAnsi="Tahoma" w:cs="Tahoma"/>
        </w:rPr>
        <w:tab/>
        <w:t xml:space="preserve"> wykonania robot przygotowawczych w szczególności:</w:t>
      </w:r>
    </w:p>
    <w:p w:rsidR="0022127E" w:rsidRPr="006E6DDA" w:rsidRDefault="0022127E" w:rsidP="0022127E">
      <w:pPr>
        <w:tabs>
          <w:tab w:val="left" w:pos="1410"/>
        </w:tabs>
        <w:ind w:left="1410" w:hanging="705"/>
        <w:jc w:val="both"/>
        <w:rPr>
          <w:rFonts w:ascii="Tahoma" w:hAnsi="Tahoma" w:cs="Tahoma"/>
        </w:rPr>
      </w:pPr>
      <w:r w:rsidRPr="006E6DDA">
        <w:rPr>
          <w:rFonts w:ascii="Tahoma" w:hAnsi="Tahoma" w:cs="Tahoma"/>
        </w:rPr>
        <w:t>Wykonanie dekowania</w:t>
      </w:r>
    </w:p>
    <w:p w:rsidR="0022127E" w:rsidRPr="006E6DDA" w:rsidRDefault="0022127E" w:rsidP="0022127E">
      <w:pPr>
        <w:tabs>
          <w:tab w:val="left" w:pos="1410"/>
        </w:tabs>
        <w:ind w:left="1410" w:hanging="705"/>
        <w:jc w:val="both"/>
        <w:rPr>
          <w:rFonts w:ascii="Tahoma" w:hAnsi="Tahoma" w:cs="Tahoma"/>
        </w:rPr>
      </w:pPr>
      <w:r w:rsidRPr="006E6DDA">
        <w:rPr>
          <w:rFonts w:ascii="Tahoma" w:hAnsi="Tahoma" w:cs="Tahoma"/>
        </w:rPr>
        <w:t>Wykonanie zbrojenia</w:t>
      </w:r>
    </w:p>
    <w:p w:rsidR="0022127E" w:rsidRPr="006E6DDA" w:rsidRDefault="0022127E" w:rsidP="0022127E">
      <w:pPr>
        <w:tabs>
          <w:tab w:val="left" w:pos="1410"/>
        </w:tabs>
        <w:ind w:left="1410" w:hanging="705"/>
        <w:jc w:val="both"/>
        <w:rPr>
          <w:rFonts w:ascii="Tahoma" w:hAnsi="Tahoma" w:cs="Tahoma"/>
        </w:rPr>
      </w:pPr>
      <w:r w:rsidRPr="006E6DDA">
        <w:rPr>
          <w:rFonts w:ascii="Tahoma" w:hAnsi="Tahoma" w:cs="Tahoma"/>
        </w:rPr>
        <w:t>Przygotowanie powierzchni betonu poprzednio ułożonego, w miejscu przerwy roboczej lub powierzchni łączonych prefabrykatów,</w:t>
      </w:r>
    </w:p>
    <w:p w:rsidR="0022127E" w:rsidRPr="006E6DDA" w:rsidRDefault="0022127E" w:rsidP="0022127E">
      <w:pPr>
        <w:tabs>
          <w:tab w:val="left" w:pos="1410"/>
        </w:tabs>
        <w:ind w:left="1410" w:hanging="705"/>
        <w:jc w:val="both"/>
        <w:rPr>
          <w:rFonts w:ascii="Tahoma" w:hAnsi="Tahoma" w:cs="Tahoma"/>
        </w:rPr>
      </w:pPr>
      <w:r w:rsidRPr="006E6DDA">
        <w:rPr>
          <w:rFonts w:ascii="Tahoma" w:hAnsi="Tahoma" w:cs="Tahoma"/>
        </w:rPr>
        <w:t>Gotowości sprzętu potrzebnego do prowadzenia betonowania.</w:t>
      </w:r>
    </w:p>
    <w:p w:rsidR="0022127E" w:rsidRPr="006E6DDA" w:rsidRDefault="0022127E" w:rsidP="0022127E">
      <w:pPr>
        <w:ind w:left="705"/>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 xml:space="preserve"> </w:t>
      </w:r>
      <w:r w:rsidR="00224F88">
        <w:rPr>
          <w:rFonts w:ascii="Tahoma" w:hAnsi="Tahoma" w:cs="Tahoma"/>
        </w:rPr>
        <w:tab/>
      </w:r>
      <w:r w:rsidRPr="006E6DDA">
        <w:rPr>
          <w:rFonts w:ascii="Tahoma" w:hAnsi="Tahoma" w:cs="Tahoma"/>
        </w:rPr>
        <w:t>Wysokość swobodnego zrzucenia masy betonowej o konsystencji wilgotnej i gęstoplastycznej nie powinna przekraczać 3 m. Słupy o przekroju co najmniej 40´40 cm, lecz nie większym niż 0,8 m</w:t>
      </w:r>
      <w:r w:rsidRPr="00F002BE">
        <w:rPr>
          <w:rFonts w:ascii="Tahoma" w:hAnsi="Tahoma" w:cs="Tahoma"/>
        </w:rPr>
        <w:t>2</w:t>
      </w:r>
      <w:r w:rsidRPr="006E6DDA">
        <w:rPr>
          <w:rFonts w:ascii="Tahoma" w:hAnsi="Tahoma" w:cs="Tahoma"/>
        </w:rPr>
        <w:t>, bez krzyżującego się zbrojenia, mogą być betonowane od góry z wysokości do 5,0 m. Przy stosowaniu masy betonowej o konsystencji plastycznej lub ciekłej betonowanie słupów od góry może odbywać się z wysokości nie przekraczającej 3,5 m. W przypadku konieczności układania masy betonowej z większych wysokości od wyżej podanych należy stosować rynny, rury teleskopowe elastyczne itp. W przypadku konieczności zastosowania urządzeń pochyłych, należy ich wyloty zaopatrzyć w odpowiednie urządzenia ( klapy ruchome ), umożliwiające pionowy opad masy betonowej tuz przed miejscem jej ułożenia. Przy układaniu masy betonowej w deskowaniu ślizgowym należy:</w:t>
      </w:r>
    </w:p>
    <w:p w:rsidR="0022127E" w:rsidRPr="006E6DDA" w:rsidRDefault="0022127E" w:rsidP="00F002BE">
      <w:pPr>
        <w:tabs>
          <w:tab w:val="left" w:pos="720"/>
        </w:tabs>
        <w:jc w:val="both"/>
        <w:rPr>
          <w:rFonts w:ascii="Tahoma" w:hAnsi="Tahoma" w:cs="Tahoma"/>
        </w:rPr>
      </w:pPr>
      <w:r w:rsidRPr="006E6DDA">
        <w:rPr>
          <w:rFonts w:ascii="Tahoma" w:hAnsi="Tahoma" w:cs="Tahoma"/>
        </w:rPr>
        <w:t>Masę betonową układać warstwami o grubości 20÷30 cm,</w:t>
      </w:r>
    </w:p>
    <w:p w:rsidR="0022127E" w:rsidRPr="006E6DDA" w:rsidRDefault="00F002BE" w:rsidP="00F002BE">
      <w:pPr>
        <w:tabs>
          <w:tab w:val="left" w:pos="720"/>
        </w:tabs>
        <w:jc w:val="both"/>
        <w:rPr>
          <w:rFonts w:ascii="Tahoma" w:hAnsi="Tahoma" w:cs="Tahoma"/>
        </w:rPr>
      </w:pPr>
      <w:r>
        <w:rPr>
          <w:rFonts w:ascii="Tahoma" w:hAnsi="Tahoma" w:cs="Tahoma"/>
        </w:rPr>
        <w:tab/>
      </w:r>
      <w:r w:rsidR="0022127E" w:rsidRPr="006E6DDA">
        <w:rPr>
          <w:rFonts w:ascii="Tahoma" w:hAnsi="Tahoma" w:cs="Tahoma"/>
        </w:rPr>
        <w:t>Układanie nowej warstwy masy betonowej należy zaczynać po ukończeniu układania warstwy poprzedniej na całym obwodzie deskowania ślizgowego,</w:t>
      </w:r>
    </w:p>
    <w:p w:rsidR="0022127E" w:rsidRPr="006E6DDA" w:rsidRDefault="00F002BE" w:rsidP="00F002BE">
      <w:pPr>
        <w:tabs>
          <w:tab w:val="left" w:pos="720"/>
        </w:tabs>
        <w:jc w:val="both"/>
        <w:rPr>
          <w:rFonts w:ascii="Tahoma" w:hAnsi="Tahoma" w:cs="Tahoma"/>
        </w:rPr>
      </w:pPr>
      <w:r>
        <w:rPr>
          <w:rFonts w:ascii="Tahoma" w:hAnsi="Tahoma" w:cs="Tahoma"/>
        </w:rPr>
        <w:tab/>
      </w:r>
      <w:r w:rsidR="0022127E" w:rsidRPr="006E6DDA">
        <w:rPr>
          <w:rFonts w:ascii="Tahoma" w:hAnsi="Tahoma" w:cs="Tahoma"/>
        </w:rPr>
        <w:t>Szybkość układania masy betonowej w deskowaniu ślizgowym powinna być taka, aby było zapewnione wypełnienie deskowania do wysokości około 60÷70 cm w przeciągu 3÷3,5 godziny,</w:t>
      </w:r>
    </w:p>
    <w:p w:rsidR="0022127E" w:rsidRPr="006E6DDA" w:rsidRDefault="0022127E" w:rsidP="00F002BE">
      <w:pPr>
        <w:tabs>
          <w:tab w:val="left" w:pos="720"/>
        </w:tabs>
        <w:jc w:val="both"/>
        <w:rPr>
          <w:rFonts w:ascii="Tahoma" w:hAnsi="Tahoma" w:cs="Tahoma"/>
        </w:rPr>
      </w:pPr>
      <w:r w:rsidRPr="006E6DDA">
        <w:rPr>
          <w:rFonts w:ascii="Tahoma" w:hAnsi="Tahoma" w:cs="Tahoma"/>
        </w:rPr>
        <w:t>Podnoszenie należy wykonywać tylko po zapełnieniu form do wysokości 60÷70 cm na całym obwodzie; do czasu zapełnienia deskowania na podaną wysokość, deskowanie może być podnoszone z szybkością nie większą niż 60 mm/godzinę,</w:t>
      </w:r>
    </w:p>
    <w:p w:rsidR="0022127E" w:rsidRPr="006E6DDA" w:rsidRDefault="00F002BE" w:rsidP="00F002BE">
      <w:pPr>
        <w:tabs>
          <w:tab w:val="left" w:pos="720"/>
        </w:tabs>
        <w:jc w:val="both"/>
        <w:rPr>
          <w:rFonts w:ascii="Tahoma" w:hAnsi="Tahoma" w:cs="Tahoma"/>
        </w:rPr>
      </w:pPr>
      <w:r>
        <w:rPr>
          <w:rFonts w:ascii="Tahoma" w:hAnsi="Tahoma" w:cs="Tahoma"/>
        </w:rPr>
        <w:tab/>
      </w:r>
      <w:r w:rsidR="0022127E" w:rsidRPr="006E6DDA">
        <w:rPr>
          <w:rFonts w:ascii="Tahoma" w:hAnsi="Tahoma" w:cs="Tahoma"/>
        </w:rPr>
        <w:t>W okresie podnoszenia deskowania masę betonową powinno się układać w deskowaniu równomiernymi warstwami o grubości 20÷25 cm; rozpoczęciem układania warstwy nowej może nastąpić tylko po ukończeniu układania warstwy poprzedniej; górny poziom układanej masy betonowej powinien znajdować się poniżej poziomu podłogi roboczej nie więcej niż 0,10 m,</w:t>
      </w:r>
    </w:p>
    <w:p w:rsidR="0022127E" w:rsidRPr="006E6DDA" w:rsidRDefault="00F002BE" w:rsidP="00F002BE">
      <w:pPr>
        <w:tabs>
          <w:tab w:val="left" w:pos="0"/>
        </w:tabs>
        <w:jc w:val="both"/>
        <w:rPr>
          <w:rFonts w:ascii="Tahoma" w:hAnsi="Tahoma" w:cs="Tahoma"/>
        </w:rPr>
      </w:pPr>
      <w:r>
        <w:rPr>
          <w:rFonts w:ascii="Tahoma" w:hAnsi="Tahoma" w:cs="Tahoma"/>
        </w:rPr>
        <w:tab/>
      </w:r>
      <w:r w:rsidR="0022127E" w:rsidRPr="006E6DDA">
        <w:rPr>
          <w:rFonts w:ascii="Tahoma" w:hAnsi="Tahoma" w:cs="Tahoma"/>
        </w:rPr>
        <w:t>Podnoszenie deskowania powinno odbywać się z szybkością uniemożliwiającą przywarcie ułożonej masy betonowej do deskowania, przy czym beton wychodzący z deskowania powinien mieć wytrzymałość wymagana projektem; na powierzchni betonu wychodzącego z deskowania mogą mieć najwyżej ślady deskowania dające się łatwo zatrzeć packą; zaleca się ustalenie szybkości posuwu deskowania ślizgowego doświadczalnie. Przy układaniu masy betonowej w deskowaniu przestawnym powinno być przestrzegane równomiernie jej ułożenie warstwami o grubości 30÷40 cm. Rzeczywista szybkość betonowania w deskowaniu przestawnym nie powinna przekraczać szybkości przyjętej przy obliczaniu deskowania na parcie masy betonowej. Przy betonowaniu wysokich ścian słupów szybkość betonowania powinna uwzględniać dopuszczalną wielkość ciśnienia wywieranego przez masę betonową na deskowanie.</w:t>
      </w:r>
    </w:p>
    <w:p w:rsidR="0022127E" w:rsidRPr="006E6DDA" w:rsidRDefault="0022127E" w:rsidP="0022127E">
      <w:pPr>
        <w:ind w:left="705"/>
        <w:jc w:val="both"/>
        <w:rPr>
          <w:rFonts w:ascii="Tahoma" w:hAnsi="Tahoma" w:cs="Tahoma"/>
        </w:rPr>
      </w:pPr>
    </w:p>
    <w:p w:rsidR="0022127E" w:rsidRPr="006E6DDA" w:rsidRDefault="00224F88" w:rsidP="0022127E">
      <w:pPr>
        <w:tabs>
          <w:tab w:val="left" w:pos="0"/>
        </w:tabs>
        <w:jc w:val="both"/>
        <w:rPr>
          <w:rFonts w:ascii="Tahoma" w:hAnsi="Tahoma" w:cs="Tahoma"/>
        </w:rPr>
      </w:pPr>
      <w:r>
        <w:rPr>
          <w:rFonts w:ascii="Tahoma" w:hAnsi="Tahoma" w:cs="Tahoma"/>
        </w:rPr>
        <w:tab/>
      </w:r>
      <w:r w:rsidR="0022127E" w:rsidRPr="006E6DDA">
        <w:rPr>
          <w:rFonts w:ascii="Tahoma" w:hAnsi="Tahoma" w:cs="Tahoma"/>
        </w:rPr>
        <w:t xml:space="preserve"> Belki i płyty związane monolitycznie ze słupami lub ścianami należy betonować</w:t>
      </w:r>
      <w:r w:rsidR="0022127E" w:rsidRPr="006E6DDA">
        <w:rPr>
          <w:rFonts w:ascii="Tahoma" w:hAnsi="Tahoma" w:cs="Tahoma"/>
        </w:rPr>
        <w:tab/>
        <w:t xml:space="preserve"> nie wcześniej niż po upływie 1÷2 godzin od zabetonowania tych słupów lub ścian. Belki ciągłe i płyty należy betonować jednocześnie. Masę betonową można zagęszczać ręcznie przez wibrowanie oraz środkami specjalnymi. Masa betonowa w czasie zagęszczania nie powinna ulegać rozsegregowaniu, a liczba pustek w betonie po zagęszczeniu nie powinna być</w:t>
      </w:r>
      <w:r w:rsidR="0022127E" w:rsidRPr="006E6DDA">
        <w:rPr>
          <w:rFonts w:ascii="Tahoma" w:hAnsi="Tahoma" w:cs="Tahoma"/>
        </w:rPr>
        <w:tab/>
        <w:t xml:space="preserve"> większa od dopuszczalnej. Ręczne zagęszczanie masy betonowej może być stosowane tylko do mas betonowych o konsystencji ciekłej lub gdy zbrojenie jest zbyt gęsto rozstawione i nie pozwala na użycie wibratorów wgłębnych. Zagęszczanie przez wibrowanie wykonuje się przy użyciu wibratorów wgłębnych, powierzchniowych, przyczepnych i prętowych. Wibratory wgłębne należy stosować do zagęszczania betonu o konsystencji plastycznej i gęstoplastycznej. Wibratory wgłębne o dużej mocy (poniżej 2 km) należy stosować do konstrukcji betonowych oraz żelbetowych o najmniejszym wymiarze w jednym kierunku 0,80 m i rzadko rozstawionym zbrojeniu, do wibrowania nawierzchni drogowych oraz do wibrowania stropów budynków. Wibratory prętowe należy stosować do zagęszczania betonu w konstrukcji betonowych lub żelbetowych o najmniejszym wymiarze w jednym kierunku 0,80 m i rzadko rozstawionym zbrojeniu, do wibrowania nawierzchni drogowych oraz do wibrowania stropów budynku. Wibratory prętowe należy stosować w przypadku zagęszczania betonu w konstrukcji o bardzo gęstym zbrojeniu, nie pozwalającym na użycie wibratorów wgłębnych.</w:t>
      </w:r>
    </w:p>
    <w:p w:rsidR="0022127E" w:rsidRPr="006E6DDA" w:rsidRDefault="0022127E" w:rsidP="0022127E">
      <w:pPr>
        <w:tabs>
          <w:tab w:val="left" w:pos="720"/>
        </w:tabs>
        <w:jc w:val="both"/>
        <w:rPr>
          <w:rFonts w:ascii="Tahoma" w:hAnsi="Tahoma" w:cs="Tahoma"/>
        </w:rPr>
      </w:pPr>
      <w:r w:rsidRPr="006E6DDA">
        <w:rPr>
          <w:rFonts w:ascii="Tahoma" w:hAnsi="Tahoma" w:cs="Tahoma"/>
        </w:rPr>
        <w:t>Zagęszczenie masy betonowej za pomocą wibratorów powinno odbywać się z zachowaniem następujących warunków</w:t>
      </w:r>
    </w:p>
    <w:p w:rsidR="0022127E" w:rsidRPr="006E6DDA" w:rsidRDefault="00224F88" w:rsidP="00224F88">
      <w:pPr>
        <w:tabs>
          <w:tab w:val="left" w:pos="0"/>
        </w:tabs>
        <w:jc w:val="both"/>
        <w:rPr>
          <w:rFonts w:ascii="Tahoma" w:hAnsi="Tahoma" w:cs="Tahoma"/>
        </w:rPr>
      </w:pPr>
      <w:r>
        <w:rPr>
          <w:rFonts w:ascii="Tahoma" w:hAnsi="Tahoma" w:cs="Tahoma"/>
        </w:rPr>
        <w:tab/>
      </w:r>
      <w:r w:rsidR="0022127E" w:rsidRPr="006E6DDA">
        <w:rPr>
          <w:rFonts w:ascii="Tahoma" w:hAnsi="Tahoma" w:cs="Tahoma"/>
        </w:rPr>
        <w:t>Przy stosowaniu wibratorów wgłębnych odległość sąsiednich zagłębień wibratora nie powinna być większa niż 1,5 – krotna wielkość skutecznego promienia działania wibratora; grubość warstwy zagęszczonej masy betonowej nie powinna być większa niż 1,25 długości buławy wibratora ( roboczej części ); wibrator w czasie pracy powinien być zagłębiony na 5÷10 cm w warstwę dolną ułożoną i zagęszczoną,</w:t>
      </w:r>
    </w:p>
    <w:p w:rsidR="0022127E" w:rsidRPr="006E6DDA" w:rsidRDefault="0022127E" w:rsidP="00224F88">
      <w:pPr>
        <w:tabs>
          <w:tab w:val="left" w:pos="0"/>
        </w:tabs>
        <w:jc w:val="both"/>
        <w:rPr>
          <w:rFonts w:ascii="Tahoma" w:hAnsi="Tahoma" w:cs="Tahoma"/>
        </w:rPr>
      </w:pPr>
      <w:r w:rsidRPr="006E6DDA">
        <w:rPr>
          <w:rFonts w:ascii="Tahoma" w:hAnsi="Tahoma" w:cs="Tahoma"/>
        </w:rPr>
        <w:t>Przy stosowaniu wibratorów powierzchniowych płaszczyzny ich działania na kolejnych stanowiskach powinny zachodzić na siebie na odległość 10÷20 cm; grubość zagęszczonej warstwy masy betonowej nie powinna przekraczać 20 cm,</w:t>
      </w:r>
    </w:p>
    <w:p w:rsidR="0022127E" w:rsidRPr="006E6DDA" w:rsidRDefault="0022127E" w:rsidP="00224F88">
      <w:pPr>
        <w:tabs>
          <w:tab w:val="left" w:pos="0"/>
        </w:tabs>
        <w:jc w:val="both"/>
        <w:rPr>
          <w:rFonts w:ascii="Tahoma" w:hAnsi="Tahoma" w:cs="Tahoma"/>
        </w:rPr>
      </w:pPr>
      <w:r w:rsidRPr="006E6DDA">
        <w:rPr>
          <w:rFonts w:ascii="Tahoma" w:hAnsi="Tahoma" w:cs="Tahoma"/>
        </w:rPr>
        <w:t>Zakres i sposób stosowania wibratorów przyczepnych powinny być ustalone doświadczalnie,</w:t>
      </w:r>
    </w:p>
    <w:p w:rsidR="0022127E" w:rsidRPr="006E6DDA" w:rsidRDefault="0022127E" w:rsidP="00224F88">
      <w:pPr>
        <w:tabs>
          <w:tab w:val="left" w:pos="0"/>
        </w:tabs>
        <w:jc w:val="both"/>
        <w:rPr>
          <w:rFonts w:ascii="Tahoma" w:hAnsi="Tahoma" w:cs="Tahoma"/>
        </w:rPr>
      </w:pPr>
      <w:r w:rsidRPr="006E6DDA">
        <w:rPr>
          <w:rFonts w:ascii="Tahoma" w:hAnsi="Tahoma" w:cs="Tahoma"/>
        </w:rPr>
        <w:t>Czas wibrowania na jednym stanowisku dla wibratorów wgłębnych, szybkość posuwu wibratorów powierzchniowych jak i skuteczny promień działania obu typów wibratorów powinny być dla każdego rodzaju masy betonowej ustalone doświadczalnie,</w:t>
      </w:r>
    </w:p>
    <w:p w:rsidR="0022127E" w:rsidRPr="006E6DDA" w:rsidRDefault="0022127E" w:rsidP="00224F88">
      <w:pPr>
        <w:tabs>
          <w:tab w:val="left" w:pos="0"/>
        </w:tabs>
        <w:jc w:val="both"/>
        <w:rPr>
          <w:rFonts w:ascii="Tahoma" w:hAnsi="Tahoma" w:cs="Tahoma"/>
        </w:rPr>
      </w:pPr>
      <w:r w:rsidRPr="006E6DDA">
        <w:rPr>
          <w:rFonts w:ascii="Tahoma" w:hAnsi="Tahoma" w:cs="Tahoma"/>
        </w:rPr>
        <w:t>Opieranie wibratorów wszelkich typów o pręty zbrojenia jest nie dopuszczalne; wibratory powinny być tak dobierane do rodzaju deskowań, aby nie powodowały ich odkształceń,</w:t>
      </w:r>
    </w:p>
    <w:p w:rsidR="0022127E" w:rsidRPr="006E6DDA" w:rsidRDefault="0022127E" w:rsidP="00224F88">
      <w:pPr>
        <w:tabs>
          <w:tab w:val="left" w:pos="0"/>
        </w:tabs>
        <w:jc w:val="both"/>
        <w:rPr>
          <w:rFonts w:ascii="Tahoma" w:hAnsi="Tahoma" w:cs="Tahoma"/>
        </w:rPr>
      </w:pPr>
      <w:r w:rsidRPr="006E6DDA">
        <w:rPr>
          <w:rFonts w:ascii="Tahoma" w:hAnsi="Tahoma" w:cs="Tahoma"/>
        </w:rPr>
        <w:t>Wznowienie betonowania po przerwie, w czasie której masa betonowa związała o tyle, że nie ulega uplastycznieniu pod wpływem działania wibratora, jest możliwe dopiero po osiągnięciu przez beton wytrzymałości co najmniej 20 kg/cm</w:t>
      </w:r>
      <w:r w:rsidRPr="00224F88">
        <w:rPr>
          <w:rFonts w:ascii="Tahoma" w:hAnsi="Tahoma" w:cs="Tahoma"/>
        </w:rPr>
        <w:t>2</w:t>
      </w:r>
      <w:r w:rsidRPr="006E6DDA">
        <w:rPr>
          <w:rFonts w:ascii="Tahoma" w:hAnsi="Tahoma" w:cs="Tahoma"/>
        </w:rPr>
        <w:t>.</w:t>
      </w:r>
    </w:p>
    <w:p w:rsidR="0022127E" w:rsidRPr="006E6DDA" w:rsidRDefault="0022127E" w:rsidP="0022127E">
      <w:pPr>
        <w:tabs>
          <w:tab w:val="left" w:pos="720"/>
        </w:tabs>
        <w:jc w:val="both"/>
        <w:rPr>
          <w:rFonts w:ascii="Tahoma" w:hAnsi="Tahoma" w:cs="Tahoma"/>
        </w:rPr>
      </w:pPr>
    </w:p>
    <w:p w:rsidR="0022127E" w:rsidRPr="006E6DDA" w:rsidRDefault="00224F88" w:rsidP="0022127E">
      <w:pPr>
        <w:tabs>
          <w:tab w:val="left" w:pos="720"/>
        </w:tabs>
        <w:jc w:val="both"/>
        <w:rPr>
          <w:rFonts w:ascii="Tahoma" w:hAnsi="Tahoma" w:cs="Tahoma"/>
        </w:rPr>
      </w:pPr>
      <w:r>
        <w:rPr>
          <w:rFonts w:ascii="Tahoma" w:hAnsi="Tahoma" w:cs="Tahoma"/>
        </w:rPr>
        <w:tab/>
      </w:r>
      <w:r w:rsidR="0022127E" w:rsidRPr="006E6DDA">
        <w:rPr>
          <w:rFonts w:ascii="Tahoma" w:hAnsi="Tahoma" w:cs="Tahoma"/>
        </w:rPr>
        <w:t xml:space="preserve"> Zagęszczenie masy betonowej za pomocą odwodnienia urządzeniem, próżniowym powinno być odprowadzone według specjalnych instrukcji opracowanych każdorazowo w zależności od urządzenia i rodzaju robót.</w:t>
      </w:r>
    </w:p>
    <w:p w:rsidR="0022127E" w:rsidRPr="006E6DDA" w:rsidRDefault="0022127E" w:rsidP="0022127E">
      <w:pPr>
        <w:tabs>
          <w:tab w:val="left" w:pos="705"/>
        </w:tabs>
        <w:jc w:val="both"/>
        <w:rPr>
          <w:rFonts w:ascii="Tahoma" w:hAnsi="Tahoma" w:cs="Tahoma"/>
        </w:rPr>
      </w:pPr>
      <w:r w:rsidRPr="006E6DDA">
        <w:rPr>
          <w:rFonts w:ascii="Tahoma" w:hAnsi="Tahoma" w:cs="Tahoma"/>
        </w:rPr>
        <w:t>Zagęszczanie ręczne masy betonowej wykonuje się za pomocą tzw. Sztychowania każdej ułożonej warstwy prętami stalowymi w taki sposób, aby końce prętów wchodziły na głębokość 5÷10 cm w warstwę poprzednio ułożonego betonu oraz jednoczesnego lekkiego opłukiwania deskowania młotkami drewnianymi.</w:t>
      </w:r>
    </w:p>
    <w:p w:rsidR="0022127E" w:rsidRPr="006E6DDA" w:rsidRDefault="0022127E" w:rsidP="0022127E">
      <w:pPr>
        <w:tabs>
          <w:tab w:val="left" w:pos="705"/>
        </w:tabs>
        <w:jc w:val="both"/>
        <w:rPr>
          <w:rFonts w:ascii="Tahoma" w:hAnsi="Tahoma" w:cs="Tahoma"/>
        </w:rPr>
      </w:pPr>
    </w:p>
    <w:p w:rsidR="0022127E" w:rsidRPr="006E6DDA" w:rsidRDefault="0022127E" w:rsidP="0022127E">
      <w:pPr>
        <w:tabs>
          <w:tab w:val="left" w:pos="705"/>
        </w:tabs>
        <w:jc w:val="both"/>
        <w:rPr>
          <w:rFonts w:ascii="Tahoma" w:hAnsi="Tahoma" w:cs="Tahoma"/>
        </w:rPr>
      </w:pPr>
      <w:r w:rsidRPr="006E6DDA">
        <w:rPr>
          <w:rFonts w:ascii="Tahoma" w:hAnsi="Tahoma" w:cs="Tahoma"/>
        </w:rPr>
        <w:t xml:space="preserve">- przerwy w betonowaniu. </w:t>
      </w:r>
    </w:p>
    <w:p w:rsidR="0022127E" w:rsidRPr="006E6DDA" w:rsidRDefault="0022127E" w:rsidP="0022127E">
      <w:pPr>
        <w:tabs>
          <w:tab w:val="left" w:pos="705"/>
        </w:tabs>
        <w:jc w:val="both"/>
        <w:rPr>
          <w:rFonts w:ascii="Tahoma" w:hAnsi="Tahoma" w:cs="Tahoma"/>
        </w:rPr>
      </w:pPr>
    </w:p>
    <w:p w:rsidR="0022127E" w:rsidRPr="006E6DDA" w:rsidRDefault="0022127E" w:rsidP="0022127E">
      <w:pPr>
        <w:tabs>
          <w:tab w:val="left" w:pos="705"/>
        </w:tabs>
        <w:jc w:val="both"/>
        <w:rPr>
          <w:rFonts w:ascii="Tahoma" w:hAnsi="Tahoma" w:cs="Tahoma"/>
        </w:rPr>
      </w:pPr>
      <w:r w:rsidRPr="006E6DDA">
        <w:rPr>
          <w:rFonts w:ascii="Tahoma" w:hAnsi="Tahoma" w:cs="Tahoma"/>
        </w:rPr>
        <w:t>Przerwy w betonowaniu. Przerwy robocze należy sytuować w miejscach  uprzednio przewidzianych i uzgodnionych projektem. Ukształtowanie powierzchni betonu w przerwie roboczej należy przy specjalnych konstrukcjach uprzednio uzgodnić z projektantem. W prostszych przypadkach betonowania należy zakończyć:</w:t>
      </w:r>
    </w:p>
    <w:p w:rsidR="0022127E" w:rsidRPr="006E6DDA" w:rsidRDefault="0022127E" w:rsidP="00224F88">
      <w:pPr>
        <w:jc w:val="both"/>
        <w:rPr>
          <w:rFonts w:ascii="Tahoma" w:hAnsi="Tahoma" w:cs="Tahoma"/>
        </w:rPr>
      </w:pPr>
      <w:r w:rsidRPr="006E6DDA">
        <w:rPr>
          <w:rFonts w:ascii="Tahoma" w:hAnsi="Tahoma" w:cs="Tahoma"/>
        </w:rPr>
        <w:t>W belkach i podciągach w miejscach występowania najmniejszych sił poprzecznych,</w:t>
      </w:r>
    </w:p>
    <w:p w:rsidR="0022127E" w:rsidRPr="006E6DDA" w:rsidRDefault="0022127E" w:rsidP="00224F88">
      <w:pPr>
        <w:jc w:val="both"/>
        <w:rPr>
          <w:rFonts w:ascii="Tahoma" w:hAnsi="Tahoma" w:cs="Tahoma"/>
        </w:rPr>
      </w:pPr>
      <w:r w:rsidRPr="006E6DDA">
        <w:rPr>
          <w:rFonts w:ascii="Tahoma" w:hAnsi="Tahoma" w:cs="Tahoma"/>
        </w:rPr>
        <w:t>W słupach w płaszczyznach stropów, belek  lub podciągów,</w:t>
      </w:r>
    </w:p>
    <w:p w:rsidR="0022127E" w:rsidRPr="006E6DDA" w:rsidRDefault="0022127E" w:rsidP="00224F88">
      <w:pPr>
        <w:jc w:val="both"/>
        <w:rPr>
          <w:rFonts w:ascii="Tahoma" w:hAnsi="Tahoma" w:cs="Tahoma"/>
        </w:rPr>
      </w:pPr>
      <w:r w:rsidRPr="006E6DDA">
        <w:rPr>
          <w:rFonts w:ascii="Tahoma" w:hAnsi="Tahoma" w:cs="Tahoma"/>
        </w:rPr>
        <w:t>W płytach na linii prostopadłej do belek lub żeber, na których wspiera się płyta.</w:t>
      </w:r>
    </w:p>
    <w:p w:rsidR="0022127E" w:rsidRPr="006E6DDA" w:rsidRDefault="0022127E" w:rsidP="0022127E">
      <w:pPr>
        <w:ind w:left="705"/>
        <w:jc w:val="both"/>
        <w:rPr>
          <w:rFonts w:ascii="Tahoma" w:hAnsi="Tahoma" w:cs="Tahoma"/>
        </w:rPr>
      </w:pPr>
    </w:p>
    <w:p w:rsidR="0022127E" w:rsidRPr="006E6DDA" w:rsidRDefault="0022127E" w:rsidP="0022127E">
      <w:pPr>
        <w:jc w:val="both"/>
        <w:rPr>
          <w:rFonts w:ascii="Tahoma" w:hAnsi="Tahoma" w:cs="Tahoma"/>
        </w:rPr>
      </w:pPr>
      <w:r w:rsidRPr="006E6DDA">
        <w:rPr>
          <w:rFonts w:ascii="Tahoma" w:hAnsi="Tahoma" w:cs="Tahoma"/>
        </w:rPr>
        <w:t>Powierzchnia betonu w przerwie roboczej powinna być prostopadła do kierunku naprężeń głównych. Powierzchnia betonu w miejscu przerwania betonowania powinna być starannie przygotowana do połączenia betonu stwardniałego z betonem świeżym przez:</w:t>
      </w:r>
    </w:p>
    <w:p w:rsidR="0022127E" w:rsidRPr="006E6DDA" w:rsidRDefault="0022127E" w:rsidP="00224F88">
      <w:pPr>
        <w:jc w:val="both"/>
        <w:rPr>
          <w:rFonts w:ascii="Tahoma" w:hAnsi="Tahoma" w:cs="Tahoma"/>
        </w:rPr>
      </w:pPr>
      <w:r w:rsidRPr="006E6DDA">
        <w:rPr>
          <w:rFonts w:ascii="Tahoma" w:hAnsi="Tahoma" w:cs="Tahoma"/>
        </w:rPr>
        <w:t>- usuniecie z powierzchni betonu stwardniałego luźnych odruchów betonu oraz warstwy powstałego szkliwa cementowego,</w:t>
      </w:r>
    </w:p>
    <w:p w:rsidR="0022127E" w:rsidRPr="006E6DDA" w:rsidRDefault="0022127E" w:rsidP="00224F88">
      <w:pPr>
        <w:jc w:val="both"/>
        <w:rPr>
          <w:rFonts w:ascii="Tahoma" w:hAnsi="Tahoma" w:cs="Tahoma"/>
        </w:rPr>
      </w:pPr>
      <w:r w:rsidRPr="006E6DDA">
        <w:rPr>
          <w:rFonts w:ascii="Tahoma" w:hAnsi="Tahoma" w:cs="Tahoma"/>
        </w:rPr>
        <w:t>- bezpośrednio przed ułożeniem świeżej warstwy masy betonowej obfite zwilżenie powierzchni połączenia i narzucenie kilkumilimetrowej warstwy zaprawy cementowej w stosunku zbliżonym do zaprawy w betonie wykonywanym, albo też narzucenie cienkiej warstwy zaczynu cementowego.</w:t>
      </w:r>
    </w:p>
    <w:p w:rsidR="0022127E" w:rsidRPr="006E6DDA" w:rsidRDefault="0022127E" w:rsidP="0022127E">
      <w:pPr>
        <w:jc w:val="both"/>
        <w:rPr>
          <w:rFonts w:ascii="Tahoma" w:hAnsi="Tahoma" w:cs="Tahoma"/>
        </w:rPr>
      </w:pPr>
      <w:r w:rsidRPr="006E6DDA">
        <w:rPr>
          <w:rFonts w:ascii="Tahoma" w:hAnsi="Tahoma" w:cs="Tahoma"/>
        </w:rPr>
        <w:t>Jeżeli nastąpiła przerwa w betonie zagęszczonym przez wibrowanie, wówczas wznowienie betonowania z zagęszczeniem betonu przez wibrowanie nie powinno odbywać się później niż w ciągu 3 godzin lub po całkowitym stwardnieniu betonu. Jeżeli temperatura powietrza jest wyższa niż 20 c to czas trwania przerwy nie powinien przekraczać 2 godzin. Po wznowieniu betonowania należy unikać dotykania wibratorem deskowania, zbrojenia, uprzednio ułożonego betonu.</w:t>
      </w:r>
    </w:p>
    <w:p w:rsidR="0022127E" w:rsidRPr="006E6DDA" w:rsidRDefault="0022127E" w:rsidP="0022127E">
      <w:pPr>
        <w:jc w:val="both"/>
        <w:rPr>
          <w:rFonts w:ascii="Tahoma" w:hAnsi="Tahoma" w:cs="Tahoma"/>
        </w:rPr>
      </w:pPr>
      <w:r w:rsidRPr="006E6DDA">
        <w:rPr>
          <w:rFonts w:ascii="Tahoma" w:hAnsi="Tahoma" w:cs="Tahoma"/>
        </w:rPr>
        <w:t>W przypadku konieczności dokonania przerwy w betonowaniu konstrukcji wykonywanej w deskowaniu ślizgowym na czas dłuższy niż 2,5 godziny, konieczne jest powolne podnoszenie deskowania po zabetonowaniu ostatniej warstwy na niezbędną wysokość.</w:t>
      </w:r>
    </w:p>
    <w:p w:rsidR="0022127E" w:rsidRPr="006E6DDA" w:rsidRDefault="0022127E" w:rsidP="0022127E">
      <w:pPr>
        <w:jc w:val="both"/>
        <w:rPr>
          <w:rFonts w:ascii="Tahoma" w:hAnsi="Tahoma" w:cs="Tahoma"/>
        </w:rPr>
      </w:pPr>
    </w:p>
    <w:p w:rsidR="0022127E" w:rsidRPr="006E6DDA" w:rsidRDefault="0022127E" w:rsidP="0022127E">
      <w:pPr>
        <w:tabs>
          <w:tab w:val="left" w:pos="705"/>
        </w:tabs>
        <w:ind w:left="705" w:hanging="705"/>
        <w:jc w:val="both"/>
        <w:rPr>
          <w:rFonts w:ascii="Tahoma" w:hAnsi="Tahoma" w:cs="Tahoma"/>
        </w:rPr>
      </w:pPr>
      <w:r w:rsidRPr="006E6DDA">
        <w:rPr>
          <w:rFonts w:ascii="Tahoma" w:hAnsi="Tahoma" w:cs="Tahoma"/>
        </w:rPr>
        <w:t>- pielęgnacja betonu</w:t>
      </w:r>
    </w:p>
    <w:p w:rsidR="0022127E" w:rsidRPr="006E6DDA" w:rsidRDefault="0022127E" w:rsidP="0022127E">
      <w:pPr>
        <w:jc w:val="both"/>
        <w:rPr>
          <w:rFonts w:ascii="Tahoma" w:hAnsi="Tahoma" w:cs="Tahoma"/>
        </w:rPr>
      </w:pPr>
    </w:p>
    <w:p w:rsidR="0022127E" w:rsidRPr="006E6DDA" w:rsidRDefault="0022127E" w:rsidP="0022127E">
      <w:pPr>
        <w:tabs>
          <w:tab w:val="left" w:pos="0"/>
        </w:tabs>
        <w:jc w:val="both"/>
        <w:rPr>
          <w:rFonts w:ascii="Tahoma" w:hAnsi="Tahoma" w:cs="Tahoma"/>
        </w:rPr>
      </w:pPr>
      <w:r w:rsidRPr="006E6DDA">
        <w:rPr>
          <w:rFonts w:ascii="Tahoma" w:hAnsi="Tahoma" w:cs="Tahoma"/>
        </w:rPr>
        <w:t>Ułożony beton należy utrzymywać w stałej wilgoci przez okres co najmniej 3 dni przy stosowaniu cementu glinowego, 7 dni przy stosowaniu cementu portlandzkiego, 14 dni przy stosowaniu cementów hutniczych i starczano – żużlowych.</w:t>
      </w:r>
    </w:p>
    <w:p w:rsidR="0022127E" w:rsidRPr="006E6DDA" w:rsidRDefault="0022127E" w:rsidP="0022127E">
      <w:pPr>
        <w:jc w:val="both"/>
        <w:rPr>
          <w:rFonts w:ascii="Tahoma" w:hAnsi="Tahoma" w:cs="Tahoma"/>
        </w:rPr>
      </w:pPr>
      <w:r w:rsidRPr="006E6DDA">
        <w:rPr>
          <w:rFonts w:ascii="Tahoma" w:hAnsi="Tahoma" w:cs="Tahoma"/>
        </w:rPr>
        <w:t>Polewanie betonu normalnie twardniejącego wodą należy rozpocząć po 24 godzinach od chwili od jego ułożenia</w:t>
      </w:r>
    </w:p>
    <w:p w:rsidR="0022127E" w:rsidRPr="006E6DDA" w:rsidRDefault="0022127E" w:rsidP="0022127E">
      <w:pPr>
        <w:jc w:val="both"/>
        <w:rPr>
          <w:rFonts w:ascii="Tahoma" w:hAnsi="Tahoma" w:cs="Tahoma"/>
        </w:rPr>
      </w:pPr>
      <w:r w:rsidRPr="006E6DDA">
        <w:rPr>
          <w:rFonts w:ascii="Tahoma" w:hAnsi="Tahoma" w:cs="Tahoma"/>
        </w:rPr>
        <w:t xml:space="preserve">Elementy i konstrukcje należy po zakończeniu obróbki cieplnej doprowadzić do pełnego nawilżenia wodą i w tym stanie utrzymać je najmniej przez 3 dni. Woda użyta do polewania betonów po zakończeniu naparzania powinna mieć odpowiednią temperaturę, dostosowaną do temperatury elementu. </w:t>
      </w:r>
    </w:p>
    <w:p w:rsidR="0022127E" w:rsidRPr="006E6DDA" w:rsidRDefault="0022127E" w:rsidP="0022127E">
      <w:pPr>
        <w:jc w:val="both"/>
        <w:rPr>
          <w:rFonts w:ascii="Tahoma" w:hAnsi="Tahoma" w:cs="Tahoma"/>
        </w:rPr>
      </w:pPr>
      <w:r w:rsidRPr="006E6DDA">
        <w:rPr>
          <w:rFonts w:ascii="Tahoma" w:hAnsi="Tahoma" w:cs="Tahoma"/>
        </w:rPr>
        <w:t>Duże masy betonowe powinny być polewane wodą według specjalnie opracowanych instrukcji.</w:t>
      </w:r>
    </w:p>
    <w:p w:rsidR="0022127E" w:rsidRPr="006E6DDA" w:rsidRDefault="0022127E" w:rsidP="0022127E">
      <w:pPr>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Przy prowadzeniu robót betonowych w niskich temperaturach obowiązuje przestrzeganie następujących warunków:</w:t>
      </w:r>
    </w:p>
    <w:p w:rsidR="0022127E" w:rsidRPr="006E6DDA" w:rsidRDefault="0022127E" w:rsidP="00224F88">
      <w:pPr>
        <w:tabs>
          <w:tab w:val="left" w:pos="720"/>
        </w:tabs>
        <w:jc w:val="both"/>
        <w:rPr>
          <w:rFonts w:ascii="Tahoma" w:hAnsi="Tahoma" w:cs="Tahoma"/>
        </w:rPr>
      </w:pPr>
      <w:r w:rsidRPr="006E6DDA">
        <w:rPr>
          <w:rFonts w:ascii="Tahoma" w:hAnsi="Tahoma" w:cs="Tahoma"/>
        </w:rPr>
        <w:t>Betony narażone na bezpośrednie działanie wilgoci i mrozu powinny przy obniżeniu się ich temperatury poniżej –1c wykazywać wytrzymałość na ściskanie równą co najmniej :</w:t>
      </w:r>
    </w:p>
    <w:p w:rsidR="0022127E" w:rsidRPr="006E6DDA" w:rsidRDefault="0022127E" w:rsidP="00224F88">
      <w:pPr>
        <w:tabs>
          <w:tab w:val="left" w:pos="720"/>
        </w:tabs>
        <w:jc w:val="both"/>
        <w:rPr>
          <w:rFonts w:ascii="Tahoma" w:hAnsi="Tahoma" w:cs="Tahoma"/>
        </w:rPr>
      </w:pPr>
      <w:r w:rsidRPr="006E6DDA">
        <w:rPr>
          <w:rFonts w:ascii="Tahoma" w:hAnsi="Tahoma" w:cs="Tahoma"/>
        </w:rPr>
        <w:t>- 80 kg/cm</w:t>
      </w:r>
      <w:r w:rsidRPr="00224F88">
        <w:rPr>
          <w:rFonts w:ascii="Tahoma" w:hAnsi="Tahoma" w:cs="Tahoma"/>
        </w:rPr>
        <w:t>2</w:t>
      </w:r>
      <w:r w:rsidRPr="006E6DDA">
        <w:rPr>
          <w:rFonts w:ascii="Tahoma" w:hAnsi="Tahoma" w:cs="Tahoma"/>
        </w:rPr>
        <w:t xml:space="preserve"> przy </w:t>
      </w:r>
    </w:p>
    <w:p w:rsidR="0022127E" w:rsidRPr="006E6DDA" w:rsidRDefault="0022127E" w:rsidP="00224F88">
      <w:pPr>
        <w:tabs>
          <w:tab w:val="left" w:pos="720"/>
        </w:tabs>
        <w:jc w:val="both"/>
        <w:rPr>
          <w:rFonts w:ascii="Tahoma" w:hAnsi="Tahoma" w:cs="Tahoma"/>
        </w:rPr>
      </w:pPr>
      <w:r w:rsidRPr="006E6DDA">
        <w:rPr>
          <w:rFonts w:ascii="Tahoma" w:hAnsi="Tahoma" w:cs="Tahoma"/>
        </w:rPr>
        <w:t xml:space="preserve">C/w&gt; 1,8 </w:t>
      </w:r>
    </w:p>
    <w:p w:rsidR="0022127E" w:rsidRPr="006E6DDA" w:rsidRDefault="0022127E" w:rsidP="00224F88">
      <w:pPr>
        <w:tabs>
          <w:tab w:val="left" w:pos="720"/>
        </w:tabs>
        <w:jc w:val="both"/>
        <w:rPr>
          <w:rFonts w:ascii="Tahoma" w:hAnsi="Tahoma" w:cs="Tahoma"/>
        </w:rPr>
      </w:pPr>
      <w:r w:rsidRPr="006E6DDA">
        <w:rPr>
          <w:rFonts w:ascii="Tahoma" w:hAnsi="Tahoma" w:cs="Tahoma"/>
        </w:rPr>
        <w:t>- 100 kg/cm</w:t>
      </w:r>
      <w:r w:rsidRPr="00224F88">
        <w:rPr>
          <w:rFonts w:ascii="Tahoma" w:hAnsi="Tahoma" w:cs="Tahoma"/>
        </w:rPr>
        <w:t>2</w:t>
      </w:r>
      <w:r w:rsidRPr="006E6DDA">
        <w:rPr>
          <w:rFonts w:ascii="Tahoma" w:hAnsi="Tahoma" w:cs="Tahoma"/>
        </w:rPr>
        <w:t xml:space="preserve"> przy </w:t>
      </w:r>
    </w:p>
    <w:p w:rsidR="0022127E" w:rsidRPr="006E6DDA" w:rsidRDefault="0022127E" w:rsidP="00224F88">
      <w:pPr>
        <w:tabs>
          <w:tab w:val="left" w:pos="720"/>
        </w:tabs>
        <w:jc w:val="both"/>
        <w:rPr>
          <w:rFonts w:ascii="Tahoma" w:hAnsi="Tahoma" w:cs="Tahoma"/>
        </w:rPr>
      </w:pPr>
      <w:r w:rsidRPr="006E6DDA">
        <w:rPr>
          <w:rFonts w:ascii="Tahoma" w:hAnsi="Tahoma" w:cs="Tahoma"/>
        </w:rPr>
        <w:t>C/w&lt; 1,8</w:t>
      </w:r>
    </w:p>
    <w:p w:rsidR="0022127E" w:rsidRPr="006E6DDA" w:rsidRDefault="0022127E" w:rsidP="00224F88">
      <w:pPr>
        <w:tabs>
          <w:tab w:val="left" w:pos="720"/>
        </w:tabs>
        <w:jc w:val="both"/>
        <w:rPr>
          <w:rFonts w:ascii="Tahoma" w:hAnsi="Tahoma" w:cs="Tahoma"/>
        </w:rPr>
      </w:pPr>
      <w:r w:rsidRPr="006E6DDA">
        <w:rPr>
          <w:rFonts w:ascii="Tahoma" w:hAnsi="Tahoma" w:cs="Tahoma"/>
        </w:rPr>
        <w:t>Betony chronione przed zawilgoceniem w czasie działania mrozu powinny w chwili, gdy temperatura ich spada poniżej –1c, odznaczać się takim stopniem stwardnia, jaki uzyskuje się po upływie 1 doby w temperaturze +18 c.</w:t>
      </w:r>
    </w:p>
    <w:p w:rsidR="0022127E" w:rsidRPr="006E6DDA" w:rsidRDefault="0022127E" w:rsidP="0022127E">
      <w:pPr>
        <w:ind w:left="708"/>
        <w:jc w:val="both"/>
        <w:rPr>
          <w:rFonts w:ascii="Tahoma" w:hAnsi="Tahoma" w:cs="Tahoma"/>
          <w:u w:val="single"/>
        </w:rPr>
      </w:pPr>
    </w:p>
    <w:p w:rsidR="0022127E" w:rsidRPr="006E6DDA" w:rsidRDefault="0022127E" w:rsidP="0022127E">
      <w:pPr>
        <w:tabs>
          <w:tab w:val="left" w:pos="0"/>
        </w:tabs>
        <w:jc w:val="both"/>
        <w:rPr>
          <w:rFonts w:ascii="Tahoma" w:hAnsi="Tahoma" w:cs="Tahoma"/>
        </w:rPr>
      </w:pPr>
      <w:r w:rsidRPr="006E6DDA">
        <w:rPr>
          <w:rFonts w:ascii="Tahoma" w:hAnsi="Tahoma" w:cs="Tahoma"/>
        </w:rPr>
        <w:t xml:space="preserve"> Obciążenie zabetonowanej konstrukcji przez ludzi, środki transportu i deskowanie dopuszcza się po osiągnięciu przez beton wytrzymałości na ściskanie co najmniej 15 kg/cm</w:t>
      </w:r>
      <w:r w:rsidRPr="006E6DDA">
        <w:rPr>
          <w:rFonts w:ascii="Tahoma" w:hAnsi="Tahoma" w:cs="Tahoma"/>
          <w:vertAlign w:val="superscript"/>
        </w:rPr>
        <w:t>2</w:t>
      </w:r>
      <w:r w:rsidRPr="006E6DDA">
        <w:rPr>
          <w:rFonts w:ascii="Tahoma" w:hAnsi="Tahoma" w:cs="Tahoma"/>
        </w:rPr>
        <w:t xml:space="preserve"> pod warunkiem, że odkształcenie nie spowoduje powstania rys i uszkodzeń w niedojrzałym betonie. Nie należy korzystać ze świeżo zabetonowanych stropowi schodów co najmniej w ciągu 36 godzin od chwili ich betonowania, przy czym okres ten przy twardnieniu betonu w temperaturze poniżej 10c powinien ulec odpowiedniemu przedłużeniu. Użytkowanie świeżo zabetonowanych konstrukcji do celów komunikacyjnych może być stosowane pod warunkiem spełnienia wymagań wyżej podanych oraz ułożeniem kładek lub torów z desek o grubości co najmniej 36 mm.</w:t>
      </w:r>
    </w:p>
    <w:p w:rsidR="0022127E" w:rsidRPr="006E6DDA" w:rsidRDefault="0022127E" w:rsidP="0022127E">
      <w:pPr>
        <w:jc w:val="both"/>
        <w:rPr>
          <w:rFonts w:ascii="Tahoma" w:hAnsi="Tahoma" w:cs="Tahoma"/>
        </w:rPr>
      </w:pPr>
    </w:p>
    <w:p w:rsidR="0022127E" w:rsidRPr="006E6DDA" w:rsidRDefault="0022127E" w:rsidP="0022127E">
      <w:pPr>
        <w:tabs>
          <w:tab w:val="left" w:pos="705"/>
        </w:tabs>
        <w:ind w:left="705" w:hanging="705"/>
        <w:jc w:val="both"/>
        <w:rPr>
          <w:rFonts w:ascii="Tahoma" w:hAnsi="Tahoma" w:cs="Tahoma"/>
        </w:rPr>
      </w:pPr>
      <w:r w:rsidRPr="006E6DDA">
        <w:rPr>
          <w:rFonts w:ascii="Tahoma" w:hAnsi="Tahoma" w:cs="Tahoma"/>
        </w:rPr>
        <w:t>- przyspieszenie twardnienia betonu</w:t>
      </w:r>
    </w:p>
    <w:p w:rsidR="0022127E" w:rsidRPr="006E6DDA" w:rsidRDefault="0022127E" w:rsidP="0022127E">
      <w:pPr>
        <w:tabs>
          <w:tab w:val="left" w:pos="720"/>
        </w:tabs>
        <w:jc w:val="both"/>
        <w:rPr>
          <w:rFonts w:ascii="Tahoma" w:hAnsi="Tahoma" w:cs="Tahoma"/>
        </w:rPr>
      </w:pPr>
      <w:r w:rsidRPr="006E6DDA">
        <w:rPr>
          <w:rFonts w:ascii="Tahoma" w:hAnsi="Tahoma" w:cs="Tahoma"/>
        </w:rPr>
        <w:t>Dla przyspieszenia dojrzewania betonu dopuszczalne jest stosowanie następujących metod:</w:t>
      </w:r>
    </w:p>
    <w:p w:rsidR="0022127E" w:rsidRPr="006E6DDA" w:rsidRDefault="0022127E" w:rsidP="0022127E">
      <w:pPr>
        <w:jc w:val="both"/>
        <w:rPr>
          <w:rFonts w:ascii="Tahoma" w:hAnsi="Tahoma" w:cs="Tahoma"/>
        </w:rPr>
      </w:pPr>
    </w:p>
    <w:p w:rsidR="0022127E" w:rsidRPr="006E6DDA" w:rsidRDefault="0022127E" w:rsidP="0022127E">
      <w:pPr>
        <w:tabs>
          <w:tab w:val="left" w:pos="1410"/>
        </w:tabs>
        <w:ind w:left="1410" w:hanging="705"/>
        <w:jc w:val="both"/>
        <w:rPr>
          <w:rFonts w:ascii="Tahoma" w:hAnsi="Tahoma" w:cs="Tahoma"/>
        </w:rPr>
      </w:pPr>
      <w:r w:rsidRPr="006E6DDA">
        <w:rPr>
          <w:rFonts w:ascii="Tahoma" w:hAnsi="Tahoma" w:cs="Tahoma"/>
        </w:rPr>
        <w:t>Zastąpienie cementu marki niższej cementem maki wyższej,</w:t>
      </w:r>
    </w:p>
    <w:p w:rsidR="0022127E" w:rsidRPr="006E6DDA" w:rsidRDefault="0022127E" w:rsidP="0022127E">
      <w:pPr>
        <w:tabs>
          <w:tab w:val="left" w:pos="1410"/>
        </w:tabs>
        <w:ind w:left="1410" w:hanging="705"/>
        <w:jc w:val="both"/>
        <w:rPr>
          <w:rFonts w:ascii="Tahoma" w:hAnsi="Tahoma" w:cs="Tahoma"/>
        </w:rPr>
      </w:pPr>
      <w:r w:rsidRPr="006E6DDA">
        <w:rPr>
          <w:rFonts w:ascii="Tahoma" w:hAnsi="Tahoma" w:cs="Tahoma"/>
        </w:rPr>
        <w:t>Stosowanie cementów szybkosprawnych,</w:t>
      </w:r>
    </w:p>
    <w:p w:rsidR="0022127E" w:rsidRPr="006E6DDA" w:rsidRDefault="0022127E" w:rsidP="0022127E">
      <w:pPr>
        <w:tabs>
          <w:tab w:val="left" w:pos="1410"/>
        </w:tabs>
        <w:ind w:left="1410" w:hanging="705"/>
        <w:jc w:val="both"/>
        <w:rPr>
          <w:rFonts w:ascii="Tahoma" w:hAnsi="Tahoma" w:cs="Tahoma"/>
        </w:rPr>
      </w:pPr>
      <w:r w:rsidRPr="006E6DDA">
        <w:rPr>
          <w:rFonts w:ascii="Tahoma" w:hAnsi="Tahoma" w:cs="Tahoma"/>
        </w:rPr>
        <w:t>Dojrzewanie betonu w parze pod normalnym ciśnieniem,</w:t>
      </w:r>
    </w:p>
    <w:p w:rsidR="0022127E" w:rsidRPr="006E6DDA" w:rsidRDefault="0022127E" w:rsidP="0022127E">
      <w:pPr>
        <w:tabs>
          <w:tab w:val="left" w:pos="1410"/>
        </w:tabs>
        <w:ind w:left="1410" w:hanging="705"/>
        <w:jc w:val="both"/>
        <w:rPr>
          <w:rFonts w:ascii="Tahoma" w:hAnsi="Tahoma" w:cs="Tahoma"/>
        </w:rPr>
      </w:pPr>
      <w:r w:rsidRPr="006E6DDA">
        <w:rPr>
          <w:rFonts w:ascii="Tahoma" w:hAnsi="Tahoma" w:cs="Tahoma"/>
        </w:rPr>
        <w:t>Przyspieszenie dojrzewania betonu za pomocą prądu elektrycznego,</w:t>
      </w:r>
    </w:p>
    <w:p w:rsidR="0022127E" w:rsidRPr="006E6DDA" w:rsidRDefault="0022127E" w:rsidP="0022127E">
      <w:pPr>
        <w:tabs>
          <w:tab w:val="left" w:pos="1410"/>
        </w:tabs>
        <w:ind w:left="1410" w:hanging="705"/>
        <w:jc w:val="both"/>
        <w:rPr>
          <w:rFonts w:ascii="Tahoma" w:hAnsi="Tahoma" w:cs="Tahoma"/>
        </w:rPr>
      </w:pPr>
      <w:r w:rsidRPr="006E6DDA">
        <w:rPr>
          <w:rFonts w:ascii="Tahoma" w:hAnsi="Tahoma" w:cs="Tahoma"/>
        </w:rPr>
        <w:t>Dodawanie do betonów specjalnych domieszek chemicznych</w:t>
      </w:r>
    </w:p>
    <w:p w:rsidR="0022127E" w:rsidRPr="006E6DDA" w:rsidRDefault="0022127E" w:rsidP="0022127E">
      <w:pPr>
        <w:ind w:left="705"/>
        <w:jc w:val="both"/>
        <w:rPr>
          <w:rFonts w:ascii="Tahoma" w:hAnsi="Tahoma" w:cs="Tahoma"/>
        </w:rPr>
      </w:pPr>
    </w:p>
    <w:p w:rsidR="0022127E" w:rsidRPr="006E6DDA" w:rsidRDefault="0022127E" w:rsidP="0022127E">
      <w:pPr>
        <w:tabs>
          <w:tab w:val="left" w:pos="0"/>
        </w:tabs>
        <w:jc w:val="both"/>
        <w:rPr>
          <w:rFonts w:ascii="Tahoma" w:hAnsi="Tahoma" w:cs="Tahoma"/>
        </w:rPr>
      </w:pPr>
      <w:r w:rsidRPr="006E6DDA">
        <w:rPr>
          <w:rFonts w:ascii="Tahoma" w:hAnsi="Tahoma" w:cs="Tahoma"/>
        </w:rPr>
        <w:t>Przy zastąpieniu cementu marki niższej cementem marki wyższej należy dodać do przygotowanej masy betonowej taką ilość cementu marki wyższej, która zapewni właściwą wytrzymałość i szczelność. Ilość ta powinna być obliczona, w żadnym przypadku zaś nie powinna być mniejsza od ilości podanych w pn-63?B-06250.</w:t>
      </w:r>
    </w:p>
    <w:p w:rsidR="0022127E" w:rsidRPr="006E6DDA" w:rsidRDefault="0022127E" w:rsidP="0022127E">
      <w:pPr>
        <w:tabs>
          <w:tab w:val="left" w:pos="720"/>
        </w:tabs>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Cementy szybkosprawne należy dodawać do betonów dla przyspieszenia ich dojrzewania tylko wówczas, jeżeli konieczne jest uzyskanie w krótkim czasie jego wysokiej wytrzymałości lub w celu uniknięcia naparzania.</w:t>
      </w:r>
    </w:p>
    <w:p w:rsidR="0022127E" w:rsidRPr="006E6DDA" w:rsidRDefault="0022127E" w:rsidP="0022127E">
      <w:pPr>
        <w:tabs>
          <w:tab w:val="left" w:pos="720"/>
        </w:tabs>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Do betonów naparzanych mogą być stosowane wszystkie cementy portlandzkie, hutnicze produkowane przez przemysł krajowy. W przypadku stosowania cementów importowanych, należy ich przydatność do tego celu sprawdzić laboratoryjnie.</w:t>
      </w:r>
    </w:p>
    <w:p w:rsidR="0022127E" w:rsidRPr="006E6DDA" w:rsidRDefault="0022127E" w:rsidP="0022127E">
      <w:pPr>
        <w:tabs>
          <w:tab w:val="left" w:pos="720"/>
        </w:tabs>
        <w:jc w:val="both"/>
        <w:rPr>
          <w:rFonts w:ascii="Tahoma" w:hAnsi="Tahoma" w:cs="Tahoma"/>
        </w:rPr>
      </w:pPr>
      <w:r w:rsidRPr="006E6DDA">
        <w:rPr>
          <w:rFonts w:ascii="Tahoma" w:hAnsi="Tahoma" w:cs="Tahoma"/>
        </w:rPr>
        <w:t xml:space="preserve"> Warunki obróbki cieplnej powinny być ustalone doświadczalnie przy użyciu tych samych materiałów, które przewiduje się zastosować do wykonania danej konstrukcji.</w:t>
      </w:r>
    </w:p>
    <w:p w:rsidR="0022127E" w:rsidRPr="006E6DDA" w:rsidRDefault="0022127E" w:rsidP="0022127E">
      <w:pPr>
        <w:jc w:val="both"/>
        <w:rPr>
          <w:rFonts w:ascii="Tahoma" w:hAnsi="Tahoma" w:cs="Tahoma"/>
        </w:rPr>
      </w:pPr>
    </w:p>
    <w:p w:rsidR="0022127E" w:rsidRPr="006E6DDA" w:rsidRDefault="0022127E" w:rsidP="0022127E">
      <w:pPr>
        <w:jc w:val="both"/>
        <w:rPr>
          <w:rFonts w:ascii="Tahoma" w:hAnsi="Tahoma" w:cs="Tahoma"/>
        </w:rPr>
      </w:pPr>
      <w:r w:rsidRPr="006E6DDA">
        <w:rPr>
          <w:rFonts w:ascii="Tahoma" w:hAnsi="Tahoma" w:cs="Tahoma"/>
        </w:rPr>
        <w:t>Wysokość temperatury przy obróbce cieplnej betonu i czas trwania poszczególnych faz cyklu cieplnego powinny być tak dobrane, aby obniżenie wytrzymałości betonu nagrzewanego nie wynosiło więcej niż 20% wytrzymałości betonu twardniejącego w normalnych warunkach, po 28 dniach twardnienia.</w:t>
      </w:r>
    </w:p>
    <w:p w:rsidR="0022127E" w:rsidRPr="006E6DDA" w:rsidRDefault="0022127E" w:rsidP="0022127E">
      <w:pPr>
        <w:jc w:val="both"/>
        <w:rPr>
          <w:rFonts w:ascii="Tahoma" w:hAnsi="Tahoma" w:cs="Tahoma"/>
        </w:rPr>
      </w:pPr>
      <w:r w:rsidRPr="006E6DDA">
        <w:rPr>
          <w:rFonts w:ascii="Tahoma" w:hAnsi="Tahoma" w:cs="Tahoma"/>
        </w:rPr>
        <w:t>W przypadku gdy zachodzi możliwość obniżenia wytrzymałości betonu naparzanego należy skorygować markę betonu albo skład masy betonowej.</w:t>
      </w:r>
    </w:p>
    <w:p w:rsidR="0022127E" w:rsidRPr="006E6DDA" w:rsidRDefault="0022127E" w:rsidP="0022127E">
      <w:pPr>
        <w:jc w:val="both"/>
        <w:rPr>
          <w:rFonts w:ascii="Tahoma" w:hAnsi="Tahoma" w:cs="Tahoma"/>
        </w:rPr>
      </w:pPr>
      <w:r w:rsidRPr="006E6DDA">
        <w:rPr>
          <w:rFonts w:ascii="Tahoma" w:hAnsi="Tahoma" w:cs="Tahoma"/>
        </w:rPr>
        <w:t>Elementy i konstrukcje należy po zakończeniu obróbki cieplnej doprowadzić do pełnego nawilżenia wodą i w tym stanie utrzymać je co najmniej przez 3 dni.</w:t>
      </w:r>
    </w:p>
    <w:p w:rsidR="0022127E" w:rsidRPr="006E6DDA" w:rsidRDefault="0022127E" w:rsidP="0022127E">
      <w:pPr>
        <w:jc w:val="both"/>
        <w:rPr>
          <w:rFonts w:ascii="Tahoma" w:hAnsi="Tahoma" w:cs="Tahoma"/>
        </w:rPr>
      </w:pPr>
    </w:p>
    <w:p w:rsidR="0022127E" w:rsidRPr="006E6DDA" w:rsidRDefault="0022127E" w:rsidP="0022127E">
      <w:pPr>
        <w:tabs>
          <w:tab w:val="left" w:pos="720"/>
        </w:tabs>
        <w:ind w:left="720" w:hanging="720"/>
        <w:jc w:val="both"/>
        <w:rPr>
          <w:rFonts w:ascii="Tahoma" w:hAnsi="Tahoma" w:cs="Tahoma"/>
        </w:rPr>
      </w:pPr>
      <w:r w:rsidRPr="006E6DDA">
        <w:rPr>
          <w:rFonts w:ascii="Tahoma" w:hAnsi="Tahoma" w:cs="Tahoma"/>
        </w:rPr>
        <w:t xml:space="preserve">Kontrola wytrzymałości betonu powinna być prowadzona zgodnie z wymaganiami </w:t>
      </w:r>
    </w:p>
    <w:p w:rsidR="0022127E" w:rsidRPr="006E6DDA" w:rsidRDefault="0022127E" w:rsidP="0022127E">
      <w:pPr>
        <w:tabs>
          <w:tab w:val="left" w:pos="0"/>
        </w:tabs>
        <w:jc w:val="both"/>
        <w:rPr>
          <w:rFonts w:ascii="Tahoma" w:hAnsi="Tahoma" w:cs="Tahoma"/>
        </w:rPr>
      </w:pPr>
      <w:r w:rsidRPr="006E6DDA">
        <w:rPr>
          <w:rFonts w:ascii="Tahoma" w:hAnsi="Tahoma" w:cs="Tahoma"/>
        </w:rPr>
        <w:t>Pn-63/b-06250. Dla kontroli wytrzymałości betonu poddawanego obróbce cieplnej należy wykonywać próbki kontrolne, które należy umieścić w takich warunkach cieplnych, w jakich dojrzewać będzie konstrukcja. Zgodność warunków cieplnych dojrzewania betonu w próbkach i w konstrukcji powinna być na początku robót stwierdzona odpowiednimi pomiarami temperatury.</w:t>
      </w:r>
    </w:p>
    <w:p w:rsidR="0022127E" w:rsidRPr="006E6DDA" w:rsidRDefault="0022127E" w:rsidP="0022127E">
      <w:pPr>
        <w:jc w:val="both"/>
        <w:rPr>
          <w:rFonts w:ascii="Tahoma" w:hAnsi="Tahoma" w:cs="Tahoma"/>
        </w:rPr>
      </w:pPr>
    </w:p>
    <w:p w:rsidR="0022127E" w:rsidRPr="006E6DDA" w:rsidRDefault="0022127E" w:rsidP="0022127E">
      <w:pPr>
        <w:pStyle w:val="Tekstpodstawowy22"/>
        <w:rPr>
          <w:rFonts w:ascii="Tahoma" w:hAnsi="Tahoma" w:cs="Tahoma"/>
          <w:b w:val="0"/>
          <w:sz w:val="20"/>
        </w:rPr>
      </w:pPr>
      <w:r w:rsidRPr="006E6DDA">
        <w:rPr>
          <w:rFonts w:ascii="Tahoma" w:hAnsi="Tahoma" w:cs="Tahoma"/>
          <w:b w:val="0"/>
          <w:sz w:val="20"/>
        </w:rPr>
        <w:t>Przyspieszanie dojrzewania za pomocą prądu elektrycznie zmiennego bezpośredniego przewodzonego przez masę betonową może być wykonane tylko na podstawie poprzednio przygotowanej dokumentacji tego procesu określającej, w zależności od marki betonu, rodzaje i gęstości zbrojenia elementów, ich moduły powierzchniowe, temperatury otoczenia i żądane wytrzymałości betonu po nagrzewaniu, rodzaj i rozstaw elektrod, czas nagrzewania masy betonowej, czas nagrzewania izotermicznego i czas stygnięcia.</w:t>
      </w:r>
    </w:p>
    <w:p w:rsidR="0022127E" w:rsidRPr="006E6DDA" w:rsidRDefault="0022127E" w:rsidP="0022127E">
      <w:pPr>
        <w:jc w:val="both"/>
        <w:rPr>
          <w:rFonts w:ascii="Tahoma" w:hAnsi="Tahoma" w:cs="Tahoma"/>
        </w:rPr>
      </w:pPr>
      <w:r w:rsidRPr="006E6DDA">
        <w:rPr>
          <w:rFonts w:ascii="Tahoma" w:hAnsi="Tahoma" w:cs="Tahoma"/>
        </w:rPr>
        <w:t>Nagrzewana przez bezpośrednie działanie prądu elektrycznego masa betonowa nie powinna zawierać żadnych chemicznych środków przyspieszających jej dojrzewanie. Z uwagi na bezpieczeństwo pracy nagrzewanie elektryczne na budowie przeprowadza się obniżonym napięciem sieciowym nie przekraczającym 51v. Stosowanie wyższych napięć dopuszcza się przy stałym nadzorze specjalisty- inżyniera lub technika elektryka</w:t>
      </w:r>
    </w:p>
    <w:p w:rsidR="0022127E" w:rsidRPr="006E6DDA" w:rsidRDefault="0022127E" w:rsidP="0022127E">
      <w:pPr>
        <w:jc w:val="both"/>
        <w:rPr>
          <w:rFonts w:ascii="Tahoma" w:hAnsi="Tahoma" w:cs="Tahoma"/>
        </w:rPr>
      </w:pPr>
      <w:r w:rsidRPr="006E6DDA">
        <w:rPr>
          <w:rFonts w:ascii="Tahoma" w:hAnsi="Tahoma" w:cs="Tahoma"/>
        </w:rPr>
        <w:t>W każdym przypadku i w ciągu całego okresu prowadzenia nagrzewania elektrycznego instalacja powinna być dozorowana przez montera elektryka.</w:t>
      </w:r>
    </w:p>
    <w:p w:rsidR="0022127E" w:rsidRPr="006E6DDA" w:rsidRDefault="0022127E" w:rsidP="0022127E">
      <w:pPr>
        <w:tabs>
          <w:tab w:val="left" w:pos="720"/>
        </w:tabs>
        <w:jc w:val="both"/>
        <w:rPr>
          <w:rFonts w:ascii="Tahoma" w:hAnsi="Tahoma" w:cs="Tahoma"/>
        </w:rPr>
      </w:pPr>
      <w:r w:rsidRPr="006E6DDA">
        <w:rPr>
          <w:rFonts w:ascii="Tahoma" w:hAnsi="Tahoma" w:cs="Tahoma"/>
        </w:rPr>
        <w:t>Przyrost temperatury w czasie wstępnego podgrzewania elementu, tj. Do temperatury około 30÷35c, nie powinien przekraczać 5c na godzinę.</w:t>
      </w:r>
    </w:p>
    <w:p w:rsidR="0022127E" w:rsidRPr="006E6DDA" w:rsidRDefault="0022127E" w:rsidP="0022127E">
      <w:pPr>
        <w:jc w:val="both"/>
        <w:rPr>
          <w:rFonts w:ascii="Tahoma" w:hAnsi="Tahoma" w:cs="Tahoma"/>
        </w:rPr>
      </w:pPr>
      <w:r w:rsidRPr="006E6DDA">
        <w:rPr>
          <w:rFonts w:ascii="Tahoma" w:hAnsi="Tahoma" w:cs="Tahoma"/>
        </w:rPr>
        <w:t>W okresie stygnięcia spadek temperatury nie powinien przekraczać 8÷10c na godzinę. Usunięcie ocieplenia elementu może nastąpić dopiero wówczas, gdy beton osiągnie właściwą wytrzymałość i gdy różnica temperatur nagrzanej konstrukcji i otoczenia nie przekracza 10÷15 c</w:t>
      </w:r>
    </w:p>
    <w:p w:rsidR="0022127E" w:rsidRPr="006E6DDA" w:rsidRDefault="0022127E" w:rsidP="0022127E">
      <w:pPr>
        <w:jc w:val="both"/>
        <w:rPr>
          <w:rFonts w:ascii="Tahoma" w:hAnsi="Tahoma" w:cs="Tahoma"/>
        </w:rPr>
      </w:pPr>
      <w:r w:rsidRPr="006E6DDA">
        <w:rPr>
          <w:rFonts w:ascii="Tahoma" w:hAnsi="Tahoma" w:cs="Tahoma"/>
        </w:rPr>
        <w:t>Ustalona w dokumentacji charakterystyka nagrzewania powinna być ściśle utrzymana w ciągu całego okresu przebiegu, regulacja temperatury zaś powinna być wykonana wg zasad podanych w instrukcji nagrzewania, stanowiącej integralną część dokumentacji nagrzewania.</w:t>
      </w:r>
    </w:p>
    <w:p w:rsidR="0022127E" w:rsidRPr="006E6DDA" w:rsidRDefault="0022127E" w:rsidP="0022127E">
      <w:pPr>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 xml:space="preserve">Środki chemiczne przyspieszające dojrzewanie betonu należy stosować zgodnie z </w:t>
      </w:r>
    </w:p>
    <w:p w:rsidR="0022127E" w:rsidRPr="006E6DDA" w:rsidRDefault="0022127E" w:rsidP="0022127E">
      <w:pPr>
        <w:tabs>
          <w:tab w:val="left" w:pos="720"/>
        </w:tabs>
        <w:jc w:val="both"/>
        <w:rPr>
          <w:rFonts w:ascii="Tahoma" w:hAnsi="Tahoma" w:cs="Tahoma"/>
        </w:rPr>
      </w:pPr>
      <w:r w:rsidRPr="006E6DDA">
        <w:rPr>
          <w:rFonts w:ascii="Tahoma" w:hAnsi="Tahoma" w:cs="Tahoma"/>
        </w:rPr>
        <w:t>Pn-63/b06250.</w:t>
      </w:r>
    </w:p>
    <w:p w:rsidR="0022127E" w:rsidRPr="006E6DDA" w:rsidRDefault="0022127E" w:rsidP="0022127E">
      <w:pPr>
        <w:pStyle w:val="Lista-kontynuacja32"/>
        <w:spacing w:line="260" w:lineRule="exact"/>
        <w:ind w:left="0"/>
        <w:rPr>
          <w:rFonts w:ascii="Tahoma" w:hAnsi="Tahoma" w:cs="Tahoma"/>
        </w:rPr>
      </w:pP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sidRPr="006E6DDA">
        <w:rPr>
          <w:rFonts w:ascii="Tahoma" w:hAnsi="Tahoma" w:cs="Tahoma"/>
        </w:rPr>
        <w:t>.5.5. Usuwanie deskowania i rusztowania</w:t>
      </w:r>
    </w:p>
    <w:p w:rsidR="0022127E" w:rsidRPr="006E6DDA" w:rsidRDefault="0022127E" w:rsidP="0022127E">
      <w:pPr>
        <w:pStyle w:val="Tekstpodstawowy22"/>
        <w:rPr>
          <w:rFonts w:ascii="Tahoma" w:hAnsi="Tahoma" w:cs="Tahoma"/>
          <w:b w:val="0"/>
          <w:bCs/>
          <w:sz w:val="20"/>
        </w:rPr>
      </w:pPr>
      <w:r w:rsidRPr="006E6DDA">
        <w:rPr>
          <w:rFonts w:ascii="Tahoma" w:hAnsi="Tahoma" w:cs="Tahoma"/>
          <w:b w:val="0"/>
          <w:bCs/>
          <w:sz w:val="20"/>
        </w:rPr>
        <w:t>Całkowite rozmontowanie deskowania konstrukcji może nastąpić po uprzednim ustaleniu rzeczywistej wytrzymałości betonu określonej na próbkach przechowywanych w warunkach najbardziej zbliżonych do warunków dojrzewania betonu w konstrukcji.</w:t>
      </w:r>
    </w:p>
    <w:p w:rsidR="0022127E" w:rsidRPr="006E6DDA" w:rsidRDefault="0022127E" w:rsidP="0022127E">
      <w:pPr>
        <w:jc w:val="both"/>
        <w:rPr>
          <w:rFonts w:ascii="Tahoma" w:hAnsi="Tahoma" w:cs="Tahoma"/>
        </w:rPr>
      </w:pPr>
      <w:r w:rsidRPr="006E6DDA">
        <w:rPr>
          <w:rFonts w:ascii="Tahoma" w:hAnsi="Tahoma" w:cs="Tahoma"/>
        </w:rPr>
        <w:t>Deskowania i rusztowania powinny pozostawać tym dłużej, im większy jest stosunek obciążenia, które przypada na daną część konstrukcji zaraz po usunięciu deskowania, do obciążenia całkowitego, na jakie daną część budowli jest obliczona.</w:t>
      </w:r>
    </w:p>
    <w:p w:rsidR="0022127E" w:rsidRPr="006E6DDA" w:rsidRDefault="0022127E" w:rsidP="0022127E">
      <w:pPr>
        <w:jc w:val="both"/>
        <w:rPr>
          <w:rFonts w:ascii="Tahoma" w:hAnsi="Tahoma" w:cs="Tahoma"/>
        </w:rPr>
      </w:pPr>
      <w:r w:rsidRPr="006E6DDA">
        <w:rPr>
          <w:rFonts w:ascii="Tahoma" w:hAnsi="Tahoma" w:cs="Tahoma"/>
        </w:rPr>
        <w:t>Rusztowanie należy demontować stopniowo, unikając jednoczesnego usunięcia większej liczby podpór. Usuwanie podpór rusztowań należy przeprowadzić w takiej kolejności, aby nie wywołać szkodliwych naprężeń w konstrukcji.</w:t>
      </w:r>
    </w:p>
    <w:p w:rsidR="0022127E" w:rsidRPr="006E6DDA" w:rsidRDefault="0022127E" w:rsidP="0022127E">
      <w:pPr>
        <w:jc w:val="both"/>
        <w:rPr>
          <w:rFonts w:ascii="Tahoma" w:hAnsi="Tahoma" w:cs="Tahoma"/>
        </w:rPr>
      </w:pPr>
      <w:r w:rsidRPr="006E6DDA">
        <w:rPr>
          <w:rFonts w:ascii="Tahoma" w:hAnsi="Tahoma" w:cs="Tahoma"/>
        </w:rPr>
        <w:t>Po prawidłowej pielęgnacji betonu i temperaturze otoczenia powyżej 15 c można dla betonów z cementów portlandzkich i hutniczych dojrzewających w sposób normalny przewidywać następujące terminy usunięcia deskowań, licząc od dnia ukończenia betonowania.:</w:t>
      </w:r>
    </w:p>
    <w:p w:rsidR="0022127E" w:rsidRPr="006E6DDA" w:rsidRDefault="0022127E" w:rsidP="00224F88">
      <w:pPr>
        <w:jc w:val="both"/>
        <w:rPr>
          <w:rFonts w:ascii="Tahoma" w:hAnsi="Tahoma" w:cs="Tahoma"/>
        </w:rPr>
      </w:pPr>
      <w:r w:rsidRPr="006E6DDA">
        <w:rPr>
          <w:rFonts w:ascii="Tahoma" w:hAnsi="Tahoma" w:cs="Tahoma"/>
        </w:rPr>
        <w:t>2 dni lub rw=25 kg/cm</w:t>
      </w:r>
      <w:r w:rsidRPr="00224F88">
        <w:rPr>
          <w:rFonts w:ascii="Tahoma" w:hAnsi="Tahoma" w:cs="Tahoma"/>
        </w:rPr>
        <w:t>2</w:t>
      </w:r>
      <w:r w:rsidRPr="006E6DDA">
        <w:rPr>
          <w:rFonts w:ascii="Tahoma" w:hAnsi="Tahoma" w:cs="Tahoma"/>
        </w:rPr>
        <w:t xml:space="preserve"> dla usunięcia deskowań, filarów i słupów o powierzchni przekroju do 1600 cm</w:t>
      </w:r>
      <w:r w:rsidRPr="00224F88">
        <w:rPr>
          <w:rFonts w:ascii="Tahoma" w:hAnsi="Tahoma" w:cs="Tahoma"/>
        </w:rPr>
        <w:t>2</w:t>
      </w:r>
      <w:r w:rsidRPr="006E6DDA">
        <w:rPr>
          <w:rFonts w:ascii="Tahoma" w:hAnsi="Tahoma" w:cs="Tahoma"/>
        </w:rPr>
        <w:t xml:space="preserve"> oraz ścian betonowych wykonywanych w deskowaniach przestawnych,</w:t>
      </w:r>
      <w:r w:rsidR="00224F88">
        <w:rPr>
          <w:rFonts w:ascii="Tahoma" w:hAnsi="Tahoma" w:cs="Tahoma"/>
        </w:rPr>
        <w:t xml:space="preserve"> </w:t>
      </w:r>
      <w:r w:rsidRPr="006E6DDA">
        <w:rPr>
          <w:rFonts w:ascii="Tahoma" w:hAnsi="Tahoma" w:cs="Tahoma"/>
        </w:rPr>
        <w:t>10 do 12 dni lub 0,7 rw dla stropów, belek, łuków  o rozpiętości 6,0 m 28 dni dla konstrukcji o większych rozpiętościach</w:t>
      </w:r>
    </w:p>
    <w:p w:rsidR="0022127E" w:rsidRPr="006E6DDA" w:rsidRDefault="0022127E" w:rsidP="0022127E">
      <w:pPr>
        <w:jc w:val="both"/>
        <w:rPr>
          <w:rFonts w:ascii="Tahoma" w:hAnsi="Tahoma" w:cs="Tahoma"/>
        </w:rPr>
      </w:pPr>
      <w:r w:rsidRPr="006E6DDA">
        <w:rPr>
          <w:rFonts w:ascii="Tahoma" w:hAnsi="Tahoma" w:cs="Tahoma"/>
        </w:rPr>
        <w:t>Przy stosowaniu betonów z cementów glinowych lub szybkotwardniejących wyżej podane terminy mogą ulec zmniejszeniu, jednak nie więcej niż 0,50% przy niezmienionych wymaganiach dotyczących wytrzymałości betonu.</w:t>
      </w:r>
    </w:p>
    <w:p w:rsidR="0022127E" w:rsidRPr="006E6DDA" w:rsidRDefault="0022127E" w:rsidP="0022127E">
      <w:pPr>
        <w:jc w:val="both"/>
        <w:rPr>
          <w:rFonts w:ascii="Tahoma" w:hAnsi="Tahoma" w:cs="Tahoma"/>
        </w:rPr>
      </w:pPr>
      <w:r w:rsidRPr="006E6DDA">
        <w:rPr>
          <w:rFonts w:ascii="Tahoma" w:hAnsi="Tahoma" w:cs="Tahoma"/>
        </w:rPr>
        <w:t>Gdy średnia temperatura dobowa spada poniżej 0c, wówczas należy uznać, że beton nie twardnieje i takich dób nie należy wliczać do czasu twardnienia betonu.</w:t>
      </w:r>
    </w:p>
    <w:p w:rsidR="0022127E" w:rsidRPr="006E6DDA" w:rsidRDefault="0022127E" w:rsidP="0022127E">
      <w:pPr>
        <w:pStyle w:val="StylIwony"/>
        <w:overflowPunct/>
        <w:autoSpaceDE/>
        <w:spacing w:before="0" w:after="0"/>
        <w:textAlignment w:val="auto"/>
        <w:rPr>
          <w:rFonts w:ascii="Tahoma" w:hAnsi="Tahoma" w:cs="Tahoma"/>
          <w:sz w:val="20"/>
        </w:rPr>
      </w:pPr>
      <w:r w:rsidRPr="006E6DDA">
        <w:rPr>
          <w:rFonts w:ascii="Tahoma" w:hAnsi="Tahoma" w:cs="Tahoma"/>
          <w:sz w:val="20"/>
        </w:rPr>
        <w:t>Orientacyjny termin rozmontowania deskowania konstrukcji można ustalić wg załącznika do pn-63/b-06250, przy czym za temperaturę, w zależności od której określa się przewidywaną wytrzymałość beton, uważa się średnią temperaturę z całego okresu twardnienia betonu, jako średnią z poszczególnych średnich temperatur dobowych.</w:t>
      </w:r>
    </w:p>
    <w:p w:rsidR="0022127E" w:rsidRPr="006E6DDA" w:rsidRDefault="0022127E" w:rsidP="0022127E">
      <w:pPr>
        <w:jc w:val="both"/>
        <w:rPr>
          <w:rFonts w:ascii="Tahoma" w:hAnsi="Tahoma" w:cs="Tahoma"/>
        </w:rPr>
      </w:pPr>
      <w:r w:rsidRPr="006E6DDA">
        <w:rPr>
          <w:rFonts w:ascii="Tahoma" w:hAnsi="Tahoma" w:cs="Tahoma"/>
        </w:rPr>
        <w:t>Przy usuwaniu deskowań z konstrukcji konieczna jest obecność przedstawicieli kontroli technicznej.</w:t>
      </w:r>
    </w:p>
    <w:p w:rsidR="0022127E" w:rsidRPr="006E6DDA" w:rsidRDefault="0022127E" w:rsidP="0022127E">
      <w:pPr>
        <w:jc w:val="both"/>
        <w:rPr>
          <w:rFonts w:ascii="Tahoma" w:hAnsi="Tahoma" w:cs="Tahoma"/>
        </w:rPr>
      </w:pPr>
      <w:r w:rsidRPr="006E6DDA">
        <w:rPr>
          <w:rFonts w:ascii="Tahoma" w:hAnsi="Tahoma" w:cs="Tahoma"/>
        </w:rPr>
        <w:t>Przy nieustalonej wartości betonu po rozmontowaniu deskowania konstrukcji należy sprawdzić wytrzymałość konstrukcji przez próbne obciążenie.</w:t>
      </w:r>
    </w:p>
    <w:p w:rsidR="0022127E" w:rsidRPr="006E6DDA" w:rsidRDefault="0022127E" w:rsidP="0022127E">
      <w:pPr>
        <w:jc w:val="both"/>
        <w:rPr>
          <w:rFonts w:ascii="Tahoma" w:hAnsi="Tahoma" w:cs="Tahoma"/>
        </w:rPr>
      </w:pPr>
      <w:r w:rsidRPr="006E6DDA">
        <w:rPr>
          <w:rFonts w:ascii="Tahoma" w:hAnsi="Tahoma" w:cs="Tahoma"/>
        </w:rPr>
        <w:t>Optymalny cykl przesuwu deskowań oraz posuwu deskowań ślizgowych powinny być ustalone w dokumentacji technicznej wykonywanego obiektu i sprawdzone wynikami bieżąco prowadzonych badań na budowie.</w:t>
      </w:r>
    </w:p>
    <w:p w:rsidR="0022127E" w:rsidRPr="006E6DDA" w:rsidRDefault="0022127E" w:rsidP="0022127E">
      <w:pPr>
        <w:pStyle w:val="Lista-kontynuacja32"/>
        <w:spacing w:line="260" w:lineRule="exact"/>
        <w:ind w:left="0"/>
        <w:rPr>
          <w:rFonts w:ascii="Tahoma" w:hAnsi="Tahoma" w:cs="Tahoma"/>
        </w:rPr>
      </w:pPr>
    </w:p>
    <w:p w:rsidR="0022127E" w:rsidRPr="006E6DDA" w:rsidRDefault="0022127E" w:rsidP="0022127E">
      <w:pPr>
        <w:pStyle w:val="Lista-kontynuacja32"/>
        <w:spacing w:line="260" w:lineRule="exact"/>
        <w:ind w:left="0"/>
        <w:rPr>
          <w:rFonts w:ascii="Tahoma" w:hAnsi="Tahoma" w:cs="Tahoma"/>
        </w:rPr>
      </w:pPr>
      <w:r w:rsidRPr="006E6DDA">
        <w:rPr>
          <w:rFonts w:ascii="Tahoma" w:hAnsi="Tahoma" w:cs="Tahoma"/>
        </w:rPr>
        <w:t>Uwaga</w:t>
      </w:r>
    </w:p>
    <w:p w:rsidR="0022127E" w:rsidRPr="006E6DDA" w:rsidRDefault="0022127E" w:rsidP="0022127E">
      <w:pPr>
        <w:pStyle w:val="Lista-kontynuacja32"/>
        <w:spacing w:line="260" w:lineRule="exact"/>
        <w:ind w:left="0"/>
        <w:rPr>
          <w:rFonts w:ascii="Tahoma" w:hAnsi="Tahoma" w:cs="Tahoma"/>
        </w:rPr>
      </w:pPr>
      <w:r w:rsidRPr="006E6DDA">
        <w:rPr>
          <w:rFonts w:ascii="Tahoma" w:hAnsi="Tahoma" w:cs="Tahoma"/>
        </w:rPr>
        <w:t>Ściany wewnętrzne  i słupy o powierzchni wykończeniowej betonu architektonicznego należy fibrować ze szczególną starannością. Stosować mieszankę betonową o konsystencji bez pęcherzy powietrznych. W razie potrzeby zastosować plastyfikator.</w:t>
      </w:r>
    </w:p>
    <w:p w:rsidR="0022127E" w:rsidRPr="006E6DDA" w:rsidRDefault="00224F88" w:rsidP="0022127E">
      <w:pPr>
        <w:pStyle w:val="Lista-kontynuacja32"/>
        <w:spacing w:line="260" w:lineRule="exact"/>
        <w:ind w:left="0"/>
        <w:rPr>
          <w:rFonts w:ascii="Tahoma" w:hAnsi="Tahoma" w:cs="Tahoma"/>
        </w:rPr>
      </w:pPr>
      <w:r>
        <w:rPr>
          <w:rFonts w:ascii="Tahoma" w:hAnsi="Tahoma" w:cs="Tahoma"/>
        </w:rPr>
        <w:t>10</w:t>
      </w:r>
      <w:r w:rsidR="0022127E" w:rsidRPr="006E6DDA">
        <w:rPr>
          <w:rFonts w:ascii="Tahoma" w:hAnsi="Tahoma" w:cs="Tahoma"/>
        </w:rPr>
        <w:t>.5.6. Ochrona betonu przed szkodliwym działaniem czynników  chemicznych</w:t>
      </w:r>
    </w:p>
    <w:p w:rsidR="0022127E" w:rsidRPr="006E6DDA" w:rsidRDefault="0022127E" w:rsidP="0022127E">
      <w:pPr>
        <w:jc w:val="both"/>
        <w:rPr>
          <w:rFonts w:ascii="Tahoma" w:hAnsi="Tahoma" w:cs="Tahoma"/>
        </w:rPr>
      </w:pPr>
      <w:r w:rsidRPr="006E6DDA">
        <w:rPr>
          <w:rFonts w:ascii="Tahoma" w:hAnsi="Tahoma" w:cs="Tahoma"/>
        </w:rPr>
        <w:t>W przypadku gdy beton w fundamentach,  zbiornikach, rurach itp. Może być narażony na szkodliwe działanie chemiczne wody gruntowej lub wody ściekowej, należy każdorazowo przeprowadzić analizie wód i stosować odpowiednie środki zaradcze.</w:t>
      </w:r>
    </w:p>
    <w:p w:rsidR="0022127E" w:rsidRPr="006E6DDA" w:rsidRDefault="0022127E" w:rsidP="0022127E">
      <w:pPr>
        <w:pStyle w:val="Lista-kontynuacja32"/>
        <w:spacing w:line="260" w:lineRule="exact"/>
        <w:ind w:left="0"/>
        <w:rPr>
          <w:rFonts w:ascii="Tahoma" w:hAnsi="Tahoma" w:cs="Tahoma"/>
        </w:rPr>
      </w:pPr>
    </w:p>
    <w:p w:rsidR="0022127E" w:rsidRPr="00224F88" w:rsidRDefault="00D02B8F" w:rsidP="0022127E">
      <w:pPr>
        <w:pStyle w:val="Lista-kontynuacja2"/>
        <w:numPr>
          <w:ilvl w:val="0"/>
          <w:numId w:val="0"/>
        </w:numPr>
        <w:rPr>
          <w:rFonts w:ascii="Tahoma" w:hAnsi="Tahoma" w:cs="Tahoma"/>
          <w:sz w:val="20"/>
        </w:rPr>
      </w:pPr>
      <w:r>
        <w:rPr>
          <w:rFonts w:ascii="Tahoma" w:hAnsi="Tahoma" w:cs="Tahoma"/>
          <w:sz w:val="20"/>
        </w:rPr>
        <w:t>6</w:t>
      </w:r>
      <w:r w:rsidR="00224F88" w:rsidRPr="00224F88">
        <w:rPr>
          <w:rFonts w:ascii="Tahoma" w:hAnsi="Tahoma" w:cs="Tahoma"/>
          <w:sz w:val="20"/>
        </w:rPr>
        <w:t>.6 KONTROLA JAKOŚCI ROBÓT</w:t>
      </w: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sidRPr="006E6DDA">
        <w:rPr>
          <w:rFonts w:ascii="Tahoma" w:hAnsi="Tahoma" w:cs="Tahoma"/>
        </w:rPr>
        <w:t>.6.1. Ogólne zasady kontroli jakości robót</w:t>
      </w:r>
    </w:p>
    <w:p w:rsidR="0022127E" w:rsidRPr="006E6DDA" w:rsidRDefault="0022127E" w:rsidP="0022127E">
      <w:pPr>
        <w:pStyle w:val="tekstost"/>
        <w:rPr>
          <w:rFonts w:ascii="Tahoma" w:hAnsi="Tahoma" w:cs="Tahoma"/>
        </w:rPr>
      </w:pPr>
      <w:r w:rsidRPr="006E6DDA">
        <w:rPr>
          <w:rFonts w:ascii="Tahoma" w:hAnsi="Tahoma" w:cs="Tahoma"/>
        </w:rPr>
        <w:tab/>
        <w:t>Ogólne zasady kontroli jakości robót podan</w:t>
      </w:r>
      <w:r w:rsidR="00D8667C">
        <w:rPr>
          <w:rFonts w:ascii="Tahoma" w:hAnsi="Tahoma" w:cs="Tahoma"/>
        </w:rPr>
        <w:t>o w „wymaganiach ogólnych” pkt 6</w:t>
      </w:r>
      <w:r w:rsidRPr="006E6DDA">
        <w:rPr>
          <w:rFonts w:ascii="Tahoma" w:hAnsi="Tahoma" w:cs="Tahoma"/>
        </w:rPr>
        <w:t>.</w:t>
      </w: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sidRPr="006E6DDA">
        <w:rPr>
          <w:rFonts w:ascii="Tahoma" w:hAnsi="Tahoma" w:cs="Tahoma"/>
        </w:rPr>
        <w:t>.6.2. Kontrola wykonania obejmuje:</w:t>
      </w:r>
    </w:p>
    <w:p w:rsidR="0022127E" w:rsidRPr="006E6DDA" w:rsidRDefault="0022127E" w:rsidP="0022127E">
      <w:pPr>
        <w:overflowPunct w:val="0"/>
        <w:autoSpaceDE w:val="0"/>
        <w:jc w:val="both"/>
        <w:rPr>
          <w:rFonts w:ascii="Tahoma" w:hAnsi="Tahoma" w:cs="Tahoma"/>
        </w:rPr>
      </w:pPr>
      <w:r w:rsidRPr="006E6DDA">
        <w:rPr>
          <w:rFonts w:ascii="Tahoma" w:hAnsi="Tahoma" w:cs="Tahoma"/>
        </w:rPr>
        <w:tab/>
      </w:r>
    </w:p>
    <w:p w:rsidR="0022127E" w:rsidRPr="006E6DDA" w:rsidRDefault="0022127E" w:rsidP="000D6633">
      <w:pPr>
        <w:numPr>
          <w:ilvl w:val="0"/>
          <w:numId w:val="62"/>
        </w:numPr>
        <w:overflowPunct w:val="0"/>
        <w:autoSpaceDE w:val="0"/>
        <w:jc w:val="both"/>
        <w:rPr>
          <w:rFonts w:ascii="Tahoma" w:hAnsi="Tahoma" w:cs="Tahoma"/>
        </w:rPr>
      </w:pPr>
      <w:r w:rsidRPr="006E6DDA">
        <w:rPr>
          <w:rFonts w:ascii="Tahoma" w:hAnsi="Tahoma" w:cs="Tahoma"/>
        </w:rPr>
        <w:t>Kontrolę materiałów</w:t>
      </w:r>
    </w:p>
    <w:p w:rsidR="0022127E" w:rsidRPr="006E6DDA" w:rsidRDefault="0022127E" w:rsidP="000D6633">
      <w:pPr>
        <w:numPr>
          <w:ilvl w:val="0"/>
          <w:numId w:val="62"/>
        </w:numPr>
        <w:overflowPunct w:val="0"/>
        <w:autoSpaceDE w:val="0"/>
        <w:jc w:val="both"/>
        <w:rPr>
          <w:rFonts w:ascii="Tahoma" w:hAnsi="Tahoma" w:cs="Tahoma"/>
        </w:rPr>
      </w:pPr>
      <w:r w:rsidRPr="006E6DDA">
        <w:rPr>
          <w:rFonts w:ascii="Tahoma" w:hAnsi="Tahoma" w:cs="Tahoma"/>
        </w:rPr>
        <w:t>Kontrola wykonania i sprawdzenie zbrojenia</w:t>
      </w:r>
    </w:p>
    <w:p w:rsidR="0022127E" w:rsidRPr="006E6DDA" w:rsidRDefault="0022127E" w:rsidP="000D6633">
      <w:pPr>
        <w:numPr>
          <w:ilvl w:val="0"/>
          <w:numId w:val="62"/>
        </w:numPr>
        <w:overflowPunct w:val="0"/>
        <w:autoSpaceDE w:val="0"/>
        <w:jc w:val="both"/>
        <w:rPr>
          <w:rFonts w:ascii="Tahoma" w:hAnsi="Tahoma" w:cs="Tahoma"/>
        </w:rPr>
      </w:pPr>
      <w:r w:rsidRPr="006E6DDA">
        <w:rPr>
          <w:rFonts w:ascii="Tahoma" w:hAnsi="Tahoma" w:cs="Tahoma"/>
        </w:rPr>
        <w:t>Bieżącą kontrolę form-wymiary, odkształcalność złączy,</w:t>
      </w:r>
    </w:p>
    <w:p w:rsidR="0022127E" w:rsidRPr="006E6DDA" w:rsidRDefault="0022127E" w:rsidP="000D6633">
      <w:pPr>
        <w:numPr>
          <w:ilvl w:val="0"/>
          <w:numId w:val="62"/>
        </w:numPr>
        <w:overflowPunct w:val="0"/>
        <w:autoSpaceDE w:val="0"/>
        <w:jc w:val="both"/>
        <w:rPr>
          <w:rFonts w:ascii="Tahoma" w:hAnsi="Tahoma" w:cs="Tahoma"/>
        </w:rPr>
      </w:pPr>
      <w:r w:rsidRPr="006E6DDA">
        <w:rPr>
          <w:rFonts w:ascii="Tahoma" w:hAnsi="Tahoma" w:cs="Tahoma"/>
        </w:rPr>
        <w:t>Sprawdzanie jakości wykonania mieszanki betonowej,</w:t>
      </w:r>
    </w:p>
    <w:p w:rsidR="0022127E" w:rsidRPr="006E6DDA" w:rsidRDefault="0022127E" w:rsidP="000D6633">
      <w:pPr>
        <w:numPr>
          <w:ilvl w:val="0"/>
          <w:numId w:val="62"/>
        </w:numPr>
        <w:overflowPunct w:val="0"/>
        <w:autoSpaceDE w:val="0"/>
        <w:jc w:val="both"/>
        <w:rPr>
          <w:rFonts w:ascii="Tahoma" w:hAnsi="Tahoma" w:cs="Tahoma"/>
        </w:rPr>
      </w:pPr>
      <w:r w:rsidRPr="006E6DDA">
        <w:rPr>
          <w:rFonts w:ascii="Tahoma" w:hAnsi="Tahoma" w:cs="Tahoma"/>
        </w:rPr>
        <w:t>Sprawdzanie wytrzymałości betonu,</w:t>
      </w:r>
    </w:p>
    <w:p w:rsidR="0022127E" w:rsidRPr="006E6DDA" w:rsidRDefault="0022127E" w:rsidP="000D6633">
      <w:pPr>
        <w:numPr>
          <w:ilvl w:val="0"/>
          <w:numId w:val="62"/>
        </w:numPr>
        <w:overflowPunct w:val="0"/>
        <w:autoSpaceDE w:val="0"/>
        <w:jc w:val="both"/>
        <w:rPr>
          <w:rFonts w:ascii="Tahoma" w:hAnsi="Tahoma" w:cs="Tahoma"/>
        </w:rPr>
      </w:pPr>
      <w:r w:rsidRPr="006E6DDA">
        <w:rPr>
          <w:rFonts w:ascii="Tahoma" w:hAnsi="Tahoma" w:cs="Tahoma"/>
        </w:rPr>
        <w:t>Sprawdzanie jakości wykończenia powierzchni betonu architektonicznego,</w:t>
      </w:r>
    </w:p>
    <w:p w:rsidR="0022127E" w:rsidRPr="006E6DDA" w:rsidRDefault="0022127E" w:rsidP="0022127E">
      <w:pPr>
        <w:overflowPunct w:val="0"/>
        <w:autoSpaceDE w:val="0"/>
        <w:ind w:left="405"/>
        <w:jc w:val="both"/>
        <w:rPr>
          <w:rFonts w:ascii="Tahoma" w:hAnsi="Tahoma" w:cs="Tahoma"/>
        </w:rPr>
      </w:pPr>
    </w:p>
    <w:p w:rsidR="0022127E" w:rsidRPr="006E6DDA" w:rsidRDefault="0022127E" w:rsidP="0022127E">
      <w:pPr>
        <w:pStyle w:val="Lista-kontynuacja32"/>
        <w:spacing w:line="260" w:lineRule="exact"/>
        <w:rPr>
          <w:rFonts w:ascii="Tahoma" w:hAnsi="Tahoma" w:cs="Tahoma"/>
          <w:i/>
          <w:u w:val="single"/>
        </w:rPr>
      </w:pPr>
      <w:r w:rsidRPr="006E6DDA">
        <w:rPr>
          <w:rFonts w:ascii="Tahoma" w:hAnsi="Tahoma" w:cs="Tahoma"/>
          <w:i/>
          <w:u w:val="single"/>
        </w:rPr>
        <w:t>Kontrola jakości mieszanki betonowej i zbrojenia</w:t>
      </w:r>
    </w:p>
    <w:p w:rsidR="0022127E" w:rsidRPr="006E6DDA" w:rsidRDefault="0022127E" w:rsidP="0022127E">
      <w:pPr>
        <w:overflowPunct w:val="0"/>
        <w:autoSpaceDE w:val="0"/>
        <w:jc w:val="both"/>
        <w:rPr>
          <w:rFonts w:ascii="Tahoma" w:hAnsi="Tahoma" w:cs="Tahoma"/>
        </w:rPr>
      </w:pPr>
      <w:r w:rsidRPr="006E6DDA">
        <w:rPr>
          <w:rFonts w:ascii="Tahoma" w:hAnsi="Tahoma" w:cs="Tahoma"/>
        </w:rPr>
        <w:tab/>
        <w:t>W czasie wykonywania robót należy przeprowadzać systematyczną kontrolę składników mieszanki betonowej i wykonanego betonu wg pn-b-06250, zgodnie z tablicą 1.</w:t>
      </w:r>
    </w:p>
    <w:p w:rsidR="0022127E" w:rsidRPr="006E6DDA" w:rsidRDefault="0022127E" w:rsidP="0022127E">
      <w:pPr>
        <w:overflowPunct w:val="0"/>
        <w:autoSpaceDE w:val="0"/>
        <w:jc w:val="both"/>
        <w:rPr>
          <w:rFonts w:ascii="Tahoma" w:hAnsi="Tahoma" w:cs="Tahoma"/>
        </w:rPr>
      </w:pPr>
      <w:r w:rsidRPr="006E6DDA">
        <w:rPr>
          <w:rFonts w:ascii="Tahoma" w:hAnsi="Tahoma" w:cs="Tahoma"/>
        </w:rPr>
        <w:tab/>
        <w:t>Kontrola zbrojenia polega na sprawdzeniu średnic, ilości i rozmieszczenia zbrojenia w porównaniu z dokumentacją projektową oraz z wymaganiami pn-b-06251.</w:t>
      </w:r>
    </w:p>
    <w:p w:rsidR="0022127E" w:rsidRPr="006E6DDA" w:rsidRDefault="0022127E" w:rsidP="0022127E">
      <w:pPr>
        <w:overflowPunct w:val="0"/>
        <w:autoSpaceDE w:val="0"/>
        <w:jc w:val="both"/>
        <w:rPr>
          <w:rFonts w:ascii="Tahoma" w:hAnsi="Tahoma" w:cs="Tahoma"/>
        </w:rPr>
      </w:pPr>
    </w:p>
    <w:p w:rsidR="0022127E" w:rsidRPr="006E6DDA" w:rsidRDefault="0022127E" w:rsidP="0022127E">
      <w:pPr>
        <w:overflowPunct w:val="0"/>
        <w:autoSpaceDE w:val="0"/>
        <w:jc w:val="both"/>
        <w:rPr>
          <w:rFonts w:ascii="Tahoma" w:hAnsi="Tahoma" w:cs="Tahoma"/>
        </w:rPr>
      </w:pPr>
      <w:r w:rsidRPr="006E6DDA">
        <w:rPr>
          <w:rFonts w:ascii="Tahoma" w:hAnsi="Tahoma" w:cs="Tahoma"/>
        </w:rPr>
        <w:t>Tablica 1. Zestawienie wymaganych badań betonu w czasie budowy według pn-b-06250</w:t>
      </w:r>
    </w:p>
    <w:p w:rsidR="0022127E" w:rsidRPr="006E6DDA" w:rsidRDefault="0022127E" w:rsidP="0022127E">
      <w:pPr>
        <w:overflowPunct w:val="0"/>
        <w:autoSpaceDE w:val="0"/>
        <w:jc w:val="both"/>
        <w:rPr>
          <w:rFonts w:ascii="Tahoma" w:hAnsi="Tahoma" w:cs="Tahoma"/>
        </w:rPr>
      </w:pPr>
    </w:p>
    <w:tbl>
      <w:tblPr>
        <w:tblW w:w="0" w:type="auto"/>
        <w:tblInd w:w="-7" w:type="dxa"/>
        <w:tblLayout w:type="fixed"/>
        <w:tblCellMar>
          <w:left w:w="70" w:type="dxa"/>
          <w:right w:w="70" w:type="dxa"/>
        </w:tblCellMar>
        <w:tblLook w:val="0000"/>
      </w:tblPr>
      <w:tblGrid>
        <w:gridCol w:w="496"/>
        <w:gridCol w:w="2976"/>
        <w:gridCol w:w="1701"/>
        <w:gridCol w:w="3134"/>
      </w:tblGrid>
      <w:tr w:rsidR="0022127E" w:rsidRPr="006E6DDA">
        <w:tc>
          <w:tcPr>
            <w:tcW w:w="496" w:type="dxa"/>
          </w:tcPr>
          <w:p w:rsidR="0022127E" w:rsidRPr="006E6DDA" w:rsidRDefault="0022127E" w:rsidP="00AA4B86">
            <w:pPr>
              <w:overflowPunct w:val="0"/>
              <w:autoSpaceDE w:val="0"/>
              <w:snapToGrid w:val="0"/>
              <w:spacing w:before="120"/>
              <w:jc w:val="center"/>
              <w:rPr>
                <w:rFonts w:ascii="Tahoma" w:hAnsi="Tahoma" w:cs="Tahoma"/>
              </w:rPr>
            </w:pPr>
            <w:r w:rsidRPr="006E6DDA">
              <w:rPr>
                <w:rFonts w:ascii="Tahoma" w:hAnsi="Tahoma" w:cs="Tahoma"/>
              </w:rPr>
              <w:t>Lp.</w:t>
            </w:r>
          </w:p>
        </w:tc>
        <w:tc>
          <w:tcPr>
            <w:tcW w:w="2976" w:type="dxa"/>
          </w:tcPr>
          <w:p w:rsidR="0022127E" w:rsidRPr="006E6DDA" w:rsidRDefault="0022127E" w:rsidP="00AA4B86">
            <w:pPr>
              <w:overflowPunct w:val="0"/>
              <w:autoSpaceDE w:val="0"/>
              <w:snapToGrid w:val="0"/>
              <w:spacing w:before="120"/>
              <w:jc w:val="center"/>
              <w:rPr>
                <w:rFonts w:ascii="Tahoma" w:hAnsi="Tahoma" w:cs="Tahoma"/>
              </w:rPr>
            </w:pPr>
            <w:r w:rsidRPr="006E6DDA">
              <w:rPr>
                <w:rFonts w:ascii="Tahoma" w:hAnsi="Tahoma" w:cs="Tahoma"/>
              </w:rPr>
              <w:t>Rodzaj badania</w:t>
            </w:r>
          </w:p>
        </w:tc>
        <w:tc>
          <w:tcPr>
            <w:tcW w:w="1701" w:type="dxa"/>
          </w:tcPr>
          <w:p w:rsidR="0022127E" w:rsidRPr="006E6DDA" w:rsidRDefault="0022127E" w:rsidP="00AA4B86">
            <w:pPr>
              <w:overflowPunct w:val="0"/>
              <w:autoSpaceDE w:val="0"/>
              <w:snapToGrid w:val="0"/>
              <w:spacing w:before="120"/>
              <w:jc w:val="center"/>
              <w:rPr>
                <w:rFonts w:ascii="Tahoma" w:hAnsi="Tahoma" w:cs="Tahoma"/>
              </w:rPr>
            </w:pPr>
            <w:r w:rsidRPr="006E6DDA">
              <w:rPr>
                <w:rFonts w:ascii="Tahoma" w:hAnsi="Tahoma" w:cs="Tahoma"/>
              </w:rPr>
              <w:t>Metoda badania wg</w:t>
            </w:r>
          </w:p>
        </w:tc>
        <w:tc>
          <w:tcPr>
            <w:tcW w:w="3134" w:type="dxa"/>
            <w:vAlign w:val="bottom"/>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Termin lub częstość badania</w:t>
            </w:r>
          </w:p>
        </w:tc>
      </w:tr>
      <w:tr w:rsidR="0022127E" w:rsidRPr="006E6DDA">
        <w:tc>
          <w:tcPr>
            <w:tcW w:w="496" w:type="dxa"/>
            <w:tcBorders>
              <w:left w:val="single" w:sz="4" w:space="0" w:color="000000"/>
            </w:tcBorders>
          </w:tcPr>
          <w:p w:rsidR="0022127E" w:rsidRPr="006E6DDA" w:rsidRDefault="0022127E" w:rsidP="00AA4B86">
            <w:pPr>
              <w:overflowPunct w:val="0"/>
              <w:autoSpaceDE w:val="0"/>
              <w:snapToGrid w:val="0"/>
              <w:spacing w:before="60"/>
              <w:jc w:val="center"/>
              <w:rPr>
                <w:rFonts w:ascii="Tahoma" w:hAnsi="Tahoma" w:cs="Tahoma"/>
              </w:rPr>
            </w:pPr>
            <w:r w:rsidRPr="006E6DDA">
              <w:rPr>
                <w:rFonts w:ascii="Tahoma" w:hAnsi="Tahoma" w:cs="Tahoma"/>
              </w:rPr>
              <w:t>1</w:t>
            </w:r>
          </w:p>
        </w:tc>
        <w:tc>
          <w:tcPr>
            <w:tcW w:w="2976" w:type="dxa"/>
            <w:tcBorders>
              <w:left w:val="single" w:sz="4" w:space="0" w:color="000000"/>
            </w:tcBorders>
          </w:tcPr>
          <w:p w:rsidR="0022127E" w:rsidRPr="006E6DDA" w:rsidRDefault="0022127E" w:rsidP="00AA4B86">
            <w:pPr>
              <w:overflowPunct w:val="0"/>
              <w:autoSpaceDE w:val="0"/>
              <w:snapToGrid w:val="0"/>
              <w:spacing w:before="60"/>
              <w:jc w:val="both"/>
              <w:rPr>
                <w:rFonts w:ascii="Tahoma" w:hAnsi="Tahoma" w:cs="Tahoma"/>
              </w:rPr>
            </w:pPr>
            <w:r w:rsidRPr="006E6DDA">
              <w:rPr>
                <w:rFonts w:ascii="Tahoma" w:hAnsi="Tahoma" w:cs="Tahoma"/>
              </w:rPr>
              <w:t>Badania składników betonu</w:t>
            </w:r>
          </w:p>
          <w:p w:rsidR="0022127E" w:rsidRPr="006E6DDA" w:rsidRDefault="0022127E" w:rsidP="00AA4B86">
            <w:pPr>
              <w:overflowPunct w:val="0"/>
              <w:autoSpaceDE w:val="0"/>
              <w:jc w:val="both"/>
              <w:rPr>
                <w:rFonts w:ascii="Tahoma" w:hAnsi="Tahoma" w:cs="Tahoma"/>
              </w:rPr>
            </w:pPr>
            <w:r w:rsidRPr="006E6DDA">
              <w:rPr>
                <w:rFonts w:ascii="Tahoma" w:hAnsi="Tahoma" w:cs="Tahoma"/>
              </w:rPr>
              <w:t>1.1. Badanie cementu</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 czasu wiązania</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 zmiany objętości</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 obecności grudek</w:t>
            </w:r>
          </w:p>
        </w:tc>
        <w:tc>
          <w:tcPr>
            <w:tcW w:w="1701" w:type="dxa"/>
            <w:tcBorders>
              <w:left w:val="single" w:sz="4" w:space="0" w:color="000000"/>
            </w:tcBorders>
          </w:tcPr>
          <w:p w:rsidR="0022127E" w:rsidRPr="006E6DDA" w:rsidRDefault="0022127E" w:rsidP="00AA4B86">
            <w:pPr>
              <w:overflowPunct w:val="0"/>
              <w:autoSpaceDE w:val="0"/>
              <w:snapToGrid w:val="0"/>
              <w:jc w:val="both"/>
              <w:rPr>
                <w:rFonts w:ascii="Tahoma" w:hAnsi="Tahoma" w:cs="Tahoma"/>
                <w:lang w:val="sv-SE"/>
              </w:rPr>
            </w:pPr>
          </w:p>
          <w:p w:rsidR="0022127E" w:rsidRPr="006E6DDA" w:rsidRDefault="0022127E" w:rsidP="00AA4B86">
            <w:pPr>
              <w:overflowPunct w:val="0"/>
              <w:autoSpaceDE w:val="0"/>
              <w:jc w:val="center"/>
              <w:rPr>
                <w:rFonts w:ascii="Tahoma" w:hAnsi="Tahoma" w:cs="Tahoma"/>
                <w:lang w:val="sv-SE"/>
              </w:rPr>
            </w:pPr>
          </w:p>
          <w:p w:rsidR="0022127E" w:rsidRPr="006E6DDA" w:rsidRDefault="00386EA8" w:rsidP="00AA4B86">
            <w:pPr>
              <w:overflowPunct w:val="0"/>
              <w:autoSpaceDE w:val="0"/>
              <w:jc w:val="center"/>
              <w:rPr>
                <w:rFonts w:ascii="Tahoma" w:hAnsi="Tahoma" w:cs="Tahoma"/>
                <w:lang w:val="sv-SE"/>
              </w:rPr>
            </w:pPr>
            <w:r>
              <w:rPr>
                <w:rFonts w:ascii="Tahoma" w:hAnsi="Tahoma" w:cs="Tahoma"/>
                <w:lang w:val="sv-SE"/>
              </w:rPr>
              <w:t>PN-EN</w:t>
            </w:r>
            <w:r w:rsidR="0022127E" w:rsidRPr="006E6DDA">
              <w:rPr>
                <w:rFonts w:ascii="Tahoma" w:hAnsi="Tahoma" w:cs="Tahoma"/>
                <w:lang w:val="sv-SE"/>
              </w:rPr>
              <w:t xml:space="preserve"> 196-3 </w:t>
            </w:r>
          </w:p>
          <w:p w:rsidR="0022127E" w:rsidRPr="006E6DDA" w:rsidRDefault="00386EA8" w:rsidP="00AA4B86">
            <w:pPr>
              <w:overflowPunct w:val="0"/>
              <w:autoSpaceDE w:val="0"/>
              <w:jc w:val="center"/>
              <w:rPr>
                <w:rFonts w:ascii="Tahoma" w:hAnsi="Tahoma" w:cs="Tahoma"/>
                <w:lang w:val="de-DE"/>
              </w:rPr>
            </w:pPr>
            <w:r>
              <w:rPr>
                <w:rFonts w:ascii="Tahoma" w:hAnsi="Tahoma" w:cs="Tahoma"/>
                <w:lang w:val="de-DE"/>
              </w:rPr>
              <w:t>PN-EN</w:t>
            </w:r>
            <w:r w:rsidR="0022127E" w:rsidRPr="006E6DDA">
              <w:rPr>
                <w:rFonts w:ascii="Tahoma" w:hAnsi="Tahoma" w:cs="Tahoma"/>
                <w:lang w:val="de-DE"/>
              </w:rPr>
              <w:t xml:space="preserve"> 196-3 </w:t>
            </w:r>
          </w:p>
          <w:p w:rsidR="0022127E" w:rsidRPr="006E6DDA" w:rsidRDefault="00386EA8" w:rsidP="00AA4B86">
            <w:pPr>
              <w:overflowPunct w:val="0"/>
              <w:autoSpaceDE w:val="0"/>
              <w:jc w:val="center"/>
              <w:rPr>
                <w:rFonts w:ascii="Tahoma" w:hAnsi="Tahoma" w:cs="Tahoma"/>
                <w:lang w:val="de-DE"/>
              </w:rPr>
            </w:pPr>
            <w:r>
              <w:rPr>
                <w:rFonts w:ascii="Tahoma" w:hAnsi="Tahoma" w:cs="Tahoma"/>
                <w:lang w:val="de-DE"/>
              </w:rPr>
              <w:t>PN-EN</w:t>
            </w:r>
            <w:r w:rsidR="0022127E" w:rsidRPr="006E6DDA">
              <w:rPr>
                <w:rFonts w:ascii="Tahoma" w:hAnsi="Tahoma" w:cs="Tahoma"/>
                <w:lang w:val="de-DE"/>
              </w:rPr>
              <w:t xml:space="preserve"> 196-6 </w:t>
            </w:r>
          </w:p>
        </w:tc>
        <w:tc>
          <w:tcPr>
            <w:tcW w:w="3134" w:type="dxa"/>
            <w:tcBorders>
              <w:left w:val="single" w:sz="4" w:space="0" w:color="000000"/>
              <w:right w:val="single" w:sz="4" w:space="0" w:color="000000"/>
            </w:tcBorders>
          </w:tcPr>
          <w:p w:rsidR="0022127E" w:rsidRPr="006E6DDA" w:rsidRDefault="0022127E" w:rsidP="00AA4B86">
            <w:pPr>
              <w:overflowPunct w:val="0"/>
              <w:autoSpaceDE w:val="0"/>
              <w:snapToGrid w:val="0"/>
              <w:spacing w:before="420"/>
              <w:jc w:val="center"/>
              <w:rPr>
                <w:rFonts w:ascii="Tahoma" w:hAnsi="Tahoma" w:cs="Tahoma"/>
              </w:rPr>
            </w:pPr>
            <w:r w:rsidRPr="006E6DDA">
              <w:rPr>
                <w:rFonts w:ascii="Tahoma" w:hAnsi="Tahoma" w:cs="Tahoma"/>
              </w:rPr>
              <w:t>Bezpośrednio przed użyciem każdej dostarczonej partii</w:t>
            </w:r>
          </w:p>
        </w:tc>
      </w:tr>
      <w:tr w:rsidR="0022127E" w:rsidRPr="006E6DDA">
        <w:tc>
          <w:tcPr>
            <w:tcW w:w="496" w:type="dxa"/>
            <w:tcBorders>
              <w:left w:val="single" w:sz="4" w:space="0" w:color="000000"/>
            </w:tcBorders>
          </w:tcPr>
          <w:p w:rsidR="0022127E" w:rsidRPr="006E6DDA" w:rsidRDefault="0022127E" w:rsidP="00AA4B86">
            <w:pPr>
              <w:overflowPunct w:val="0"/>
              <w:autoSpaceDE w:val="0"/>
              <w:snapToGrid w:val="0"/>
              <w:jc w:val="both"/>
              <w:rPr>
                <w:rFonts w:ascii="Tahoma" w:hAnsi="Tahoma" w:cs="Tahoma"/>
              </w:rPr>
            </w:pPr>
          </w:p>
        </w:tc>
        <w:tc>
          <w:tcPr>
            <w:tcW w:w="2976" w:type="dxa"/>
            <w:tcBorders>
              <w:top w:val="single" w:sz="4" w:space="0" w:color="000000"/>
              <w:left w:val="single" w:sz="4" w:space="0" w:color="000000"/>
            </w:tcBorders>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1.2. Badanie kruszywa</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 składu ziarnowego</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 kształtu </w:t>
            </w:r>
            <w:r w:rsidR="00F82F9A" w:rsidRPr="006E6DDA">
              <w:rPr>
                <w:rFonts w:ascii="Tahoma" w:hAnsi="Tahoma" w:cs="Tahoma"/>
              </w:rPr>
              <w:t>ziaren</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 zawartości pyłów mineralnych</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 zawartości zanieczyszczeń obcych</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 wilgotności</w:t>
            </w:r>
          </w:p>
        </w:tc>
        <w:tc>
          <w:tcPr>
            <w:tcW w:w="1701" w:type="dxa"/>
            <w:tcBorders>
              <w:top w:val="single" w:sz="4" w:space="0" w:color="000000"/>
              <w:left w:val="single" w:sz="4" w:space="0" w:color="000000"/>
            </w:tcBorders>
          </w:tcPr>
          <w:p w:rsidR="0022127E" w:rsidRPr="006E6DDA" w:rsidRDefault="0022127E" w:rsidP="00AA4B86">
            <w:pPr>
              <w:overflowPunct w:val="0"/>
              <w:autoSpaceDE w:val="0"/>
              <w:snapToGrid w:val="0"/>
              <w:jc w:val="both"/>
              <w:rPr>
                <w:rFonts w:ascii="Tahoma" w:hAnsi="Tahoma" w:cs="Tahoma"/>
              </w:rPr>
            </w:pPr>
          </w:p>
          <w:p w:rsidR="0022127E" w:rsidRPr="006E6DDA" w:rsidRDefault="0022127E" w:rsidP="00AA4B86">
            <w:pPr>
              <w:overflowPunct w:val="0"/>
              <w:autoSpaceDE w:val="0"/>
              <w:ind w:left="214"/>
              <w:jc w:val="both"/>
              <w:rPr>
                <w:rFonts w:ascii="Tahoma" w:hAnsi="Tahoma" w:cs="Tahoma"/>
              </w:rPr>
            </w:pPr>
            <w:r w:rsidRPr="006E6DDA">
              <w:rPr>
                <w:rFonts w:ascii="Tahoma" w:hAnsi="Tahoma" w:cs="Tahoma"/>
              </w:rPr>
              <w:t>Pn-b-06714-15</w:t>
            </w:r>
          </w:p>
          <w:p w:rsidR="0022127E" w:rsidRPr="006E6DDA" w:rsidRDefault="0022127E" w:rsidP="00AA4B86">
            <w:pPr>
              <w:overflowPunct w:val="0"/>
              <w:autoSpaceDE w:val="0"/>
              <w:ind w:left="214"/>
              <w:jc w:val="both"/>
              <w:rPr>
                <w:rFonts w:ascii="Tahoma" w:hAnsi="Tahoma" w:cs="Tahoma"/>
              </w:rPr>
            </w:pPr>
            <w:r w:rsidRPr="006E6DDA">
              <w:rPr>
                <w:rFonts w:ascii="Tahoma" w:hAnsi="Tahoma" w:cs="Tahoma"/>
              </w:rPr>
              <w:t>Pn-b-06714-16</w:t>
            </w:r>
          </w:p>
          <w:p w:rsidR="0022127E" w:rsidRPr="006E6DDA" w:rsidRDefault="0022127E" w:rsidP="00AA4B86">
            <w:pPr>
              <w:overflowPunct w:val="0"/>
              <w:autoSpaceDE w:val="0"/>
              <w:ind w:left="214"/>
              <w:jc w:val="both"/>
              <w:rPr>
                <w:rFonts w:ascii="Tahoma" w:hAnsi="Tahoma" w:cs="Tahoma"/>
              </w:rPr>
            </w:pPr>
            <w:r w:rsidRPr="006E6DDA">
              <w:rPr>
                <w:rFonts w:ascii="Tahoma" w:hAnsi="Tahoma" w:cs="Tahoma"/>
              </w:rPr>
              <w:t>Pn-b-06714-13</w:t>
            </w:r>
          </w:p>
          <w:p w:rsidR="0022127E" w:rsidRPr="006E6DDA" w:rsidRDefault="0022127E" w:rsidP="00AA4B86">
            <w:pPr>
              <w:overflowPunct w:val="0"/>
              <w:autoSpaceDE w:val="0"/>
              <w:ind w:left="214"/>
              <w:jc w:val="both"/>
              <w:rPr>
                <w:rFonts w:ascii="Tahoma" w:hAnsi="Tahoma" w:cs="Tahoma"/>
              </w:rPr>
            </w:pPr>
            <w:r w:rsidRPr="006E6DDA">
              <w:rPr>
                <w:rFonts w:ascii="Tahoma" w:hAnsi="Tahoma" w:cs="Tahoma"/>
              </w:rPr>
              <w:t>Pn-b-06714-12</w:t>
            </w:r>
          </w:p>
          <w:p w:rsidR="0022127E" w:rsidRPr="006E6DDA" w:rsidRDefault="0022127E" w:rsidP="00AA4B86">
            <w:pPr>
              <w:overflowPunct w:val="0"/>
              <w:autoSpaceDE w:val="0"/>
              <w:ind w:left="214"/>
              <w:jc w:val="both"/>
              <w:rPr>
                <w:rFonts w:ascii="Tahoma" w:hAnsi="Tahoma" w:cs="Tahoma"/>
              </w:rPr>
            </w:pPr>
            <w:r w:rsidRPr="006E6DDA">
              <w:rPr>
                <w:rFonts w:ascii="Tahoma" w:hAnsi="Tahoma" w:cs="Tahoma"/>
              </w:rPr>
              <w:t>Pn-b-06714-18</w:t>
            </w:r>
          </w:p>
        </w:tc>
        <w:tc>
          <w:tcPr>
            <w:tcW w:w="3134" w:type="dxa"/>
            <w:tcBorders>
              <w:top w:val="single" w:sz="4" w:space="0" w:color="000000"/>
              <w:left w:val="single" w:sz="4" w:space="0" w:color="000000"/>
              <w:right w:val="single" w:sz="4" w:space="0" w:color="000000"/>
            </w:tcBorders>
          </w:tcPr>
          <w:p w:rsidR="0022127E" w:rsidRPr="006E6DDA" w:rsidRDefault="0022127E" w:rsidP="00AA4B86">
            <w:pPr>
              <w:overflowPunct w:val="0"/>
              <w:autoSpaceDE w:val="0"/>
              <w:snapToGrid w:val="0"/>
              <w:jc w:val="both"/>
              <w:rPr>
                <w:rFonts w:ascii="Tahoma" w:hAnsi="Tahoma" w:cs="Tahoma"/>
              </w:rPr>
            </w:pPr>
          </w:p>
          <w:p w:rsidR="0022127E" w:rsidRPr="006E6DDA" w:rsidRDefault="0022127E" w:rsidP="00AA4B86">
            <w:pPr>
              <w:overflowPunct w:val="0"/>
              <w:autoSpaceDE w:val="0"/>
              <w:jc w:val="center"/>
              <w:rPr>
                <w:rFonts w:ascii="Tahoma" w:hAnsi="Tahoma" w:cs="Tahoma"/>
              </w:rPr>
            </w:pPr>
            <w:r w:rsidRPr="006E6DDA">
              <w:rPr>
                <w:rFonts w:ascii="Tahoma" w:hAnsi="Tahoma" w:cs="Tahoma"/>
              </w:rPr>
              <w:t>Każdej</w:t>
            </w:r>
          </w:p>
          <w:p w:rsidR="0022127E" w:rsidRPr="006E6DDA" w:rsidRDefault="0022127E" w:rsidP="00AA4B86">
            <w:pPr>
              <w:overflowPunct w:val="0"/>
              <w:autoSpaceDE w:val="0"/>
              <w:jc w:val="center"/>
              <w:rPr>
                <w:rFonts w:ascii="Tahoma" w:hAnsi="Tahoma" w:cs="Tahoma"/>
              </w:rPr>
            </w:pPr>
            <w:r w:rsidRPr="006E6DDA">
              <w:rPr>
                <w:rFonts w:ascii="Tahoma" w:hAnsi="Tahoma" w:cs="Tahoma"/>
              </w:rPr>
              <w:t>Dostarczonej</w:t>
            </w:r>
          </w:p>
          <w:p w:rsidR="0022127E" w:rsidRPr="006E6DDA" w:rsidRDefault="0022127E" w:rsidP="00AA4B86">
            <w:pPr>
              <w:overflowPunct w:val="0"/>
              <w:autoSpaceDE w:val="0"/>
              <w:jc w:val="center"/>
              <w:rPr>
                <w:rFonts w:ascii="Tahoma" w:hAnsi="Tahoma" w:cs="Tahoma"/>
              </w:rPr>
            </w:pPr>
            <w:r w:rsidRPr="006E6DDA">
              <w:rPr>
                <w:rFonts w:ascii="Tahoma" w:hAnsi="Tahoma" w:cs="Tahoma"/>
              </w:rPr>
              <w:t>Partii</w:t>
            </w:r>
          </w:p>
          <w:p w:rsidR="0022127E" w:rsidRPr="006E6DDA" w:rsidRDefault="0022127E" w:rsidP="00AA4B86">
            <w:pPr>
              <w:overflowPunct w:val="0"/>
              <w:autoSpaceDE w:val="0"/>
              <w:jc w:val="center"/>
              <w:rPr>
                <w:rFonts w:ascii="Tahoma" w:hAnsi="Tahoma" w:cs="Tahoma"/>
              </w:rPr>
            </w:pPr>
          </w:p>
          <w:p w:rsidR="0022127E" w:rsidRPr="006E6DDA" w:rsidRDefault="0022127E" w:rsidP="00AA4B86">
            <w:pPr>
              <w:overflowPunct w:val="0"/>
              <w:autoSpaceDE w:val="0"/>
              <w:jc w:val="center"/>
              <w:rPr>
                <w:rFonts w:ascii="Tahoma" w:hAnsi="Tahoma" w:cs="Tahoma"/>
              </w:rPr>
            </w:pPr>
            <w:r w:rsidRPr="006E6DDA">
              <w:rPr>
                <w:rFonts w:ascii="Tahoma" w:hAnsi="Tahoma" w:cs="Tahoma"/>
              </w:rPr>
              <w:t>Bezpośrednio przed użyciem</w:t>
            </w:r>
          </w:p>
        </w:tc>
      </w:tr>
      <w:tr w:rsidR="0022127E" w:rsidRPr="006E6DDA">
        <w:tc>
          <w:tcPr>
            <w:tcW w:w="496" w:type="dxa"/>
            <w:tcBorders>
              <w:left w:val="single" w:sz="4" w:space="0" w:color="000000"/>
            </w:tcBorders>
          </w:tcPr>
          <w:p w:rsidR="0022127E" w:rsidRPr="006E6DDA" w:rsidRDefault="0022127E" w:rsidP="00AA4B86">
            <w:pPr>
              <w:overflowPunct w:val="0"/>
              <w:autoSpaceDE w:val="0"/>
              <w:snapToGrid w:val="0"/>
              <w:jc w:val="both"/>
              <w:rPr>
                <w:rFonts w:ascii="Tahoma" w:hAnsi="Tahoma" w:cs="Tahoma"/>
              </w:rPr>
            </w:pPr>
          </w:p>
        </w:tc>
        <w:tc>
          <w:tcPr>
            <w:tcW w:w="2976" w:type="dxa"/>
            <w:tcBorders>
              <w:top w:val="single" w:sz="4" w:space="0" w:color="000000"/>
              <w:left w:val="single" w:sz="4" w:space="0" w:color="000000"/>
            </w:tcBorders>
          </w:tcPr>
          <w:p w:rsidR="0022127E" w:rsidRPr="006E6DDA" w:rsidRDefault="0022127E" w:rsidP="00AA4B86">
            <w:pPr>
              <w:overflowPunct w:val="0"/>
              <w:autoSpaceDE w:val="0"/>
              <w:snapToGrid w:val="0"/>
              <w:jc w:val="both"/>
              <w:rPr>
                <w:rFonts w:ascii="Tahoma" w:hAnsi="Tahoma" w:cs="Tahoma"/>
              </w:rPr>
            </w:pPr>
          </w:p>
          <w:p w:rsidR="0022127E" w:rsidRPr="006E6DDA" w:rsidRDefault="0022127E" w:rsidP="00AA4B86">
            <w:pPr>
              <w:overflowPunct w:val="0"/>
              <w:autoSpaceDE w:val="0"/>
              <w:jc w:val="both"/>
              <w:rPr>
                <w:rFonts w:ascii="Tahoma" w:hAnsi="Tahoma" w:cs="Tahoma"/>
              </w:rPr>
            </w:pPr>
            <w:r w:rsidRPr="006E6DDA">
              <w:rPr>
                <w:rFonts w:ascii="Tahoma" w:hAnsi="Tahoma" w:cs="Tahoma"/>
              </w:rPr>
              <w:t>1.3. Badanie wody</w:t>
            </w:r>
          </w:p>
        </w:tc>
        <w:tc>
          <w:tcPr>
            <w:tcW w:w="1701" w:type="dxa"/>
            <w:tcBorders>
              <w:top w:val="single" w:sz="4" w:space="0" w:color="000000"/>
              <w:left w:val="single" w:sz="4" w:space="0" w:color="000000"/>
            </w:tcBorders>
          </w:tcPr>
          <w:p w:rsidR="0022127E" w:rsidRPr="006E6DDA" w:rsidRDefault="0022127E" w:rsidP="00AA4B86">
            <w:pPr>
              <w:overflowPunct w:val="0"/>
              <w:autoSpaceDE w:val="0"/>
              <w:snapToGrid w:val="0"/>
              <w:jc w:val="center"/>
              <w:rPr>
                <w:rFonts w:ascii="Tahoma" w:hAnsi="Tahoma" w:cs="Tahoma"/>
              </w:rPr>
            </w:pPr>
          </w:p>
          <w:p w:rsidR="0022127E" w:rsidRPr="006E6DDA" w:rsidRDefault="0022127E" w:rsidP="00AA4B86">
            <w:pPr>
              <w:overflowPunct w:val="0"/>
              <w:autoSpaceDE w:val="0"/>
              <w:jc w:val="center"/>
              <w:rPr>
                <w:rFonts w:ascii="Tahoma" w:hAnsi="Tahoma" w:cs="Tahoma"/>
              </w:rPr>
            </w:pPr>
            <w:r w:rsidRPr="006E6DDA">
              <w:rPr>
                <w:rFonts w:ascii="Tahoma" w:hAnsi="Tahoma" w:cs="Tahoma"/>
              </w:rPr>
              <w:t xml:space="preserve">Pn-b-32250 </w:t>
            </w:r>
          </w:p>
        </w:tc>
        <w:tc>
          <w:tcPr>
            <w:tcW w:w="3134" w:type="dxa"/>
            <w:tcBorders>
              <w:top w:val="single" w:sz="4" w:space="0" w:color="000000"/>
              <w:left w:val="single" w:sz="4" w:space="0" w:color="000000"/>
              <w:right w:val="single" w:sz="4" w:space="0" w:color="000000"/>
            </w:tcBorders>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Przy rozpoczęciu robót oraz w przypadku stwierdzenia zanieczyszczeń</w:t>
            </w:r>
          </w:p>
        </w:tc>
      </w:tr>
      <w:tr w:rsidR="0022127E" w:rsidRPr="006E6DDA">
        <w:tc>
          <w:tcPr>
            <w:tcW w:w="496" w:type="dxa"/>
            <w:tcBorders>
              <w:top w:val="single" w:sz="4" w:space="0" w:color="000000"/>
              <w:left w:val="single" w:sz="4" w:space="0" w:color="000000"/>
              <w:bottom w:val="single" w:sz="4" w:space="0" w:color="000000"/>
            </w:tcBorders>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2</w:t>
            </w:r>
          </w:p>
        </w:tc>
        <w:tc>
          <w:tcPr>
            <w:tcW w:w="2976" w:type="dxa"/>
            <w:tcBorders>
              <w:top w:val="single" w:sz="4" w:space="0" w:color="000000"/>
              <w:left w:val="single" w:sz="4" w:space="0" w:color="000000"/>
              <w:bottom w:val="single" w:sz="4" w:space="0" w:color="000000"/>
            </w:tcBorders>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Badania mieszanki betonowej</w:t>
            </w:r>
          </w:p>
          <w:p w:rsidR="0022127E" w:rsidRPr="006E6DDA" w:rsidRDefault="0022127E" w:rsidP="00AA4B86">
            <w:pPr>
              <w:overflowPunct w:val="0"/>
              <w:autoSpaceDE w:val="0"/>
              <w:jc w:val="both"/>
              <w:rPr>
                <w:rFonts w:ascii="Tahoma" w:hAnsi="Tahoma" w:cs="Tahoma"/>
              </w:rPr>
            </w:pPr>
            <w:r w:rsidRPr="006E6DDA">
              <w:rPr>
                <w:rFonts w:ascii="Tahoma" w:hAnsi="Tahoma" w:cs="Tahoma"/>
              </w:rPr>
              <w:t>-urabialności</w:t>
            </w:r>
          </w:p>
          <w:p w:rsidR="0022127E" w:rsidRPr="006E6DDA" w:rsidRDefault="0022127E" w:rsidP="00AA4B86">
            <w:pPr>
              <w:overflowPunct w:val="0"/>
              <w:autoSpaceDE w:val="0"/>
              <w:jc w:val="both"/>
              <w:rPr>
                <w:rFonts w:ascii="Tahoma" w:hAnsi="Tahoma" w:cs="Tahoma"/>
              </w:rPr>
            </w:pPr>
            <w:r w:rsidRPr="006E6DDA">
              <w:rPr>
                <w:rFonts w:ascii="Tahoma" w:hAnsi="Tahoma" w:cs="Tahoma"/>
              </w:rPr>
              <w:t>-konsystencji</w:t>
            </w:r>
          </w:p>
          <w:p w:rsidR="0022127E" w:rsidRPr="006E6DDA" w:rsidRDefault="0022127E" w:rsidP="00AA4B86">
            <w:pPr>
              <w:overflowPunct w:val="0"/>
              <w:autoSpaceDE w:val="0"/>
              <w:jc w:val="both"/>
              <w:rPr>
                <w:rFonts w:ascii="Tahoma" w:hAnsi="Tahoma" w:cs="Tahoma"/>
              </w:rPr>
            </w:pPr>
            <w:r w:rsidRPr="006E6DDA">
              <w:rPr>
                <w:rFonts w:ascii="Tahoma" w:hAnsi="Tahoma" w:cs="Tahoma"/>
              </w:rPr>
              <w:t>-zawartości powietrza w</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Mieszance betonowej</w:t>
            </w:r>
          </w:p>
        </w:tc>
        <w:tc>
          <w:tcPr>
            <w:tcW w:w="1701" w:type="dxa"/>
            <w:tcBorders>
              <w:top w:val="single" w:sz="4" w:space="0" w:color="000000"/>
              <w:left w:val="single" w:sz="4" w:space="0" w:color="000000"/>
              <w:bottom w:val="single" w:sz="4" w:space="0" w:color="000000"/>
            </w:tcBorders>
          </w:tcPr>
          <w:p w:rsidR="0022127E" w:rsidRPr="006E6DDA" w:rsidRDefault="0022127E" w:rsidP="00AA4B86">
            <w:pPr>
              <w:overflowPunct w:val="0"/>
              <w:autoSpaceDE w:val="0"/>
              <w:snapToGrid w:val="0"/>
              <w:jc w:val="both"/>
              <w:rPr>
                <w:rFonts w:ascii="Tahoma" w:hAnsi="Tahoma" w:cs="Tahoma"/>
              </w:rPr>
            </w:pPr>
          </w:p>
          <w:p w:rsidR="0022127E" w:rsidRPr="006E6DDA" w:rsidRDefault="0022127E" w:rsidP="00AA4B86">
            <w:pPr>
              <w:overflowPunct w:val="0"/>
              <w:autoSpaceDE w:val="0"/>
              <w:jc w:val="both"/>
              <w:rPr>
                <w:rFonts w:ascii="Tahoma" w:hAnsi="Tahoma" w:cs="Tahoma"/>
              </w:rPr>
            </w:pPr>
          </w:p>
          <w:p w:rsidR="0022127E" w:rsidRPr="006E6DDA" w:rsidRDefault="0022127E" w:rsidP="00AA4B86">
            <w:pPr>
              <w:overflowPunct w:val="0"/>
              <w:autoSpaceDE w:val="0"/>
              <w:spacing w:before="120"/>
              <w:jc w:val="center"/>
              <w:rPr>
                <w:rFonts w:ascii="Tahoma" w:hAnsi="Tahoma" w:cs="Tahoma"/>
              </w:rPr>
            </w:pPr>
            <w:r w:rsidRPr="006E6DDA">
              <w:rPr>
                <w:rFonts w:ascii="Tahoma" w:hAnsi="Tahoma" w:cs="Tahoma"/>
              </w:rPr>
              <w:t xml:space="preserve">Pn-b-06250 </w:t>
            </w:r>
          </w:p>
        </w:tc>
        <w:tc>
          <w:tcPr>
            <w:tcW w:w="3134"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overflowPunct w:val="0"/>
              <w:autoSpaceDE w:val="0"/>
              <w:snapToGrid w:val="0"/>
              <w:jc w:val="both"/>
              <w:rPr>
                <w:rFonts w:ascii="Tahoma" w:hAnsi="Tahoma" w:cs="Tahoma"/>
              </w:rPr>
            </w:pPr>
          </w:p>
          <w:p w:rsidR="0022127E" w:rsidRPr="006E6DDA" w:rsidRDefault="0022127E" w:rsidP="00AA4B86">
            <w:pPr>
              <w:overflowPunct w:val="0"/>
              <w:autoSpaceDE w:val="0"/>
              <w:jc w:val="both"/>
              <w:rPr>
                <w:rFonts w:ascii="Tahoma" w:hAnsi="Tahoma" w:cs="Tahoma"/>
              </w:rPr>
            </w:pPr>
            <w:r w:rsidRPr="006E6DDA">
              <w:rPr>
                <w:rFonts w:ascii="Tahoma" w:hAnsi="Tahoma" w:cs="Tahoma"/>
              </w:rPr>
              <w:t>-przy rozpoczęciu robót</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-przy </w:t>
            </w:r>
            <w:r w:rsidR="00F82F9A" w:rsidRPr="006E6DDA">
              <w:rPr>
                <w:rFonts w:ascii="Tahoma" w:hAnsi="Tahoma" w:cs="Tahoma"/>
              </w:rPr>
              <w:t>proj.</w:t>
            </w:r>
            <w:r w:rsidR="00F82F9A">
              <w:rPr>
                <w:rFonts w:ascii="Tahoma" w:hAnsi="Tahoma" w:cs="Tahoma"/>
              </w:rPr>
              <w:t xml:space="preserve"> </w:t>
            </w:r>
            <w:r w:rsidR="00F82F9A" w:rsidRPr="006E6DDA">
              <w:rPr>
                <w:rFonts w:ascii="Tahoma" w:hAnsi="Tahoma" w:cs="Tahoma"/>
              </w:rPr>
              <w:t>recepty</w:t>
            </w:r>
            <w:r w:rsidRPr="006E6DDA">
              <w:rPr>
                <w:rFonts w:ascii="Tahoma" w:hAnsi="Tahoma" w:cs="Tahoma"/>
              </w:rPr>
              <w:t xml:space="preserve"> i 2 razy </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Na zmianę roboczą       </w:t>
            </w:r>
          </w:p>
          <w:p w:rsidR="0022127E" w:rsidRPr="006E6DDA" w:rsidRDefault="0022127E" w:rsidP="00AA4B86">
            <w:pPr>
              <w:overflowPunct w:val="0"/>
              <w:autoSpaceDE w:val="0"/>
              <w:jc w:val="both"/>
              <w:rPr>
                <w:rFonts w:ascii="Tahoma" w:hAnsi="Tahoma" w:cs="Tahoma"/>
              </w:rPr>
            </w:pPr>
            <w:r w:rsidRPr="006E6DDA">
              <w:rPr>
                <w:rFonts w:ascii="Tahoma" w:hAnsi="Tahoma" w:cs="Tahoma"/>
              </w:rPr>
              <w:t>-przy ustalaniu recepty oraz</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2 razy na zmianę roboczą   </w:t>
            </w:r>
          </w:p>
        </w:tc>
      </w:tr>
      <w:tr w:rsidR="0022127E" w:rsidRPr="006E6DDA">
        <w:tc>
          <w:tcPr>
            <w:tcW w:w="496" w:type="dxa"/>
            <w:tcBorders>
              <w:top w:val="single" w:sz="4" w:space="0" w:color="000000"/>
              <w:left w:val="single" w:sz="4" w:space="0" w:color="000000"/>
            </w:tcBorders>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3</w:t>
            </w:r>
          </w:p>
        </w:tc>
        <w:tc>
          <w:tcPr>
            <w:tcW w:w="2976" w:type="dxa"/>
            <w:tcBorders>
              <w:top w:val="single" w:sz="4" w:space="0" w:color="000000"/>
              <w:left w:val="single" w:sz="4" w:space="0" w:color="000000"/>
            </w:tcBorders>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Badania betonu</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3.1. Badanie wytrzymałości </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Na     ściskanie na próbkach</w:t>
            </w:r>
          </w:p>
        </w:tc>
        <w:tc>
          <w:tcPr>
            <w:tcW w:w="1701" w:type="dxa"/>
            <w:tcBorders>
              <w:top w:val="single" w:sz="4" w:space="0" w:color="000000"/>
              <w:left w:val="single" w:sz="4" w:space="0" w:color="000000"/>
            </w:tcBorders>
          </w:tcPr>
          <w:p w:rsidR="0022127E" w:rsidRPr="006E6DDA" w:rsidRDefault="0022127E" w:rsidP="00AA4B86">
            <w:pPr>
              <w:overflowPunct w:val="0"/>
              <w:autoSpaceDE w:val="0"/>
              <w:snapToGrid w:val="0"/>
              <w:jc w:val="both"/>
              <w:rPr>
                <w:rFonts w:ascii="Tahoma" w:hAnsi="Tahoma" w:cs="Tahoma"/>
              </w:rPr>
            </w:pPr>
          </w:p>
          <w:p w:rsidR="0022127E" w:rsidRPr="006E6DDA" w:rsidRDefault="0022127E" w:rsidP="00AA4B86">
            <w:pPr>
              <w:overflowPunct w:val="0"/>
              <w:autoSpaceDE w:val="0"/>
              <w:jc w:val="center"/>
              <w:rPr>
                <w:rFonts w:ascii="Tahoma" w:hAnsi="Tahoma" w:cs="Tahoma"/>
              </w:rPr>
            </w:pPr>
            <w:r w:rsidRPr="006E6DDA">
              <w:rPr>
                <w:rFonts w:ascii="Tahoma" w:hAnsi="Tahoma" w:cs="Tahoma"/>
              </w:rPr>
              <w:t xml:space="preserve">Pn-b-06250 </w:t>
            </w:r>
          </w:p>
        </w:tc>
        <w:tc>
          <w:tcPr>
            <w:tcW w:w="3134" w:type="dxa"/>
            <w:tcBorders>
              <w:top w:val="single" w:sz="4" w:space="0" w:color="000000"/>
              <w:left w:val="single" w:sz="4" w:space="0" w:color="000000"/>
              <w:right w:val="single" w:sz="4" w:space="0" w:color="000000"/>
            </w:tcBorders>
          </w:tcPr>
          <w:p w:rsidR="0022127E" w:rsidRPr="006E6DDA" w:rsidRDefault="0022127E" w:rsidP="00AA4B86">
            <w:pPr>
              <w:overflowPunct w:val="0"/>
              <w:autoSpaceDE w:val="0"/>
              <w:snapToGrid w:val="0"/>
              <w:jc w:val="both"/>
              <w:rPr>
                <w:rFonts w:ascii="Tahoma" w:hAnsi="Tahoma" w:cs="Tahoma"/>
              </w:rPr>
            </w:pPr>
          </w:p>
          <w:p w:rsidR="0022127E" w:rsidRPr="006E6DDA" w:rsidRDefault="0022127E" w:rsidP="00AA4B86">
            <w:pPr>
              <w:overflowPunct w:val="0"/>
              <w:autoSpaceDE w:val="0"/>
              <w:jc w:val="center"/>
              <w:rPr>
                <w:rFonts w:ascii="Tahoma" w:hAnsi="Tahoma" w:cs="Tahoma"/>
              </w:rPr>
            </w:pPr>
            <w:r w:rsidRPr="006E6DDA">
              <w:rPr>
                <w:rFonts w:ascii="Tahoma" w:hAnsi="Tahoma" w:cs="Tahoma"/>
              </w:rPr>
              <w:t>Przy ustalaniu recepty oraz po wykonaniu każdej partii betonu</w:t>
            </w:r>
          </w:p>
        </w:tc>
      </w:tr>
      <w:tr w:rsidR="0022127E" w:rsidRPr="006E6DDA">
        <w:tc>
          <w:tcPr>
            <w:tcW w:w="496" w:type="dxa"/>
            <w:tcBorders>
              <w:left w:val="single" w:sz="4" w:space="0" w:color="000000"/>
            </w:tcBorders>
          </w:tcPr>
          <w:p w:rsidR="0022127E" w:rsidRPr="006E6DDA" w:rsidRDefault="0022127E" w:rsidP="00AA4B86">
            <w:pPr>
              <w:overflowPunct w:val="0"/>
              <w:autoSpaceDE w:val="0"/>
              <w:snapToGrid w:val="0"/>
              <w:jc w:val="both"/>
              <w:rPr>
                <w:rFonts w:ascii="Tahoma" w:hAnsi="Tahoma" w:cs="Tahoma"/>
              </w:rPr>
            </w:pPr>
          </w:p>
        </w:tc>
        <w:tc>
          <w:tcPr>
            <w:tcW w:w="2976" w:type="dxa"/>
            <w:tcBorders>
              <w:top w:val="single" w:sz="4" w:space="0" w:color="000000"/>
              <w:left w:val="single" w:sz="4" w:space="0" w:color="000000"/>
            </w:tcBorders>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3.2. Badania nieniszczące</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Betonu w konstrukcji</w:t>
            </w:r>
          </w:p>
        </w:tc>
        <w:tc>
          <w:tcPr>
            <w:tcW w:w="1701" w:type="dxa"/>
            <w:tcBorders>
              <w:top w:val="single" w:sz="4" w:space="0" w:color="000000"/>
              <w:left w:val="single" w:sz="4" w:space="0" w:color="000000"/>
            </w:tcBorders>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 xml:space="preserve">Pn-b-06261 </w:t>
            </w:r>
          </w:p>
          <w:p w:rsidR="0022127E" w:rsidRPr="006E6DDA" w:rsidRDefault="0022127E" w:rsidP="00AA4B86">
            <w:pPr>
              <w:overflowPunct w:val="0"/>
              <w:autoSpaceDE w:val="0"/>
              <w:jc w:val="center"/>
              <w:rPr>
                <w:rFonts w:ascii="Tahoma" w:hAnsi="Tahoma" w:cs="Tahoma"/>
              </w:rPr>
            </w:pPr>
            <w:r w:rsidRPr="006E6DDA">
              <w:rPr>
                <w:rFonts w:ascii="Tahoma" w:hAnsi="Tahoma" w:cs="Tahoma"/>
              </w:rPr>
              <w:t xml:space="preserve">Pn-b-06262 </w:t>
            </w:r>
          </w:p>
        </w:tc>
        <w:tc>
          <w:tcPr>
            <w:tcW w:w="3134" w:type="dxa"/>
            <w:tcBorders>
              <w:top w:val="single" w:sz="4" w:space="0" w:color="000000"/>
              <w:left w:val="single" w:sz="4" w:space="0" w:color="000000"/>
              <w:right w:val="single" w:sz="4" w:space="0" w:color="000000"/>
            </w:tcBorders>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W przypadkach technicznie</w:t>
            </w:r>
          </w:p>
          <w:p w:rsidR="0022127E" w:rsidRPr="006E6DDA" w:rsidRDefault="0022127E" w:rsidP="00AA4B86">
            <w:pPr>
              <w:overflowPunct w:val="0"/>
              <w:autoSpaceDE w:val="0"/>
              <w:jc w:val="center"/>
              <w:rPr>
                <w:rFonts w:ascii="Tahoma" w:hAnsi="Tahoma" w:cs="Tahoma"/>
              </w:rPr>
            </w:pPr>
            <w:r w:rsidRPr="006E6DDA">
              <w:rPr>
                <w:rFonts w:ascii="Tahoma" w:hAnsi="Tahoma" w:cs="Tahoma"/>
              </w:rPr>
              <w:t>Uzasadnionych</w:t>
            </w:r>
          </w:p>
        </w:tc>
      </w:tr>
      <w:tr w:rsidR="0022127E" w:rsidRPr="006E6DDA">
        <w:trPr>
          <w:trHeight w:val="589"/>
        </w:trPr>
        <w:tc>
          <w:tcPr>
            <w:tcW w:w="496" w:type="dxa"/>
            <w:tcBorders>
              <w:left w:val="single" w:sz="4" w:space="0" w:color="000000"/>
            </w:tcBorders>
          </w:tcPr>
          <w:p w:rsidR="0022127E" w:rsidRPr="006E6DDA" w:rsidRDefault="0022127E" w:rsidP="00AA4B86">
            <w:pPr>
              <w:overflowPunct w:val="0"/>
              <w:autoSpaceDE w:val="0"/>
              <w:snapToGrid w:val="0"/>
              <w:jc w:val="both"/>
              <w:rPr>
                <w:rFonts w:ascii="Tahoma" w:hAnsi="Tahoma" w:cs="Tahoma"/>
              </w:rPr>
            </w:pPr>
          </w:p>
        </w:tc>
        <w:tc>
          <w:tcPr>
            <w:tcW w:w="2976" w:type="dxa"/>
            <w:tcBorders>
              <w:top w:val="single" w:sz="4" w:space="0" w:color="000000"/>
              <w:left w:val="single" w:sz="4" w:space="0" w:color="000000"/>
            </w:tcBorders>
          </w:tcPr>
          <w:p w:rsidR="0022127E" w:rsidRPr="006E6DDA" w:rsidRDefault="0022127E" w:rsidP="00AA4B86">
            <w:pPr>
              <w:overflowPunct w:val="0"/>
              <w:autoSpaceDE w:val="0"/>
              <w:snapToGrid w:val="0"/>
              <w:jc w:val="both"/>
              <w:rPr>
                <w:rFonts w:ascii="Tahoma" w:hAnsi="Tahoma" w:cs="Tahoma"/>
              </w:rPr>
            </w:pPr>
          </w:p>
          <w:p w:rsidR="0022127E" w:rsidRPr="006E6DDA" w:rsidRDefault="0022127E" w:rsidP="00AA4B86">
            <w:pPr>
              <w:overflowPunct w:val="0"/>
              <w:autoSpaceDE w:val="0"/>
              <w:spacing w:before="120"/>
              <w:jc w:val="both"/>
              <w:rPr>
                <w:rFonts w:ascii="Tahoma" w:hAnsi="Tahoma" w:cs="Tahoma"/>
              </w:rPr>
            </w:pPr>
            <w:r w:rsidRPr="006E6DDA">
              <w:rPr>
                <w:rFonts w:ascii="Tahoma" w:hAnsi="Tahoma" w:cs="Tahoma"/>
              </w:rPr>
              <w:t>3.3. Badanie nasiąkliwości</w:t>
            </w:r>
          </w:p>
        </w:tc>
        <w:tc>
          <w:tcPr>
            <w:tcW w:w="1701" w:type="dxa"/>
            <w:tcBorders>
              <w:top w:val="single" w:sz="4" w:space="0" w:color="000000"/>
              <w:left w:val="single" w:sz="4" w:space="0" w:color="000000"/>
            </w:tcBorders>
          </w:tcPr>
          <w:p w:rsidR="0022127E" w:rsidRPr="006E6DDA" w:rsidRDefault="0022127E" w:rsidP="00AA4B86">
            <w:pPr>
              <w:overflowPunct w:val="0"/>
              <w:autoSpaceDE w:val="0"/>
              <w:snapToGrid w:val="0"/>
              <w:jc w:val="center"/>
              <w:rPr>
                <w:rFonts w:ascii="Tahoma" w:hAnsi="Tahoma" w:cs="Tahoma"/>
              </w:rPr>
            </w:pPr>
          </w:p>
          <w:p w:rsidR="0022127E" w:rsidRPr="006E6DDA" w:rsidRDefault="0022127E" w:rsidP="00AA4B86">
            <w:pPr>
              <w:overflowPunct w:val="0"/>
              <w:autoSpaceDE w:val="0"/>
              <w:spacing w:before="120"/>
              <w:jc w:val="center"/>
              <w:rPr>
                <w:rFonts w:ascii="Tahoma" w:hAnsi="Tahoma" w:cs="Tahoma"/>
              </w:rPr>
            </w:pPr>
            <w:r w:rsidRPr="006E6DDA">
              <w:rPr>
                <w:rFonts w:ascii="Tahoma" w:hAnsi="Tahoma" w:cs="Tahoma"/>
              </w:rPr>
              <w:t xml:space="preserve">Pn-b-06250 </w:t>
            </w:r>
          </w:p>
        </w:tc>
        <w:tc>
          <w:tcPr>
            <w:tcW w:w="3134" w:type="dxa"/>
            <w:tcBorders>
              <w:top w:val="single" w:sz="4" w:space="0" w:color="000000"/>
              <w:left w:val="single" w:sz="4" w:space="0" w:color="000000"/>
              <w:right w:val="single" w:sz="4" w:space="0" w:color="000000"/>
            </w:tcBorders>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Przy ustalaniu recepty,  3 razy w czasie wykonywania konstrukcji ale nie rzadziej niż raz na 5000 m</w:t>
            </w:r>
            <w:r w:rsidRPr="006E6DDA">
              <w:rPr>
                <w:rFonts w:ascii="Tahoma" w:hAnsi="Tahoma" w:cs="Tahoma"/>
                <w:vertAlign w:val="superscript"/>
              </w:rPr>
              <w:t xml:space="preserve">3 </w:t>
            </w:r>
            <w:r w:rsidRPr="006E6DDA">
              <w:rPr>
                <w:rFonts w:ascii="Tahoma" w:hAnsi="Tahoma" w:cs="Tahoma"/>
              </w:rPr>
              <w:t>betonu</w:t>
            </w:r>
          </w:p>
        </w:tc>
      </w:tr>
      <w:tr w:rsidR="0022127E" w:rsidRPr="006E6DDA">
        <w:tc>
          <w:tcPr>
            <w:tcW w:w="496" w:type="dxa"/>
            <w:tcBorders>
              <w:left w:val="single" w:sz="4" w:space="0" w:color="000000"/>
            </w:tcBorders>
          </w:tcPr>
          <w:p w:rsidR="0022127E" w:rsidRPr="006E6DDA" w:rsidRDefault="0022127E" w:rsidP="00AA4B86">
            <w:pPr>
              <w:overflowPunct w:val="0"/>
              <w:autoSpaceDE w:val="0"/>
              <w:snapToGrid w:val="0"/>
              <w:jc w:val="both"/>
              <w:rPr>
                <w:rFonts w:ascii="Tahoma" w:hAnsi="Tahoma" w:cs="Tahoma"/>
              </w:rPr>
            </w:pPr>
          </w:p>
        </w:tc>
        <w:tc>
          <w:tcPr>
            <w:tcW w:w="2976" w:type="dxa"/>
            <w:tcBorders>
              <w:top w:val="single" w:sz="4" w:space="0" w:color="000000"/>
              <w:left w:val="single" w:sz="4" w:space="0" w:color="000000"/>
            </w:tcBorders>
          </w:tcPr>
          <w:p w:rsidR="0022127E" w:rsidRPr="006E6DDA" w:rsidRDefault="0022127E" w:rsidP="00AA4B86">
            <w:pPr>
              <w:overflowPunct w:val="0"/>
              <w:autoSpaceDE w:val="0"/>
              <w:snapToGrid w:val="0"/>
              <w:jc w:val="both"/>
              <w:rPr>
                <w:rFonts w:ascii="Tahoma" w:hAnsi="Tahoma" w:cs="Tahoma"/>
              </w:rPr>
            </w:pPr>
          </w:p>
          <w:p w:rsidR="0022127E" w:rsidRPr="006E6DDA" w:rsidRDefault="0022127E" w:rsidP="00AA4B86">
            <w:pPr>
              <w:overflowPunct w:val="0"/>
              <w:autoSpaceDE w:val="0"/>
              <w:jc w:val="both"/>
              <w:rPr>
                <w:rFonts w:ascii="Tahoma" w:hAnsi="Tahoma" w:cs="Tahoma"/>
              </w:rPr>
            </w:pPr>
            <w:r w:rsidRPr="006E6DDA">
              <w:rPr>
                <w:rFonts w:ascii="Tahoma" w:hAnsi="Tahoma" w:cs="Tahoma"/>
              </w:rPr>
              <w:t>3.4. Badanie odporności na</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Działanie mrozu</w:t>
            </w:r>
          </w:p>
        </w:tc>
        <w:tc>
          <w:tcPr>
            <w:tcW w:w="1701" w:type="dxa"/>
            <w:tcBorders>
              <w:top w:val="single" w:sz="4" w:space="0" w:color="000000"/>
              <w:left w:val="single" w:sz="4" w:space="0" w:color="000000"/>
              <w:bottom w:val="single" w:sz="4" w:space="0" w:color="000000"/>
            </w:tcBorders>
          </w:tcPr>
          <w:p w:rsidR="0022127E" w:rsidRPr="006E6DDA" w:rsidRDefault="0022127E" w:rsidP="00AA4B86">
            <w:pPr>
              <w:overflowPunct w:val="0"/>
              <w:autoSpaceDE w:val="0"/>
              <w:snapToGrid w:val="0"/>
              <w:spacing w:before="360"/>
              <w:jc w:val="center"/>
              <w:rPr>
                <w:rFonts w:ascii="Tahoma" w:hAnsi="Tahoma" w:cs="Tahoma"/>
              </w:rPr>
            </w:pPr>
            <w:r w:rsidRPr="006E6DDA">
              <w:rPr>
                <w:rFonts w:ascii="Tahoma" w:hAnsi="Tahoma" w:cs="Tahoma"/>
              </w:rPr>
              <w:t>Pn-b-06250</w:t>
            </w:r>
          </w:p>
        </w:tc>
        <w:tc>
          <w:tcPr>
            <w:tcW w:w="3134" w:type="dxa"/>
            <w:tcBorders>
              <w:top w:val="single" w:sz="4" w:space="0" w:color="000000"/>
              <w:left w:val="single" w:sz="4" w:space="0" w:color="000000"/>
              <w:right w:val="single" w:sz="4" w:space="0" w:color="000000"/>
            </w:tcBorders>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Przy ustalaniu recepty, 2 razy w czasie   wykonywania konstrukcji ale nie rzadziej niż raz na 5000 m</w:t>
            </w:r>
            <w:r w:rsidRPr="006E6DDA">
              <w:rPr>
                <w:rFonts w:ascii="Tahoma" w:hAnsi="Tahoma" w:cs="Tahoma"/>
                <w:vertAlign w:val="superscript"/>
              </w:rPr>
              <w:t xml:space="preserve">3 </w:t>
            </w:r>
            <w:r w:rsidRPr="006E6DDA">
              <w:rPr>
                <w:rFonts w:ascii="Tahoma" w:hAnsi="Tahoma" w:cs="Tahoma"/>
              </w:rPr>
              <w:t>betonu</w:t>
            </w:r>
          </w:p>
        </w:tc>
      </w:tr>
      <w:tr w:rsidR="0022127E" w:rsidRPr="006E6DDA">
        <w:tc>
          <w:tcPr>
            <w:tcW w:w="496" w:type="dxa"/>
            <w:tcBorders>
              <w:left w:val="single" w:sz="4" w:space="0" w:color="000000"/>
              <w:bottom w:val="single" w:sz="4" w:space="0" w:color="000000"/>
            </w:tcBorders>
          </w:tcPr>
          <w:p w:rsidR="0022127E" w:rsidRPr="006E6DDA" w:rsidRDefault="0022127E" w:rsidP="00AA4B86">
            <w:pPr>
              <w:overflowPunct w:val="0"/>
              <w:autoSpaceDE w:val="0"/>
              <w:snapToGrid w:val="0"/>
              <w:jc w:val="both"/>
              <w:rPr>
                <w:rFonts w:ascii="Tahoma" w:hAnsi="Tahoma" w:cs="Tahoma"/>
              </w:rPr>
            </w:pPr>
          </w:p>
        </w:tc>
        <w:tc>
          <w:tcPr>
            <w:tcW w:w="2976" w:type="dxa"/>
            <w:tcBorders>
              <w:top w:val="single" w:sz="4" w:space="0" w:color="000000"/>
              <w:left w:val="single" w:sz="4" w:space="0" w:color="000000"/>
              <w:bottom w:val="single" w:sz="4" w:space="0" w:color="000000"/>
            </w:tcBorders>
          </w:tcPr>
          <w:p w:rsidR="0022127E" w:rsidRPr="006E6DDA" w:rsidRDefault="0022127E" w:rsidP="00AA4B86">
            <w:pPr>
              <w:overflowPunct w:val="0"/>
              <w:autoSpaceDE w:val="0"/>
              <w:snapToGrid w:val="0"/>
              <w:jc w:val="both"/>
              <w:rPr>
                <w:rFonts w:ascii="Tahoma" w:hAnsi="Tahoma" w:cs="Tahoma"/>
              </w:rPr>
            </w:pP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3.5. Badanie przepuszczalności wody </w:t>
            </w:r>
          </w:p>
        </w:tc>
        <w:tc>
          <w:tcPr>
            <w:tcW w:w="1701" w:type="dxa"/>
            <w:tcBorders>
              <w:left w:val="single" w:sz="4" w:space="0" w:color="000000"/>
              <w:bottom w:val="single" w:sz="4" w:space="0" w:color="000000"/>
            </w:tcBorders>
            <w:vAlign w:val="center"/>
          </w:tcPr>
          <w:p w:rsidR="0022127E" w:rsidRPr="006E6DDA" w:rsidRDefault="0022127E" w:rsidP="00AA4B86">
            <w:pPr>
              <w:overflowPunct w:val="0"/>
              <w:autoSpaceDE w:val="0"/>
              <w:snapToGrid w:val="0"/>
              <w:spacing w:before="120"/>
              <w:jc w:val="center"/>
              <w:rPr>
                <w:rFonts w:ascii="Tahoma" w:hAnsi="Tahoma" w:cs="Tahoma"/>
              </w:rPr>
            </w:pPr>
            <w:r w:rsidRPr="006E6DDA">
              <w:rPr>
                <w:rFonts w:ascii="Tahoma" w:hAnsi="Tahoma" w:cs="Tahoma"/>
              </w:rPr>
              <w:t>Pn-b-06250</w:t>
            </w:r>
          </w:p>
        </w:tc>
        <w:tc>
          <w:tcPr>
            <w:tcW w:w="3134"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Przy ustalaniu recepty, 3 razy w czasie   wykonywania konstrukcji, ale nie   rzadziej niż raz na 5000 m</w:t>
            </w:r>
            <w:r w:rsidRPr="006E6DDA">
              <w:rPr>
                <w:rFonts w:ascii="Tahoma" w:hAnsi="Tahoma" w:cs="Tahoma"/>
                <w:vertAlign w:val="superscript"/>
              </w:rPr>
              <w:t>3</w:t>
            </w:r>
            <w:r w:rsidRPr="006E6DDA">
              <w:rPr>
                <w:rFonts w:ascii="Tahoma" w:hAnsi="Tahoma" w:cs="Tahoma"/>
              </w:rPr>
              <w:t xml:space="preserve"> betonu</w:t>
            </w:r>
          </w:p>
        </w:tc>
      </w:tr>
    </w:tbl>
    <w:p w:rsidR="0022127E" w:rsidRPr="006E6DDA" w:rsidRDefault="0022127E" w:rsidP="0022127E">
      <w:pPr>
        <w:overflowPunct w:val="0"/>
        <w:autoSpaceDE w:val="0"/>
        <w:jc w:val="both"/>
        <w:rPr>
          <w:rFonts w:ascii="Tahoma" w:hAnsi="Tahoma" w:cs="Tahoma"/>
        </w:rPr>
      </w:pPr>
    </w:p>
    <w:p w:rsidR="0022127E" w:rsidRPr="006E6DDA" w:rsidRDefault="0022127E" w:rsidP="0022127E">
      <w:pPr>
        <w:pStyle w:val="Lista-kontynuacja32"/>
        <w:spacing w:line="260" w:lineRule="exact"/>
        <w:rPr>
          <w:rFonts w:ascii="Tahoma" w:hAnsi="Tahoma" w:cs="Tahoma"/>
          <w:i/>
          <w:u w:val="single"/>
        </w:rPr>
      </w:pPr>
      <w:r w:rsidRPr="006E6DDA">
        <w:rPr>
          <w:rFonts w:ascii="Tahoma" w:hAnsi="Tahoma" w:cs="Tahoma"/>
          <w:i/>
          <w:u w:val="single"/>
        </w:rPr>
        <w:t>Ocena wyników badań</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Wszystkie materiały muszą spełniać wymagania podane w punkcie „materiały”.</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Wszystkie elementy robót, które wykazują odstępstwa od postanowień sst powinny zostać rozebrane i ponownie wykonane na koszt wykonawcy.</w:t>
      </w:r>
    </w:p>
    <w:p w:rsidR="0022127E" w:rsidRPr="006E6DDA" w:rsidRDefault="0022127E" w:rsidP="0022127E">
      <w:pPr>
        <w:pStyle w:val="Lista-kontynuacja32"/>
        <w:spacing w:line="260" w:lineRule="exact"/>
        <w:ind w:left="360"/>
        <w:rPr>
          <w:rFonts w:ascii="Tahoma" w:hAnsi="Tahoma" w:cs="Tahoma"/>
        </w:rPr>
      </w:pPr>
    </w:p>
    <w:p w:rsidR="0022127E" w:rsidRPr="00224F88" w:rsidRDefault="00D02B8F" w:rsidP="0022127E">
      <w:pPr>
        <w:pStyle w:val="Lista-kontynuacja2"/>
        <w:numPr>
          <w:ilvl w:val="0"/>
          <w:numId w:val="0"/>
        </w:numPr>
        <w:rPr>
          <w:rFonts w:ascii="Tahoma" w:hAnsi="Tahoma" w:cs="Tahoma"/>
          <w:sz w:val="20"/>
        </w:rPr>
      </w:pPr>
      <w:r>
        <w:rPr>
          <w:rFonts w:ascii="Tahoma" w:hAnsi="Tahoma" w:cs="Tahoma"/>
          <w:sz w:val="20"/>
        </w:rPr>
        <w:t>6</w:t>
      </w:r>
      <w:r w:rsidR="00224F88" w:rsidRPr="00224F88">
        <w:rPr>
          <w:rFonts w:ascii="Tahoma" w:hAnsi="Tahoma" w:cs="Tahoma"/>
          <w:sz w:val="20"/>
        </w:rPr>
        <w:t>.7 OBMIAR ROBÓT</w:t>
      </w: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sidRPr="006E6DDA">
        <w:rPr>
          <w:rFonts w:ascii="Tahoma" w:hAnsi="Tahoma" w:cs="Tahoma"/>
        </w:rPr>
        <w:t>.7.1. Ogólne zasady obmiaru robót</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Ogólne zasady obmiaru robót podan</w:t>
      </w:r>
      <w:r w:rsidR="00D8667C">
        <w:rPr>
          <w:rFonts w:ascii="Tahoma" w:hAnsi="Tahoma" w:cs="Tahoma"/>
          <w:sz w:val="20"/>
        </w:rPr>
        <w:t>o w „wymaganiach ogólnych” pkt 7</w:t>
      </w:r>
      <w:r w:rsidRPr="006E6DDA">
        <w:rPr>
          <w:rFonts w:ascii="Tahoma" w:hAnsi="Tahoma" w:cs="Tahoma"/>
          <w:sz w:val="20"/>
        </w:rPr>
        <w:t>.</w:t>
      </w: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sidRPr="006E6DDA">
        <w:rPr>
          <w:rFonts w:ascii="Tahoma" w:hAnsi="Tahoma" w:cs="Tahoma"/>
        </w:rPr>
        <w:t>.7.2. Jednostka obmiarowa</w:t>
      </w:r>
    </w:p>
    <w:p w:rsidR="0022127E"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 xml:space="preserve">Jednostką obmiarową </w:t>
      </w:r>
      <w:r w:rsidR="00224F88">
        <w:rPr>
          <w:rFonts w:ascii="Tahoma" w:hAnsi="Tahoma" w:cs="Tahoma"/>
          <w:sz w:val="20"/>
        </w:rPr>
        <w:t xml:space="preserve">betonowania </w:t>
      </w:r>
      <w:r w:rsidRPr="006E6DDA">
        <w:rPr>
          <w:rFonts w:ascii="Tahoma" w:hAnsi="Tahoma" w:cs="Tahoma"/>
          <w:sz w:val="20"/>
        </w:rPr>
        <w:t>jest m3</w:t>
      </w:r>
      <w:r w:rsidR="00224F88">
        <w:rPr>
          <w:rFonts w:ascii="Tahoma" w:hAnsi="Tahoma" w:cs="Tahoma"/>
          <w:sz w:val="20"/>
        </w:rPr>
        <w:t>, jednostką deskowania jest m2</w:t>
      </w:r>
      <w:r w:rsidRPr="006E6DDA">
        <w:rPr>
          <w:rFonts w:ascii="Tahoma" w:hAnsi="Tahoma" w:cs="Tahoma"/>
          <w:sz w:val="20"/>
        </w:rPr>
        <w:t>.</w:t>
      </w:r>
    </w:p>
    <w:p w:rsidR="00224F88" w:rsidRPr="006E6DDA" w:rsidRDefault="00224F88" w:rsidP="0022127E">
      <w:pPr>
        <w:pStyle w:val="Tekstpodstawowy"/>
        <w:tabs>
          <w:tab w:val="left" w:pos="851"/>
        </w:tabs>
        <w:spacing w:line="260" w:lineRule="exact"/>
        <w:rPr>
          <w:rFonts w:ascii="Tahoma" w:hAnsi="Tahoma" w:cs="Tahoma"/>
          <w:sz w:val="20"/>
        </w:rPr>
      </w:pPr>
    </w:p>
    <w:p w:rsidR="0022127E" w:rsidRPr="00224F88" w:rsidRDefault="00D02B8F" w:rsidP="0022127E">
      <w:pPr>
        <w:pStyle w:val="Lista-kontynuacja2"/>
        <w:numPr>
          <w:ilvl w:val="0"/>
          <w:numId w:val="0"/>
        </w:numPr>
        <w:rPr>
          <w:rFonts w:ascii="Tahoma" w:hAnsi="Tahoma" w:cs="Tahoma"/>
          <w:sz w:val="20"/>
        </w:rPr>
      </w:pPr>
      <w:r>
        <w:rPr>
          <w:rFonts w:ascii="Tahoma" w:hAnsi="Tahoma" w:cs="Tahoma"/>
          <w:sz w:val="20"/>
        </w:rPr>
        <w:t>6</w:t>
      </w:r>
      <w:r w:rsidR="00224F88" w:rsidRPr="00224F88">
        <w:rPr>
          <w:rFonts w:ascii="Tahoma" w:hAnsi="Tahoma" w:cs="Tahoma"/>
          <w:sz w:val="20"/>
        </w:rPr>
        <w:t>.8 ODBIÓR ROBÓT</w:t>
      </w:r>
    </w:p>
    <w:p w:rsidR="0022127E" w:rsidRPr="006E6DDA" w:rsidRDefault="00D02B8F" w:rsidP="0022127E">
      <w:pPr>
        <w:pStyle w:val="Lista-kontynuacja32"/>
        <w:spacing w:line="260" w:lineRule="exact"/>
        <w:ind w:left="0"/>
        <w:rPr>
          <w:rFonts w:ascii="Tahoma" w:hAnsi="Tahoma" w:cs="Tahoma"/>
          <w:bCs/>
        </w:rPr>
      </w:pPr>
      <w:r>
        <w:rPr>
          <w:rFonts w:ascii="Tahoma" w:hAnsi="Tahoma" w:cs="Tahoma"/>
          <w:bCs/>
        </w:rPr>
        <w:t>6</w:t>
      </w:r>
      <w:r w:rsidR="0022127E" w:rsidRPr="006E6DDA">
        <w:rPr>
          <w:rFonts w:ascii="Tahoma" w:hAnsi="Tahoma" w:cs="Tahoma"/>
          <w:bCs/>
        </w:rPr>
        <w:t>.8.1.ogólne zasady odbioru robót podano w „wymaganiach ogólnych” pkt 4</w:t>
      </w:r>
    </w:p>
    <w:p w:rsidR="0022127E" w:rsidRPr="006E6DDA" w:rsidRDefault="0022127E" w:rsidP="0022127E">
      <w:pPr>
        <w:pStyle w:val="Lista-kontynuacja32"/>
        <w:spacing w:line="260" w:lineRule="exact"/>
        <w:ind w:left="0"/>
        <w:rPr>
          <w:rFonts w:ascii="Tahoma" w:hAnsi="Tahoma" w:cs="Tahoma"/>
          <w:bCs/>
        </w:rPr>
      </w:pPr>
    </w:p>
    <w:p w:rsidR="0022127E" w:rsidRPr="006E6DDA" w:rsidRDefault="00D02B8F" w:rsidP="0022127E">
      <w:pPr>
        <w:pStyle w:val="Lista-kontynuacja32"/>
        <w:spacing w:line="260" w:lineRule="exact"/>
        <w:ind w:left="0"/>
        <w:rPr>
          <w:rFonts w:ascii="Tahoma" w:hAnsi="Tahoma" w:cs="Tahoma"/>
          <w:bCs/>
        </w:rPr>
      </w:pPr>
      <w:r>
        <w:rPr>
          <w:rFonts w:ascii="Tahoma" w:hAnsi="Tahoma" w:cs="Tahoma"/>
          <w:bCs/>
        </w:rPr>
        <w:t>6</w:t>
      </w:r>
      <w:r w:rsidR="0022127E">
        <w:rPr>
          <w:rFonts w:ascii="Tahoma" w:hAnsi="Tahoma" w:cs="Tahoma"/>
          <w:bCs/>
        </w:rPr>
        <w:t>.</w:t>
      </w:r>
      <w:r w:rsidR="0022127E" w:rsidRPr="006E6DDA">
        <w:rPr>
          <w:rFonts w:ascii="Tahoma" w:hAnsi="Tahoma" w:cs="Tahoma"/>
          <w:bCs/>
        </w:rPr>
        <w:t xml:space="preserve">8.2. Odbiór robót </w:t>
      </w:r>
    </w:p>
    <w:p w:rsidR="0022127E" w:rsidRPr="006E6DDA" w:rsidRDefault="0022127E" w:rsidP="0022127E">
      <w:pPr>
        <w:pStyle w:val="Lista-kontynuacja32"/>
        <w:spacing w:line="260" w:lineRule="exact"/>
        <w:ind w:left="0"/>
        <w:jc w:val="both"/>
        <w:rPr>
          <w:rFonts w:ascii="Tahoma" w:hAnsi="Tahoma" w:cs="Tahoma"/>
        </w:rPr>
      </w:pPr>
      <w:r w:rsidRPr="006E6DDA">
        <w:rPr>
          <w:rFonts w:ascii="Tahoma" w:hAnsi="Tahoma" w:cs="Tahoma"/>
        </w:rPr>
        <w:tab/>
        <w:t>W trakcie wykonywania prac dokonuje się odbiorów częściowych dla fragmentów obiektu obejmujących kontrolę deskowania, zbrojenia i betonowania, kontrolę wyników pomiarów, zgodnie z punktem „kontrola jakości robót”, zakończoną protokołem odbioru i wpisem do dziennika budowy.</w:t>
      </w:r>
    </w:p>
    <w:p w:rsidR="0022127E" w:rsidRPr="006E6DDA" w:rsidRDefault="0022127E" w:rsidP="0022127E">
      <w:pPr>
        <w:pStyle w:val="Lista-kontynuacja32"/>
        <w:spacing w:line="260" w:lineRule="exact"/>
        <w:ind w:left="0"/>
        <w:jc w:val="both"/>
        <w:rPr>
          <w:rFonts w:ascii="Tahoma" w:hAnsi="Tahoma" w:cs="Tahoma"/>
        </w:rPr>
      </w:pPr>
      <w:r w:rsidRPr="006E6DDA">
        <w:rPr>
          <w:rFonts w:ascii="Tahoma" w:hAnsi="Tahoma" w:cs="Tahoma"/>
        </w:rPr>
        <w:tab/>
        <w:t xml:space="preserve">Odbiór końcowy odbywa się na podstawie pełnej dokumentacji roboczej obiektu, , wyniki badań wytrzymałości betonu i zapraw, protokoły odbioru poszczególnych kondygnacji, dziennik budowy, protokoły orzeczeń, ekspertyz itp. </w:t>
      </w:r>
    </w:p>
    <w:p w:rsidR="0022127E" w:rsidRPr="006E6DDA" w:rsidRDefault="0022127E" w:rsidP="0022127E">
      <w:pPr>
        <w:pStyle w:val="Lista-kontynuacja32"/>
        <w:spacing w:line="260" w:lineRule="exact"/>
        <w:ind w:left="0"/>
        <w:jc w:val="both"/>
        <w:rPr>
          <w:rFonts w:ascii="Tahoma" w:hAnsi="Tahoma" w:cs="Tahoma"/>
        </w:rPr>
      </w:pPr>
      <w:r w:rsidRPr="006E6DDA">
        <w:rPr>
          <w:rFonts w:ascii="Tahoma" w:hAnsi="Tahoma" w:cs="Tahoma"/>
        </w:rPr>
        <w:tab/>
        <w:t>Odbiór końcowy powinien składać się:</w:t>
      </w:r>
    </w:p>
    <w:p w:rsidR="0022127E" w:rsidRPr="006E6DDA" w:rsidRDefault="0022127E" w:rsidP="000D6633">
      <w:pPr>
        <w:pStyle w:val="Lista-kontynuacja32"/>
        <w:numPr>
          <w:ilvl w:val="0"/>
          <w:numId w:val="31"/>
        </w:numPr>
        <w:spacing w:line="260" w:lineRule="exact"/>
        <w:jc w:val="both"/>
        <w:rPr>
          <w:rFonts w:ascii="Tahoma" w:hAnsi="Tahoma" w:cs="Tahoma"/>
        </w:rPr>
      </w:pPr>
      <w:r w:rsidRPr="006E6DDA">
        <w:rPr>
          <w:rFonts w:ascii="Tahoma" w:hAnsi="Tahoma" w:cs="Tahoma"/>
        </w:rPr>
        <w:t>Z kontroli formalnej (o kompletności i prawidłowości prowadzenia) dokumentacji projektowej, zaświadczeń o jakości materiałów dostarczonych na budowę i merytorycznej całości dokumentacji montażowej,</w:t>
      </w:r>
    </w:p>
    <w:p w:rsidR="0022127E" w:rsidRPr="006E6DDA" w:rsidRDefault="0022127E" w:rsidP="000D6633">
      <w:pPr>
        <w:pStyle w:val="Lista-kontynuacja32"/>
        <w:numPr>
          <w:ilvl w:val="0"/>
          <w:numId w:val="31"/>
        </w:numPr>
        <w:spacing w:line="260" w:lineRule="exact"/>
        <w:jc w:val="both"/>
        <w:rPr>
          <w:rFonts w:ascii="Tahoma" w:hAnsi="Tahoma" w:cs="Tahoma"/>
        </w:rPr>
      </w:pPr>
      <w:r w:rsidRPr="006E6DDA">
        <w:rPr>
          <w:rFonts w:ascii="Tahoma" w:hAnsi="Tahoma" w:cs="Tahoma"/>
        </w:rPr>
        <w:t xml:space="preserve">Kontroli jakości wykonania (zgodności z dokumentacją projektową i wymaganiami normowymi, prawidłowości usunięcia usterek i wad stwierdzonych w ramach odbiorów częściowych, prawidłowości przebiegu odbiorów częściowych), wykonanie wyrywkowych kontroli zgodności z rysunkami roboczymi, </w:t>
      </w:r>
    </w:p>
    <w:p w:rsidR="0022127E" w:rsidRPr="006E6DDA" w:rsidRDefault="0022127E" w:rsidP="000D6633">
      <w:pPr>
        <w:pStyle w:val="Lista-kontynuacja32"/>
        <w:numPr>
          <w:ilvl w:val="0"/>
          <w:numId w:val="31"/>
        </w:numPr>
        <w:spacing w:line="260" w:lineRule="exact"/>
        <w:jc w:val="both"/>
        <w:rPr>
          <w:rFonts w:ascii="Tahoma" w:hAnsi="Tahoma" w:cs="Tahoma"/>
        </w:rPr>
      </w:pPr>
      <w:r w:rsidRPr="006E6DDA">
        <w:rPr>
          <w:rFonts w:ascii="Tahoma" w:hAnsi="Tahoma" w:cs="Tahoma"/>
        </w:rPr>
        <w:t>Sporządzenia protokołu końcowego odbioru.</w:t>
      </w:r>
    </w:p>
    <w:p w:rsidR="0022127E" w:rsidRDefault="0022127E" w:rsidP="0022127E">
      <w:pPr>
        <w:pStyle w:val="Tekstpodstawowy"/>
        <w:tabs>
          <w:tab w:val="left" w:pos="851"/>
        </w:tabs>
        <w:spacing w:line="260" w:lineRule="exact"/>
        <w:ind w:left="780"/>
        <w:rPr>
          <w:rFonts w:ascii="Tahoma" w:hAnsi="Tahoma" w:cs="Tahoma"/>
          <w:sz w:val="20"/>
        </w:rPr>
      </w:pPr>
      <w:r w:rsidRPr="006E6DDA">
        <w:rPr>
          <w:rFonts w:ascii="Tahoma" w:hAnsi="Tahoma" w:cs="Tahoma"/>
          <w:sz w:val="20"/>
        </w:rPr>
        <w:t>Roboty uznaje się za wykonane zgodnie z dokumentacją projektową, sst i wymaganiami zamawiającego, jeżeli wszystkie pomiary i badania, z zachowaniem tolerancji dały wyniki pozytywne.</w:t>
      </w:r>
    </w:p>
    <w:p w:rsidR="00224F88" w:rsidRDefault="00224F88" w:rsidP="0022127E">
      <w:pPr>
        <w:pStyle w:val="Tekstpodstawowy"/>
        <w:tabs>
          <w:tab w:val="left" w:pos="851"/>
        </w:tabs>
        <w:spacing w:line="260" w:lineRule="exact"/>
        <w:ind w:left="780"/>
        <w:rPr>
          <w:rFonts w:ascii="Tahoma" w:hAnsi="Tahoma" w:cs="Tahoma"/>
          <w:sz w:val="20"/>
        </w:rPr>
      </w:pPr>
    </w:p>
    <w:p w:rsidR="0022127E" w:rsidRPr="00224F88" w:rsidRDefault="00D02B8F" w:rsidP="0022127E">
      <w:pPr>
        <w:pStyle w:val="Tekstpodstawowy"/>
        <w:tabs>
          <w:tab w:val="left" w:pos="851"/>
        </w:tabs>
        <w:spacing w:line="260" w:lineRule="exact"/>
        <w:rPr>
          <w:rFonts w:ascii="Tahoma" w:hAnsi="Tahoma" w:cs="Tahoma"/>
          <w:b/>
          <w:sz w:val="20"/>
        </w:rPr>
      </w:pPr>
      <w:r>
        <w:rPr>
          <w:rFonts w:ascii="Tahoma" w:hAnsi="Tahoma" w:cs="Tahoma"/>
          <w:b/>
          <w:sz w:val="20"/>
        </w:rPr>
        <w:t>6</w:t>
      </w:r>
      <w:r w:rsidR="00224F88" w:rsidRPr="00224F88">
        <w:rPr>
          <w:rFonts w:ascii="Tahoma" w:hAnsi="Tahoma" w:cs="Tahoma"/>
          <w:b/>
          <w:sz w:val="20"/>
        </w:rPr>
        <w:t>.9 PODSTAWA PŁATNOŚCI</w:t>
      </w:r>
    </w:p>
    <w:p w:rsidR="00224F88" w:rsidRDefault="00D02B8F" w:rsidP="0022127E">
      <w:pPr>
        <w:pStyle w:val="Tekstpodstawowy"/>
        <w:tabs>
          <w:tab w:val="left" w:pos="851"/>
        </w:tabs>
        <w:spacing w:line="260" w:lineRule="exact"/>
        <w:rPr>
          <w:rFonts w:ascii="Tahoma" w:hAnsi="Tahoma" w:cs="Tahoma"/>
          <w:sz w:val="20"/>
        </w:rPr>
      </w:pPr>
      <w:r>
        <w:rPr>
          <w:rFonts w:ascii="Tahoma" w:hAnsi="Tahoma" w:cs="Tahoma"/>
          <w:sz w:val="20"/>
        </w:rPr>
        <w:t>6</w:t>
      </w:r>
      <w:r w:rsidR="00224F88">
        <w:rPr>
          <w:rFonts w:ascii="Tahoma" w:hAnsi="Tahoma" w:cs="Tahoma"/>
          <w:sz w:val="20"/>
        </w:rPr>
        <w:t>.9.1.Ustalenia ogólne</w:t>
      </w:r>
    </w:p>
    <w:p w:rsidR="00224F88"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Ogólne ustalenia dotyczące podstawy płatności podano w „wymaganiach ogól</w:t>
      </w:r>
      <w:r w:rsidR="00D8667C">
        <w:rPr>
          <w:rFonts w:ascii="Tahoma" w:hAnsi="Tahoma" w:cs="Tahoma"/>
          <w:sz w:val="20"/>
        </w:rPr>
        <w:t>nych” pkt 9</w:t>
      </w:r>
      <w:r w:rsidRPr="006E6DDA">
        <w:rPr>
          <w:rFonts w:ascii="Tahoma" w:hAnsi="Tahoma" w:cs="Tahoma"/>
          <w:sz w:val="20"/>
        </w:rPr>
        <w:t>.</w:t>
      </w:r>
    </w:p>
    <w:p w:rsidR="00477B75" w:rsidRDefault="00477B75" w:rsidP="0022127E">
      <w:pPr>
        <w:pStyle w:val="Tekstpodstawowy"/>
        <w:tabs>
          <w:tab w:val="left" w:pos="851"/>
        </w:tabs>
        <w:spacing w:line="260" w:lineRule="exact"/>
        <w:rPr>
          <w:rFonts w:ascii="Tahoma" w:hAnsi="Tahoma" w:cs="Tahoma"/>
          <w:sz w:val="20"/>
        </w:rPr>
      </w:pPr>
    </w:p>
    <w:p w:rsidR="00224F88" w:rsidRDefault="00D02B8F" w:rsidP="0022127E">
      <w:pPr>
        <w:pStyle w:val="Tekstpodstawowy"/>
        <w:tabs>
          <w:tab w:val="left" w:pos="851"/>
        </w:tabs>
        <w:spacing w:line="260" w:lineRule="exact"/>
        <w:rPr>
          <w:rFonts w:ascii="Tahoma" w:hAnsi="Tahoma" w:cs="Tahoma"/>
          <w:sz w:val="20"/>
        </w:rPr>
      </w:pPr>
      <w:r>
        <w:rPr>
          <w:rFonts w:ascii="Tahoma" w:hAnsi="Tahoma" w:cs="Tahoma"/>
          <w:sz w:val="20"/>
        </w:rPr>
        <w:t>6</w:t>
      </w:r>
      <w:r w:rsidR="00224F88">
        <w:rPr>
          <w:rFonts w:ascii="Tahoma" w:hAnsi="Tahoma" w:cs="Tahoma"/>
          <w:sz w:val="20"/>
        </w:rPr>
        <w:t>.9.2 Cena jednostkowa:</w:t>
      </w:r>
    </w:p>
    <w:p w:rsidR="00AD12F4" w:rsidRDefault="00AD12F4" w:rsidP="0022127E">
      <w:pPr>
        <w:pStyle w:val="Tekstpodstawowy"/>
        <w:tabs>
          <w:tab w:val="left" w:pos="851"/>
        </w:tabs>
        <w:spacing w:line="260" w:lineRule="exact"/>
        <w:rPr>
          <w:rFonts w:ascii="Tahoma" w:hAnsi="Tahoma" w:cs="Tahoma"/>
          <w:sz w:val="20"/>
        </w:rPr>
      </w:pPr>
      <w:r>
        <w:rPr>
          <w:rFonts w:ascii="Tahoma" w:hAnsi="Tahoma" w:cs="Tahoma"/>
          <w:sz w:val="20"/>
        </w:rPr>
        <w:t>Cena jednostkowa obejmuje:</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prace pomiarowe i przygotowawcze,</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transport i składowanie materiałów niezb</w:t>
      </w:r>
      <w:r w:rsidRPr="00AD12F4">
        <w:rPr>
          <w:rFonts w:ascii="Tahoma" w:hAnsi="Tahoma" w:cs="Tahoma" w:hint="eastAsia"/>
          <w:sz w:val="20"/>
        </w:rPr>
        <w:t>ę</w:t>
      </w:r>
      <w:r w:rsidRPr="00AD12F4">
        <w:rPr>
          <w:rFonts w:ascii="Tahoma" w:hAnsi="Tahoma" w:cs="Tahoma"/>
          <w:sz w:val="20"/>
        </w:rPr>
        <w:t>dnych do wykonania robót,</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oczyszczenie podłoża,</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opracowanie Projektu technologicznego betonowania elementów</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opracowanie receptury betonu</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wykonanie Projektu deskowania i rusztowania</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wykonanie i montaż</w:t>
      </w:r>
      <w:r w:rsidRPr="00AD12F4">
        <w:rPr>
          <w:rFonts w:ascii="Tahoma" w:hAnsi="Tahoma" w:cs="Tahoma" w:hint="eastAsia"/>
          <w:sz w:val="20"/>
        </w:rPr>
        <w:t xml:space="preserve"> </w:t>
      </w:r>
      <w:r w:rsidRPr="00AD12F4">
        <w:rPr>
          <w:rFonts w:ascii="Tahoma" w:hAnsi="Tahoma" w:cs="Tahoma"/>
          <w:sz w:val="20"/>
        </w:rPr>
        <w:t>rusztowania i deskowania,</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wytworzenie mieszanki betonowej,</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ułożenie mieszanki betonowej klasy, w nawilżonym deskowaniu wraz</w:t>
      </w:r>
      <w:r>
        <w:rPr>
          <w:rFonts w:ascii="Tahoma" w:hAnsi="Tahoma" w:cs="Tahoma"/>
          <w:sz w:val="20"/>
        </w:rPr>
        <w:t xml:space="preserve"> </w:t>
      </w:r>
      <w:r w:rsidRPr="00AD12F4">
        <w:rPr>
          <w:rFonts w:ascii="Tahoma" w:hAnsi="Tahoma" w:cs="Tahoma"/>
          <w:sz w:val="20"/>
        </w:rPr>
        <w:t>z zag</w:t>
      </w:r>
      <w:r w:rsidRPr="00AD12F4">
        <w:rPr>
          <w:rFonts w:ascii="Tahoma" w:hAnsi="Tahoma" w:cs="Tahoma" w:hint="eastAsia"/>
          <w:sz w:val="20"/>
        </w:rPr>
        <w:t>ę</w:t>
      </w:r>
      <w:r w:rsidRPr="00AD12F4">
        <w:rPr>
          <w:rFonts w:ascii="Tahoma" w:hAnsi="Tahoma" w:cs="Tahoma"/>
          <w:sz w:val="20"/>
        </w:rPr>
        <w:t>szczeniem,</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piel</w:t>
      </w:r>
      <w:r w:rsidRPr="00AD12F4">
        <w:rPr>
          <w:rFonts w:ascii="Tahoma" w:hAnsi="Tahoma" w:cs="Tahoma" w:hint="eastAsia"/>
          <w:sz w:val="20"/>
        </w:rPr>
        <w:t>ę</w:t>
      </w:r>
      <w:r w:rsidRPr="00AD12F4">
        <w:rPr>
          <w:rFonts w:ascii="Tahoma" w:hAnsi="Tahoma" w:cs="Tahoma"/>
          <w:sz w:val="20"/>
        </w:rPr>
        <w:t>gnacja betonu,</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rozbiórk</w:t>
      </w:r>
      <w:r w:rsidRPr="00AD12F4">
        <w:rPr>
          <w:rFonts w:ascii="Tahoma" w:hAnsi="Tahoma" w:cs="Tahoma" w:hint="eastAsia"/>
          <w:sz w:val="20"/>
        </w:rPr>
        <w:t xml:space="preserve">ę </w:t>
      </w:r>
      <w:r w:rsidRPr="00AD12F4">
        <w:rPr>
          <w:rFonts w:ascii="Tahoma" w:hAnsi="Tahoma" w:cs="Tahoma"/>
          <w:sz w:val="20"/>
        </w:rPr>
        <w:t>rusztowania i deskowania,</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usuni</w:t>
      </w:r>
      <w:r w:rsidRPr="00AD12F4">
        <w:rPr>
          <w:rFonts w:ascii="Tahoma" w:hAnsi="Tahoma" w:cs="Tahoma" w:hint="eastAsia"/>
          <w:sz w:val="20"/>
        </w:rPr>
        <w:t>ę</w:t>
      </w:r>
      <w:r w:rsidRPr="00AD12F4">
        <w:rPr>
          <w:rFonts w:ascii="Tahoma" w:hAnsi="Tahoma" w:cs="Tahoma"/>
          <w:sz w:val="20"/>
        </w:rPr>
        <w:t>cie materiałów rozbiórkowych poza pas drogowy,</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wykonanie niezb</w:t>
      </w:r>
      <w:r w:rsidRPr="00AD12F4">
        <w:rPr>
          <w:rFonts w:ascii="Tahoma" w:hAnsi="Tahoma" w:cs="Tahoma" w:hint="eastAsia"/>
          <w:sz w:val="20"/>
        </w:rPr>
        <w:t>ę</w:t>
      </w:r>
      <w:r w:rsidRPr="00AD12F4">
        <w:rPr>
          <w:rFonts w:ascii="Tahoma" w:hAnsi="Tahoma" w:cs="Tahoma"/>
          <w:sz w:val="20"/>
        </w:rPr>
        <w:t>dnych bada</w:t>
      </w:r>
      <w:r w:rsidRPr="00AD12F4">
        <w:rPr>
          <w:rFonts w:ascii="Tahoma" w:hAnsi="Tahoma" w:cs="Tahoma" w:hint="eastAsia"/>
          <w:sz w:val="20"/>
        </w:rPr>
        <w:t xml:space="preserve">ń </w:t>
      </w:r>
      <w:r w:rsidRPr="00AD12F4">
        <w:rPr>
          <w:rFonts w:ascii="Tahoma" w:hAnsi="Tahoma" w:cs="Tahoma"/>
          <w:sz w:val="20"/>
        </w:rPr>
        <w:t>i pomiarów wymaganych w Specyfikacji.</w:t>
      </w:r>
    </w:p>
    <w:p w:rsidR="00224F88" w:rsidRPr="006E6DDA" w:rsidRDefault="00224F88" w:rsidP="0022127E">
      <w:pPr>
        <w:pStyle w:val="Tekstpodstawowy"/>
        <w:tabs>
          <w:tab w:val="left" w:pos="851"/>
        </w:tabs>
        <w:spacing w:line="260" w:lineRule="exact"/>
        <w:rPr>
          <w:rFonts w:ascii="Tahoma" w:hAnsi="Tahoma" w:cs="Tahoma"/>
          <w:sz w:val="20"/>
        </w:rPr>
      </w:pPr>
    </w:p>
    <w:p w:rsidR="0022127E" w:rsidRPr="00224F88" w:rsidRDefault="00D02B8F" w:rsidP="0022127E">
      <w:pPr>
        <w:pStyle w:val="Lista-kontynuacja2"/>
        <w:numPr>
          <w:ilvl w:val="0"/>
          <w:numId w:val="0"/>
        </w:numPr>
        <w:rPr>
          <w:rFonts w:ascii="Tahoma" w:hAnsi="Tahoma" w:cs="Tahoma"/>
          <w:sz w:val="20"/>
        </w:rPr>
      </w:pPr>
      <w:r>
        <w:rPr>
          <w:rFonts w:ascii="Tahoma" w:hAnsi="Tahoma" w:cs="Tahoma"/>
          <w:sz w:val="20"/>
        </w:rPr>
        <w:t>6</w:t>
      </w:r>
      <w:r w:rsidR="00224F88" w:rsidRPr="00224F88">
        <w:rPr>
          <w:rFonts w:ascii="Tahoma" w:hAnsi="Tahoma" w:cs="Tahoma"/>
          <w:sz w:val="20"/>
        </w:rPr>
        <w:t>.10 PRZEPISY ZWIĄZANE</w:t>
      </w:r>
    </w:p>
    <w:p w:rsidR="0022127E" w:rsidRPr="006E6DDA" w:rsidRDefault="0022127E" w:rsidP="0022127E">
      <w:pPr>
        <w:pStyle w:val="Lista-kontynuacja32"/>
        <w:spacing w:line="260" w:lineRule="exact"/>
        <w:rPr>
          <w:rFonts w:ascii="Tahoma" w:hAnsi="Tahoma" w:cs="Tahoma"/>
        </w:rPr>
      </w:pPr>
      <w:r w:rsidRPr="006E6DDA">
        <w:rPr>
          <w:rFonts w:ascii="Tahoma" w:hAnsi="Tahoma" w:cs="Tahoma"/>
        </w:rPr>
        <w:t>Normy:</w:t>
      </w:r>
    </w:p>
    <w:p w:rsidR="0022127E" w:rsidRPr="006E6DDA" w:rsidRDefault="0022127E" w:rsidP="0022127E">
      <w:pPr>
        <w:pStyle w:val="Lista-kontynuacja32"/>
        <w:spacing w:line="260" w:lineRule="exact"/>
        <w:ind w:left="0"/>
        <w:rPr>
          <w:rFonts w:ascii="Tahoma" w:hAnsi="Tahoma" w:cs="Tahoma"/>
        </w:rPr>
      </w:pPr>
    </w:p>
    <w:tbl>
      <w:tblPr>
        <w:tblW w:w="0" w:type="auto"/>
        <w:tblLayout w:type="fixed"/>
        <w:tblCellMar>
          <w:left w:w="70" w:type="dxa"/>
          <w:right w:w="70" w:type="dxa"/>
        </w:tblCellMar>
        <w:tblLook w:val="0000"/>
      </w:tblPr>
      <w:tblGrid>
        <w:gridCol w:w="496"/>
        <w:gridCol w:w="1842"/>
        <w:gridCol w:w="5670"/>
      </w:tblGrid>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1.</w:t>
            </w:r>
          </w:p>
        </w:tc>
        <w:tc>
          <w:tcPr>
            <w:tcW w:w="1842"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Pn-b-01100</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Kruszywa mineralne. Kruszywa skalne. Podział, nazwy i określenia</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2.</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-02355</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Koordynacja wymiarowa w budownictwie. Postanowienia ogólne</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3.</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-02356</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Koordynacja wymiarowa w budownictwie. Tolerancja wymiarów elementów budowlanych z betonu</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4.</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-03264</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Konstrukcje betonowe, żelbetowe i sprężone. Obliczenia statyczne i projektowanie</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5.</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-03380</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Elementy prefabrykowane z betonu. Płyty stropowe płaskie</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6.</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-04500</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Zaprawy budowlane. Badanie cech fizycznych i wytrzymałościowych</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7.</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-06250</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Beton zwykły</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8.</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-06251</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Roboty betonowe i żelbetowe. Wymagania techniczne</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9.</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-06261</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Nieniszczące badania konstrukcji z betonu. Metoda ultradźwiękowa badania wytrzymałości betonu na ściskanie</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10.</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-06262</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 xml:space="preserve">Nieniszczące badania konstrukcji z betonu na ściskanie za pomocą młotka </w:t>
            </w:r>
            <w:r w:rsidR="00F82F9A" w:rsidRPr="006E6DDA">
              <w:rPr>
                <w:rFonts w:ascii="Tahoma" w:hAnsi="Tahoma" w:cs="Tahoma"/>
              </w:rPr>
              <w:t>Schmidta</w:t>
            </w:r>
            <w:r w:rsidRPr="006E6DDA">
              <w:rPr>
                <w:rFonts w:ascii="Tahoma" w:hAnsi="Tahoma" w:cs="Tahoma"/>
              </w:rPr>
              <w:t xml:space="preserve"> typu n</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11.</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-06280</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Konstrukcje z wielkowymiarowych prefabrykatów żelbetowych . Wymagania w zakresie wykonywania i badania przy odbiorze</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12.</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-06281</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Prefabrykaty budowlane z betonu. Metody badań wytrzymałościowych</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13.</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-06711</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Kruszywa mineralne. Piaski do zapraw budowlanych</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14.</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 xml:space="preserve"> -</w:t>
            </w:r>
            <w:r w:rsidR="00E36353">
              <w:rPr>
                <w:rFonts w:ascii="Tahoma" w:hAnsi="Tahoma" w:cs="Tahoma"/>
              </w:rPr>
              <w:t>B</w:t>
            </w:r>
            <w:r w:rsidR="0022127E" w:rsidRPr="006E6DDA">
              <w:rPr>
                <w:rFonts w:ascii="Tahoma" w:hAnsi="Tahoma" w:cs="Tahoma"/>
              </w:rPr>
              <w:t>-06712</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Kruszywa mineralne do betonu</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15.</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-06714-12</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Kruszywa  mineralne. Badania oznaczanie zawartości zanieczyszczeń obcych</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16.</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-06714-13</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Kruszywa  mineralne. Badania oznaczanie zawartości pyłów mineralnych</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17.</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-06714-15</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Kruszywa  mineralne. Badania oznaczanie składu ziarnowego</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18.</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-06714-16</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 xml:space="preserve">Kruszywa  mineralne. Badania oznaczanie kształtu </w:t>
            </w:r>
            <w:r w:rsidR="00F82F9A" w:rsidRPr="006E6DDA">
              <w:rPr>
                <w:rFonts w:ascii="Tahoma" w:hAnsi="Tahoma" w:cs="Tahoma"/>
              </w:rPr>
              <w:t>ziaren</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19.</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-06714-18</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Kruszywa  mineralne. Badania oznaczanie nasiąkliwości</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20.</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-10021</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Prefabrykaty budowlane z betonu – metody pomiaru cech geometrycznych</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21.</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-14501</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Zaprawy budowlane zwykłe</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22.</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-14504</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Zaprawy budowlane cementowe</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23.</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-19305</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Środki antyadhezyjne do form stalowych przy produkcji elementów z betonu kruszywowego i komórkowego</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24.</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-19507</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Prefabrykaty z betonu- elementy klatek schodowych</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lang w:val="en-US"/>
              </w:rPr>
            </w:pPr>
            <w:r w:rsidRPr="006E6DDA">
              <w:rPr>
                <w:rFonts w:ascii="Tahoma" w:hAnsi="Tahoma" w:cs="Tahoma"/>
                <w:lang w:val="en-US"/>
              </w:rPr>
              <w:t>25.</w:t>
            </w:r>
          </w:p>
        </w:tc>
        <w:tc>
          <w:tcPr>
            <w:tcW w:w="1842" w:type="dxa"/>
          </w:tcPr>
          <w:p w:rsidR="0022127E" w:rsidRPr="006E6DDA" w:rsidRDefault="001D1EF8" w:rsidP="00AA4B86">
            <w:pPr>
              <w:overflowPunct w:val="0"/>
              <w:autoSpaceDE w:val="0"/>
              <w:snapToGrid w:val="0"/>
              <w:jc w:val="both"/>
              <w:rPr>
                <w:rFonts w:ascii="Tahoma" w:hAnsi="Tahoma" w:cs="Tahoma"/>
                <w:lang w:val="en-US"/>
              </w:rPr>
            </w:pPr>
            <w:r>
              <w:rPr>
                <w:rFonts w:ascii="Tahoma" w:hAnsi="Tahoma" w:cs="Tahoma"/>
                <w:lang w:val="en-US"/>
              </w:rPr>
              <w:t>PN</w:t>
            </w:r>
            <w:r w:rsidR="0022127E" w:rsidRPr="006E6DDA">
              <w:rPr>
                <w:rFonts w:ascii="Tahoma" w:hAnsi="Tahoma" w:cs="Tahoma"/>
                <w:lang w:val="en-US"/>
              </w:rPr>
              <w:t>-</w:t>
            </w:r>
            <w:r w:rsidR="00E36353">
              <w:rPr>
                <w:rFonts w:ascii="Tahoma" w:hAnsi="Tahoma" w:cs="Tahoma"/>
                <w:lang w:val="en-US"/>
              </w:rPr>
              <w:t>B</w:t>
            </w:r>
            <w:r w:rsidR="0022127E" w:rsidRPr="006E6DDA">
              <w:rPr>
                <w:rFonts w:ascii="Tahoma" w:hAnsi="Tahoma" w:cs="Tahoma"/>
                <w:lang w:val="en-US"/>
              </w:rPr>
              <w:t>-19701</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Cement. Cement powszechnego użytku. Skład, wymagania i ocena zgodności</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lang w:val="en-US"/>
              </w:rPr>
            </w:pPr>
            <w:r w:rsidRPr="006E6DDA">
              <w:rPr>
                <w:rFonts w:ascii="Tahoma" w:hAnsi="Tahoma" w:cs="Tahoma"/>
                <w:lang w:val="en-US"/>
              </w:rPr>
              <w:t>25.</w:t>
            </w:r>
          </w:p>
        </w:tc>
        <w:tc>
          <w:tcPr>
            <w:tcW w:w="1842" w:type="dxa"/>
          </w:tcPr>
          <w:p w:rsidR="0022127E" w:rsidRPr="006E6DDA" w:rsidRDefault="001D1EF8" w:rsidP="00AA4B86">
            <w:pPr>
              <w:overflowPunct w:val="0"/>
              <w:autoSpaceDE w:val="0"/>
              <w:snapToGrid w:val="0"/>
              <w:jc w:val="both"/>
              <w:rPr>
                <w:rFonts w:ascii="Tahoma" w:hAnsi="Tahoma" w:cs="Tahoma"/>
                <w:lang w:val="en-US"/>
              </w:rPr>
            </w:pPr>
            <w:r>
              <w:rPr>
                <w:rFonts w:ascii="Tahoma" w:hAnsi="Tahoma" w:cs="Tahoma"/>
                <w:lang w:val="en-US"/>
              </w:rPr>
              <w:t>PN</w:t>
            </w:r>
            <w:r w:rsidR="0022127E" w:rsidRPr="006E6DDA">
              <w:rPr>
                <w:rFonts w:ascii="Tahoma" w:hAnsi="Tahoma" w:cs="Tahoma"/>
                <w:lang w:val="en-US"/>
              </w:rPr>
              <w:t>-</w:t>
            </w:r>
            <w:r w:rsidR="00E36353">
              <w:rPr>
                <w:rFonts w:ascii="Tahoma" w:hAnsi="Tahoma" w:cs="Tahoma"/>
                <w:lang w:val="en-US"/>
              </w:rPr>
              <w:t>B</w:t>
            </w:r>
            <w:r w:rsidR="0022127E" w:rsidRPr="006E6DDA">
              <w:rPr>
                <w:rFonts w:ascii="Tahoma" w:hAnsi="Tahoma" w:cs="Tahoma"/>
                <w:lang w:val="en-US"/>
              </w:rPr>
              <w:t>-30000</w:t>
            </w:r>
          </w:p>
        </w:tc>
        <w:tc>
          <w:tcPr>
            <w:tcW w:w="5670" w:type="dxa"/>
          </w:tcPr>
          <w:p w:rsidR="0022127E" w:rsidRPr="006E6DDA" w:rsidRDefault="0022127E" w:rsidP="00AA4B86">
            <w:pPr>
              <w:overflowPunct w:val="0"/>
              <w:autoSpaceDE w:val="0"/>
              <w:snapToGrid w:val="0"/>
              <w:jc w:val="both"/>
              <w:rPr>
                <w:rFonts w:ascii="Tahoma" w:hAnsi="Tahoma" w:cs="Tahoma"/>
                <w:lang w:val="en-US"/>
              </w:rPr>
            </w:pPr>
            <w:r w:rsidRPr="006E6DDA">
              <w:rPr>
                <w:rFonts w:ascii="Tahoma" w:hAnsi="Tahoma" w:cs="Tahoma"/>
                <w:lang w:val="en-US"/>
              </w:rPr>
              <w:t>Cement portlandzki</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26.</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-30001</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Cement portlandzki z dodatkami</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27.</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-30003</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Cement murarski 15</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28.</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-30000</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Cement hutniczy 25</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29.</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-32250</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Materiały budowlane. Woda do betonów i zapraw</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30.</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B46CB7">
              <w:rPr>
                <w:rFonts w:ascii="Tahoma" w:hAnsi="Tahoma" w:cs="Tahoma"/>
              </w:rPr>
              <w:t>-H</w:t>
            </w:r>
            <w:r w:rsidR="0022127E" w:rsidRPr="006E6DDA">
              <w:rPr>
                <w:rFonts w:ascii="Tahoma" w:hAnsi="Tahoma" w:cs="Tahoma"/>
              </w:rPr>
              <w:t>-84020</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Stal węglowa konstrukcyjna zwykłej jakości ogólnego przeznaczenia. Gatunki</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31.</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B46CB7">
              <w:rPr>
                <w:rFonts w:ascii="Tahoma" w:hAnsi="Tahoma" w:cs="Tahoma"/>
              </w:rPr>
              <w:t>-H</w:t>
            </w:r>
            <w:r w:rsidR="0022127E" w:rsidRPr="006E6DDA">
              <w:rPr>
                <w:rFonts w:ascii="Tahoma" w:hAnsi="Tahoma" w:cs="Tahoma"/>
              </w:rPr>
              <w:t>-84023/06</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Stal określonego zastosowania. Stal do zbrojenia betonu. Gatunki</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32.</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B46CB7">
              <w:rPr>
                <w:rFonts w:ascii="Tahoma" w:hAnsi="Tahoma" w:cs="Tahoma"/>
              </w:rPr>
              <w:t>-H</w:t>
            </w:r>
            <w:r w:rsidR="0022127E" w:rsidRPr="006E6DDA">
              <w:rPr>
                <w:rFonts w:ascii="Tahoma" w:hAnsi="Tahoma" w:cs="Tahoma"/>
              </w:rPr>
              <w:t>-93215</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Walcówka i pręty stalowe do zbrojenia betonu</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33.</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664894">
              <w:rPr>
                <w:rFonts w:ascii="Tahoma" w:hAnsi="Tahoma" w:cs="Tahoma"/>
              </w:rPr>
              <w:t>EN</w:t>
            </w:r>
            <w:r w:rsidR="0022127E" w:rsidRPr="006E6DDA">
              <w:rPr>
                <w:rFonts w:ascii="Tahoma" w:hAnsi="Tahoma" w:cs="Tahoma"/>
              </w:rPr>
              <w:t xml:space="preserve"> 196-3</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Metoda badania cementu. Oznaczenie czasów wiązania i stałości objętości</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34.</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-m-85061</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Śruby fundamentowe</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35.</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664894">
              <w:rPr>
                <w:rFonts w:ascii="Tahoma" w:hAnsi="Tahoma" w:cs="Tahoma"/>
              </w:rPr>
              <w:t>EN</w:t>
            </w:r>
            <w:r w:rsidR="0022127E" w:rsidRPr="006E6DDA">
              <w:rPr>
                <w:rFonts w:ascii="Tahoma" w:hAnsi="Tahoma" w:cs="Tahoma"/>
              </w:rPr>
              <w:t xml:space="preserve"> 196-6</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Metoda badania cementu. Oznaczenie stopnia zmielenia</w:t>
            </w:r>
          </w:p>
        </w:tc>
      </w:tr>
      <w:tr w:rsidR="0022127E" w:rsidRPr="006E6DDA">
        <w:trPr>
          <w:trHeight w:val="217"/>
        </w:trPr>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36.</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664894">
              <w:rPr>
                <w:rFonts w:ascii="Tahoma" w:hAnsi="Tahoma" w:cs="Tahoma"/>
              </w:rPr>
              <w:t>EN</w:t>
            </w:r>
            <w:r w:rsidR="0022127E" w:rsidRPr="006E6DDA">
              <w:rPr>
                <w:rFonts w:ascii="Tahoma" w:hAnsi="Tahoma" w:cs="Tahoma"/>
              </w:rPr>
              <w:t xml:space="preserve"> 413-2</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Cement murarski. Metody badań</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37.</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664894">
              <w:rPr>
                <w:rFonts w:ascii="Tahoma" w:hAnsi="Tahoma" w:cs="Tahoma"/>
              </w:rPr>
              <w:t>EN</w:t>
            </w:r>
            <w:r w:rsidR="0022127E" w:rsidRPr="006E6DDA">
              <w:rPr>
                <w:rFonts w:ascii="Tahoma" w:hAnsi="Tahoma" w:cs="Tahoma"/>
              </w:rPr>
              <w:t xml:space="preserve"> 1169</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Prefabrykaty betonowe. Ogólne zasady fabrycznej kontroli</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38.</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-iso 3443-8 1169</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Tolerancje w budownictwie – kontrola wymiarowa robót budowlanych</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40.</w:t>
            </w:r>
          </w:p>
        </w:tc>
        <w:tc>
          <w:tcPr>
            <w:tcW w:w="1842"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Bn-88/6731-08</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Cement. Transport i przechowywanie</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41.</w:t>
            </w:r>
          </w:p>
        </w:tc>
        <w:tc>
          <w:tcPr>
            <w:tcW w:w="1842"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Bn-69/7122-11</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Płyty pilśniowe z drewna</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42.</w:t>
            </w:r>
          </w:p>
        </w:tc>
        <w:tc>
          <w:tcPr>
            <w:tcW w:w="1842"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Bn-76/9013-02</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Prefabrykaty budowlane z betonu. Belki i rygle.</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43.</w:t>
            </w:r>
          </w:p>
        </w:tc>
        <w:tc>
          <w:tcPr>
            <w:tcW w:w="1842"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Bn-86/9013-07ark.02</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Prefabrykaty budowlane z betonu. Drobnowymiarowe elementy stropowe - belki.</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44.</w:t>
            </w:r>
          </w:p>
        </w:tc>
        <w:tc>
          <w:tcPr>
            <w:tcW w:w="1842"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Bn-86/9013-07ark.01</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Prefabrykaty budowlane z betonu. Drobnowymiarowe elementy stropowe. Ogólne wymagania i badania.</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45.</w:t>
            </w:r>
          </w:p>
        </w:tc>
        <w:tc>
          <w:tcPr>
            <w:tcW w:w="1842"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Bn-88/9015-03</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Prefabrykaty budowlane z betonu. Wielkowymiarowe elementy klatek schodowych</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46.</w:t>
            </w:r>
          </w:p>
        </w:tc>
        <w:tc>
          <w:tcPr>
            <w:tcW w:w="1842"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Bn-73/9081-02</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Formy stalowe do produkcji elementów budowlanych z betonu kruszywowego.</w:t>
            </w:r>
          </w:p>
        </w:tc>
      </w:tr>
      <w:tr w:rsidR="0022127E" w:rsidRPr="006E6DDA">
        <w:tc>
          <w:tcPr>
            <w:tcW w:w="496" w:type="dxa"/>
          </w:tcPr>
          <w:p w:rsidR="0022127E" w:rsidRPr="006E6DDA" w:rsidRDefault="0022127E" w:rsidP="00AA4B86">
            <w:pPr>
              <w:overflowPunct w:val="0"/>
              <w:autoSpaceDE w:val="0"/>
              <w:snapToGrid w:val="0"/>
              <w:rPr>
                <w:rFonts w:ascii="Tahoma" w:hAnsi="Tahoma" w:cs="Tahoma"/>
              </w:rPr>
            </w:pPr>
          </w:p>
        </w:tc>
        <w:tc>
          <w:tcPr>
            <w:tcW w:w="1842" w:type="dxa"/>
          </w:tcPr>
          <w:p w:rsidR="0022127E" w:rsidRPr="006E6DDA" w:rsidRDefault="0022127E" w:rsidP="00AA4B86">
            <w:pPr>
              <w:overflowPunct w:val="0"/>
              <w:autoSpaceDE w:val="0"/>
              <w:snapToGrid w:val="0"/>
              <w:jc w:val="both"/>
              <w:rPr>
                <w:rFonts w:ascii="Tahoma" w:hAnsi="Tahoma" w:cs="Tahoma"/>
              </w:rPr>
            </w:pPr>
          </w:p>
        </w:tc>
        <w:tc>
          <w:tcPr>
            <w:tcW w:w="5670" w:type="dxa"/>
          </w:tcPr>
          <w:p w:rsidR="0022127E" w:rsidRPr="006E6DDA" w:rsidRDefault="0022127E" w:rsidP="00AA4B86">
            <w:pPr>
              <w:overflowPunct w:val="0"/>
              <w:autoSpaceDE w:val="0"/>
              <w:snapToGrid w:val="0"/>
              <w:jc w:val="both"/>
              <w:rPr>
                <w:rFonts w:ascii="Tahoma" w:hAnsi="Tahoma" w:cs="Tahoma"/>
              </w:rPr>
            </w:pPr>
          </w:p>
        </w:tc>
      </w:tr>
    </w:tbl>
    <w:p w:rsidR="0022127E" w:rsidRPr="006E6DDA" w:rsidRDefault="0022127E" w:rsidP="0022127E">
      <w:pPr>
        <w:rPr>
          <w:rFonts w:ascii="Tahoma" w:hAnsi="Tahoma" w:cs="Tahoma"/>
        </w:rPr>
      </w:pPr>
    </w:p>
    <w:p w:rsidR="0022127E" w:rsidRPr="006E6DDA" w:rsidRDefault="0022127E" w:rsidP="0022127E">
      <w:pPr>
        <w:pStyle w:val="Lista-kontynuacja32"/>
        <w:spacing w:line="260" w:lineRule="exact"/>
        <w:rPr>
          <w:rFonts w:ascii="Tahoma" w:hAnsi="Tahoma" w:cs="Tahoma"/>
        </w:rPr>
      </w:pPr>
      <w:r w:rsidRPr="006E6DDA">
        <w:rPr>
          <w:rFonts w:ascii="Tahoma" w:hAnsi="Tahoma" w:cs="Tahoma"/>
        </w:rPr>
        <w:t>Instrukcje:</w:t>
      </w:r>
    </w:p>
    <w:p w:rsidR="0022127E" w:rsidRPr="006E6DDA" w:rsidRDefault="0022127E" w:rsidP="000D6633">
      <w:pPr>
        <w:numPr>
          <w:ilvl w:val="0"/>
          <w:numId w:val="67"/>
        </w:numPr>
        <w:spacing w:line="260" w:lineRule="exact"/>
        <w:ind w:left="714" w:hanging="357"/>
        <w:rPr>
          <w:rFonts w:ascii="Tahoma" w:hAnsi="Tahoma" w:cs="Tahoma"/>
        </w:rPr>
      </w:pPr>
      <w:r w:rsidRPr="006E6DDA">
        <w:rPr>
          <w:rFonts w:ascii="Tahoma" w:hAnsi="Tahoma" w:cs="Tahoma"/>
        </w:rPr>
        <w:t>Wytyczne wykonywania robót budowlano-montażowych w okresie obniżonych temperatur. Instrukcja nr 282. Itb, warszawa 1988</w:t>
      </w:r>
    </w:p>
    <w:p w:rsidR="004826E9" w:rsidRPr="006E6DDA" w:rsidRDefault="004826E9" w:rsidP="004826E9">
      <w:pPr>
        <w:rPr>
          <w:rFonts w:ascii="Tahoma" w:hAnsi="Tahoma" w:cs="Tahoma"/>
          <w:color w:val="FF0000"/>
        </w:rPr>
      </w:pPr>
    </w:p>
    <w:p w:rsidR="0022127E" w:rsidRPr="006E6DDA" w:rsidRDefault="00FE0B8C" w:rsidP="005E0A01">
      <w:pPr>
        <w:pStyle w:val="Nagwek3"/>
        <w:numPr>
          <w:ilvl w:val="0"/>
          <w:numId w:val="0"/>
        </w:numPr>
      </w:pPr>
      <w:bookmarkStart w:id="14" w:name="_Toc295200708"/>
      <w:r>
        <w:t>7</w:t>
      </w:r>
      <w:r w:rsidR="005E0A01" w:rsidRPr="0079543B">
        <w:t>. IZOLACJA Z PAPY TERMOZGRZEWALNEJ</w:t>
      </w:r>
      <w:bookmarkEnd w:id="14"/>
    </w:p>
    <w:p w:rsidR="0022127E" w:rsidRPr="002119FC" w:rsidRDefault="00FE0B8C" w:rsidP="0022127E">
      <w:pPr>
        <w:shd w:val="clear" w:color="auto" w:fill="FFFFFF"/>
        <w:autoSpaceDE w:val="0"/>
        <w:spacing w:line="413" w:lineRule="atLeast"/>
        <w:ind w:left="14"/>
        <w:jc w:val="both"/>
        <w:rPr>
          <w:rFonts w:ascii="Tahoma" w:hAnsi="Tahoma" w:cs="Tahoma"/>
          <w:b/>
          <w:spacing w:val="-1"/>
        </w:rPr>
      </w:pPr>
      <w:r>
        <w:rPr>
          <w:rFonts w:ascii="Tahoma" w:hAnsi="Tahoma" w:cs="Tahoma"/>
          <w:b/>
          <w:spacing w:val="-19"/>
        </w:rPr>
        <w:t>7</w:t>
      </w:r>
      <w:r w:rsidR="002119FC" w:rsidRPr="002119FC">
        <w:rPr>
          <w:rFonts w:ascii="Tahoma" w:hAnsi="Tahoma" w:cs="Tahoma"/>
          <w:b/>
          <w:spacing w:val="-19"/>
        </w:rPr>
        <w:t>.1.</w:t>
      </w:r>
      <w:r w:rsidR="002119FC" w:rsidRPr="002119FC">
        <w:rPr>
          <w:rFonts w:ascii="Tahoma" w:hAnsi="Tahoma" w:cs="Tahoma"/>
          <w:b/>
        </w:rPr>
        <w:t xml:space="preserve">  </w:t>
      </w:r>
      <w:r w:rsidR="002119FC" w:rsidRPr="002119FC">
        <w:rPr>
          <w:rFonts w:ascii="Tahoma" w:hAnsi="Tahoma" w:cs="Tahoma"/>
          <w:b/>
          <w:spacing w:val="-1"/>
        </w:rPr>
        <w:t>WSTĘP</w:t>
      </w:r>
    </w:p>
    <w:p w:rsidR="0022127E" w:rsidRPr="006E6DDA" w:rsidRDefault="00FE0B8C" w:rsidP="0022127E">
      <w:pPr>
        <w:shd w:val="clear" w:color="auto" w:fill="FFFFFF"/>
        <w:autoSpaceDE w:val="0"/>
        <w:spacing w:line="413" w:lineRule="atLeast"/>
        <w:ind w:left="14"/>
        <w:jc w:val="both"/>
        <w:rPr>
          <w:rFonts w:ascii="Tahoma" w:hAnsi="Tahoma" w:cs="Tahoma"/>
        </w:rPr>
      </w:pPr>
      <w:r>
        <w:rPr>
          <w:rFonts w:ascii="Tahoma" w:hAnsi="Tahoma" w:cs="Tahoma"/>
          <w:spacing w:val="-10"/>
        </w:rPr>
        <w:t>7</w:t>
      </w:r>
      <w:r w:rsidR="0022127E" w:rsidRPr="006E6DDA">
        <w:rPr>
          <w:rFonts w:ascii="Tahoma" w:hAnsi="Tahoma" w:cs="Tahoma"/>
          <w:spacing w:val="-10"/>
        </w:rPr>
        <w:t>.1.1.</w:t>
      </w:r>
      <w:r w:rsidR="002119FC">
        <w:rPr>
          <w:rFonts w:ascii="Tahoma" w:hAnsi="Tahoma" w:cs="Tahoma"/>
        </w:rPr>
        <w:t>  Przedmiot S</w:t>
      </w:r>
      <w:r w:rsidR="00D8667C">
        <w:rPr>
          <w:rFonts w:ascii="Tahoma" w:hAnsi="Tahoma" w:cs="Tahoma"/>
        </w:rPr>
        <w:t>S</w:t>
      </w:r>
      <w:r w:rsidR="002119FC">
        <w:rPr>
          <w:rFonts w:ascii="Tahoma" w:hAnsi="Tahoma" w:cs="Tahoma"/>
        </w:rPr>
        <w:t>T</w:t>
      </w:r>
    </w:p>
    <w:p w:rsidR="0022127E" w:rsidRPr="006E6DDA" w:rsidRDefault="0022127E" w:rsidP="0022127E">
      <w:pPr>
        <w:shd w:val="clear" w:color="auto" w:fill="FFFFFF"/>
        <w:autoSpaceDE w:val="0"/>
        <w:spacing w:before="120"/>
        <w:jc w:val="both"/>
        <w:rPr>
          <w:rFonts w:ascii="Tahoma" w:hAnsi="Tahoma" w:cs="Tahoma"/>
          <w:spacing w:val="-2"/>
        </w:rPr>
      </w:pPr>
      <w:r w:rsidRPr="006E6DDA">
        <w:rPr>
          <w:rFonts w:ascii="Tahoma" w:hAnsi="Tahoma" w:cs="Tahoma"/>
          <w:spacing w:val="1"/>
        </w:rPr>
        <w:t xml:space="preserve">Przedmiotem niniejszej specyfikacji technicznej są wymagania dotyczące </w:t>
      </w:r>
      <w:r w:rsidRPr="006E6DDA">
        <w:rPr>
          <w:rFonts w:ascii="Tahoma" w:hAnsi="Tahoma" w:cs="Tahoma"/>
          <w:spacing w:val="11"/>
        </w:rPr>
        <w:t>wykonania i odbioru izolacji konstrukcji z rulonowych materiałów hydroizolacyjnych (pap termo</w:t>
      </w:r>
      <w:r w:rsidRPr="006E6DDA">
        <w:rPr>
          <w:rFonts w:ascii="Tahoma" w:hAnsi="Tahoma" w:cs="Tahoma"/>
          <w:spacing w:val="-2"/>
        </w:rPr>
        <w:t>zgrzewalnych).</w:t>
      </w:r>
    </w:p>
    <w:p w:rsidR="0022127E" w:rsidRPr="006E6DDA" w:rsidRDefault="00FE0B8C" w:rsidP="0022127E">
      <w:pPr>
        <w:shd w:val="clear" w:color="auto" w:fill="FFFFFF"/>
        <w:autoSpaceDE w:val="0"/>
        <w:spacing w:before="120"/>
        <w:jc w:val="both"/>
        <w:rPr>
          <w:rFonts w:ascii="Tahoma" w:hAnsi="Tahoma" w:cs="Tahoma"/>
          <w:spacing w:val="1"/>
        </w:rPr>
      </w:pPr>
      <w:r>
        <w:rPr>
          <w:rFonts w:ascii="Tahoma" w:hAnsi="Tahoma" w:cs="Tahoma"/>
          <w:spacing w:val="-10"/>
        </w:rPr>
        <w:t>7</w:t>
      </w:r>
      <w:r w:rsidR="0022127E" w:rsidRPr="006E6DDA">
        <w:rPr>
          <w:rFonts w:ascii="Tahoma" w:hAnsi="Tahoma" w:cs="Tahoma"/>
          <w:spacing w:val="-10"/>
        </w:rPr>
        <w:t>.1.2.</w:t>
      </w:r>
      <w:r w:rsidR="0022127E" w:rsidRPr="006E6DDA">
        <w:rPr>
          <w:rFonts w:ascii="Tahoma" w:hAnsi="Tahoma" w:cs="Tahoma"/>
        </w:rPr>
        <w:t xml:space="preserve">  </w:t>
      </w:r>
      <w:r w:rsidR="002119FC">
        <w:rPr>
          <w:rFonts w:ascii="Tahoma" w:hAnsi="Tahoma" w:cs="Tahoma"/>
          <w:spacing w:val="1"/>
        </w:rPr>
        <w:t>Zakres stosowania S</w:t>
      </w:r>
      <w:r w:rsidR="00D8667C">
        <w:rPr>
          <w:rFonts w:ascii="Tahoma" w:hAnsi="Tahoma" w:cs="Tahoma"/>
          <w:spacing w:val="1"/>
        </w:rPr>
        <w:t>S</w:t>
      </w:r>
      <w:r w:rsidR="002119FC">
        <w:rPr>
          <w:rFonts w:ascii="Tahoma" w:hAnsi="Tahoma" w:cs="Tahoma"/>
          <w:spacing w:val="1"/>
        </w:rPr>
        <w:t>T</w:t>
      </w:r>
    </w:p>
    <w:p w:rsidR="0022127E" w:rsidRPr="006E6DDA" w:rsidRDefault="0022127E" w:rsidP="0022127E">
      <w:pPr>
        <w:shd w:val="clear" w:color="auto" w:fill="FFFFFF"/>
        <w:autoSpaceDE w:val="0"/>
        <w:spacing w:before="120"/>
        <w:jc w:val="both"/>
        <w:rPr>
          <w:rFonts w:ascii="Tahoma" w:hAnsi="Tahoma" w:cs="Tahoma"/>
        </w:rPr>
      </w:pPr>
      <w:r w:rsidRPr="006E6DDA">
        <w:rPr>
          <w:rFonts w:ascii="Tahoma" w:hAnsi="Tahoma" w:cs="Tahoma"/>
          <w:spacing w:val="7"/>
        </w:rPr>
        <w:t>Specyfikacja techniczna jest stoso</w:t>
      </w:r>
      <w:r w:rsidR="00D8667C">
        <w:rPr>
          <w:rFonts w:ascii="Tahoma" w:hAnsi="Tahoma" w:cs="Tahoma"/>
          <w:spacing w:val="7"/>
        </w:rPr>
        <w:t xml:space="preserve">wana jako dokument przetargowy </w:t>
      </w:r>
      <w:r w:rsidRPr="006E6DDA">
        <w:rPr>
          <w:rFonts w:ascii="Tahoma" w:hAnsi="Tahoma" w:cs="Tahoma"/>
          <w:spacing w:val="7"/>
        </w:rPr>
        <w:t xml:space="preserve">i </w:t>
      </w:r>
      <w:r w:rsidRPr="006E6DDA">
        <w:rPr>
          <w:rFonts w:ascii="Tahoma" w:hAnsi="Tahoma" w:cs="Tahoma"/>
        </w:rPr>
        <w:t>kontraktowy przy zlecaniu i realizacji robót wymienionych w punkcie 1.1.</w:t>
      </w:r>
    </w:p>
    <w:p w:rsidR="0022127E" w:rsidRPr="006E6DDA" w:rsidRDefault="00FE0B8C" w:rsidP="0022127E">
      <w:pPr>
        <w:shd w:val="clear" w:color="auto" w:fill="FFFFFF"/>
        <w:autoSpaceDE w:val="0"/>
        <w:spacing w:before="120"/>
        <w:jc w:val="both"/>
        <w:rPr>
          <w:rFonts w:ascii="Tahoma" w:hAnsi="Tahoma" w:cs="Tahoma"/>
          <w:spacing w:val="1"/>
        </w:rPr>
      </w:pPr>
      <w:r>
        <w:rPr>
          <w:rFonts w:ascii="Tahoma" w:hAnsi="Tahoma" w:cs="Tahoma"/>
          <w:spacing w:val="-10"/>
        </w:rPr>
        <w:t>7</w:t>
      </w:r>
      <w:r w:rsidR="0022127E" w:rsidRPr="006E6DDA">
        <w:rPr>
          <w:rFonts w:ascii="Tahoma" w:hAnsi="Tahoma" w:cs="Tahoma"/>
          <w:spacing w:val="-10"/>
        </w:rPr>
        <w:t>.1.3.</w:t>
      </w:r>
      <w:r w:rsidR="0022127E" w:rsidRPr="006E6DDA">
        <w:rPr>
          <w:rFonts w:ascii="Tahoma" w:hAnsi="Tahoma" w:cs="Tahoma"/>
        </w:rPr>
        <w:t xml:space="preserve">  </w:t>
      </w:r>
      <w:r w:rsidR="00FF61DE">
        <w:rPr>
          <w:rFonts w:ascii="Tahoma" w:hAnsi="Tahoma" w:cs="Tahoma"/>
          <w:spacing w:val="1"/>
        </w:rPr>
        <w:t>Zakres robót objętych S</w:t>
      </w:r>
      <w:r w:rsidR="00D8667C">
        <w:rPr>
          <w:rFonts w:ascii="Tahoma" w:hAnsi="Tahoma" w:cs="Tahoma"/>
          <w:spacing w:val="1"/>
        </w:rPr>
        <w:t>S</w:t>
      </w:r>
      <w:r w:rsidR="00FF61DE">
        <w:rPr>
          <w:rFonts w:ascii="Tahoma" w:hAnsi="Tahoma" w:cs="Tahoma"/>
          <w:spacing w:val="1"/>
        </w:rPr>
        <w:t>T</w:t>
      </w:r>
    </w:p>
    <w:p w:rsidR="0022127E" w:rsidRPr="006E6DDA" w:rsidRDefault="0022127E" w:rsidP="0022127E">
      <w:pPr>
        <w:shd w:val="clear" w:color="auto" w:fill="FFFFFF"/>
        <w:autoSpaceDE w:val="0"/>
        <w:spacing w:before="120"/>
        <w:ind w:left="17" w:hanging="17"/>
        <w:jc w:val="both"/>
        <w:rPr>
          <w:rFonts w:ascii="Tahoma" w:hAnsi="Tahoma" w:cs="Tahoma"/>
        </w:rPr>
      </w:pPr>
      <w:r w:rsidRPr="006E6DDA">
        <w:rPr>
          <w:rFonts w:ascii="Tahoma" w:hAnsi="Tahoma" w:cs="Tahoma"/>
          <w:spacing w:val="5"/>
        </w:rPr>
        <w:t xml:space="preserve">Ustalenia zawarte w niniejszej specyfikacji dotyczą prowadzenia robót </w:t>
      </w:r>
      <w:r w:rsidRPr="006E6DDA">
        <w:rPr>
          <w:rFonts w:ascii="Tahoma" w:hAnsi="Tahoma" w:cs="Tahoma"/>
        </w:rPr>
        <w:t>izolacyjnych i obejmują:</w:t>
      </w:r>
    </w:p>
    <w:p w:rsidR="0022127E" w:rsidRPr="006E6DDA" w:rsidRDefault="0022127E" w:rsidP="000D6633">
      <w:pPr>
        <w:numPr>
          <w:ilvl w:val="0"/>
          <w:numId w:val="28"/>
        </w:numPr>
        <w:shd w:val="clear" w:color="auto" w:fill="FFFFFF"/>
        <w:autoSpaceDE w:val="0"/>
        <w:ind w:left="14"/>
        <w:jc w:val="both"/>
        <w:rPr>
          <w:rFonts w:ascii="Tahoma" w:hAnsi="Tahoma" w:cs="Tahoma"/>
        </w:rPr>
      </w:pPr>
      <w:r w:rsidRPr="006E6DDA">
        <w:rPr>
          <w:rFonts w:ascii="Tahoma" w:hAnsi="Tahoma" w:cs="Tahoma"/>
        </w:rPr>
        <w:t>Przygotowanie podłoża pod izolację z papy termozgrzewalnej,</w:t>
      </w:r>
    </w:p>
    <w:p w:rsidR="0022127E" w:rsidRPr="006E6DDA" w:rsidRDefault="0022127E" w:rsidP="000D6633">
      <w:pPr>
        <w:numPr>
          <w:ilvl w:val="0"/>
          <w:numId w:val="28"/>
        </w:numPr>
        <w:shd w:val="clear" w:color="auto" w:fill="FFFFFF"/>
        <w:autoSpaceDE w:val="0"/>
        <w:ind w:left="14"/>
        <w:jc w:val="both"/>
        <w:rPr>
          <w:rFonts w:ascii="Tahoma" w:hAnsi="Tahoma" w:cs="Tahoma"/>
        </w:rPr>
      </w:pPr>
      <w:r w:rsidRPr="006E6DDA">
        <w:rPr>
          <w:rFonts w:ascii="Tahoma" w:hAnsi="Tahoma" w:cs="Tahoma"/>
        </w:rPr>
        <w:t>Zagruntowanie podłoża materiałem bitumicznym lub żywicznym,</w:t>
      </w:r>
    </w:p>
    <w:p w:rsidR="0022127E" w:rsidRPr="006E6DDA" w:rsidRDefault="0022127E" w:rsidP="000D6633">
      <w:pPr>
        <w:numPr>
          <w:ilvl w:val="0"/>
          <w:numId w:val="28"/>
        </w:numPr>
        <w:shd w:val="clear" w:color="auto" w:fill="FFFFFF"/>
        <w:autoSpaceDE w:val="0"/>
        <w:ind w:left="14"/>
        <w:jc w:val="both"/>
        <w:rPr>
          <w:rFonts w:ascii="Tahoma" w:hAnsi="Tahoma" w:cs="Tahoma"/>
          <w:spacing w:val="1"/>
        </w:rPr>
      </w:pPr>
      <w:r w:rsidRPr="006E6DDA">
        <w:rPr>
          <w:rFonts w:ascii="Tahoma" w:hAnsi="Tahoma" w:cs="Tahoma"/>
          <w:spacing w:val="1"/>
        </w:rPr>
        <w:t>Wykonanie izolacji termozgrzewalnej.</w:t>
      </w:r>
    </w:p>
    <w:p w:rsidR="0022127E" w:rsidRPr="006E6DDA" w:rsidRDefault="00FE0B8C" w:rsidP="0022127E">
      <w:pPr>
        <w:shd w:val="clear" w:color="auto" w:fill="FFFFFF"/>
        <w:autoSpaceDE w:val="0"/>
        <w:spacing w:before="120"/>
        <w:jc w:val="both"/>
        <w:rPr>
          <w:rFonts w:ascii="Tahoma" w:hAnsi="Tahoma" w:cs="Tahoma"/>
        </w:rPr>
      </w:pPr>
      <w:r>
        <w:rPr>
          <w:rFonts w:ascii="Tahoma" w:hAnsi="Tahoma" w:cs="Tahoma"/>
          <w:spacing w:val="-9"/>
        </w:rPr>
        <w:t>7</w:t>
      </w:r>
      <w:r w:rsidR="0022127E" w:rsidRPr="006E6DDA">
        <w:rPr>
          <w:rFonts w:ascii="Tahoma" w:hAnsi="Tahoma" w:cs="Tahoma"/>
          <w:spacing w:val="-9"/>
        </w:rPr>
        <w:t>.1.4.</w:t>
      </w:r>
      <w:r w:rsidR="0022127E" w:rsidRPr="006E6DDA">
        <w:rPr>
          <w:rFonts w:ascii="Tahoma" w:hAnsi="Tahoma" w:cs="Tahoma"/>
        </w:rPr>
        <w:t>  Określenia podstawowe</w:t>
      </w:r>
    </w:p>
    <w:p w:rsidR="0022127E" w:rsidRDefault="0022127E" w:rsidP="0022127E">
      <w:pPr>
        <w:shd w:val="clear" w:color="auto" w:fill="FFFFFF"/>
        <w:autoSpaceDE w:val="0"/>
        <w:spacing w:before="130"/>
        <w:jc w:val="both"/>
        <w:rPr>
          <w:rFonts w:ascii="Tahoma" w:hAnsi="Tahoma" w:cs="Tahoma"/>
        </w:rPr>
      </w:pPr>
      <w:r w:rsidRPr="006E6DDA">
        <w:rPr>
          <w:rFonts w:ascii="Tahoma" w:hAnsi="Tahoma" w:cs="Tahoma"/>
        </w:rPr>
        <w:t>Materiał gruntujący – preparat polimero-bitumiczny lub dyspersja żywicy epoksydowej stosowana przed ułożeniem hydroizolacji papowej w celu uszczelnienia podłoża betonowego i zwiększenia przyczepności izolacji do podłoża.</w:t>
      </w:r>
    </w:p>
    <w:p w:rsidR="00EA0DEE" w:rsidRPr="006E6DDA" w:rsidRDefault="00EA0DEE" w:rsidP="0022127E">
      <w:pPr>
        <w:shd w:val="clear" w:color="auto" w:fill="FFFFFF"/>
        <w:autoSpaceDE w:val="0"/>
        <w:spacing w:before="130"/>
        <w:jc w:val="both"/>
        <w:rPr>
          <w:rFonts w:ascii="Tahoma" w:hAnsi="Tahoma" w:cs="Tahoma"/>
        </w:rPr>
      </w:pPr>
    </w:p>
    <w:p w:rsidR="0022127E" w:rsidRDefault="0022127E" w:rsidP="0022127E">
      <w:pPr>
        <w:shd w:val="clear" w:color="auto" w:fill="FFFFFF"/>
        <w:autoSpaceDE w:val="0"/>
        <w:jc w:val="both"/>
        <w:rPr>
          <w:rFonts w:ascii="Tahoma" w:hAnsi="Tahoma" w:cs="Tahoma"/>
        </w:rPr>
      </w:pPr>
      <w:r w:rsidRPr="006E6DDA">
        <w:rPr>
          <w:rFonts w:ascii="Tahoma" w:hAnsi="Tahoma" w:cs="Tahoma"/>
        </w:rPr>
        <w:t>Papa termozgrzewalna – rulonowy materiał hydroizolacyjny, o osnowie poliestrowej przesyconej i powleczonej kompozycją bitumów modyfikowanych polimerem sbs (styrol-butadien-styrol), przystosowana do zgrzewania z podłożem warstwą dolną.</w:t>
      </w:r>
    </w:p>
    <w:p w:rsidR="00EA0DEE" w:rsidRPr="006E6DDA" w:rsidRDefault="00EA0DEE" w:rsidP="0022127E">
      <w:pPr>
        <w:shd w:val="clear" w:color="auto" w:fill="FFFFFF"/>
        <w:autoSpaceDE w:val="0"/>
        <w:jc w:val="both"/>
        <w:rPr>
          <w:rFonts w:ascii="Tahoma" w:hAnsi="Tahoma" w:cs="Tahoma"/>
        </w:rPr>
      </w:pPr>
    </w:p>
    <w:p w:rsidR="0022127E" w:rsidRPr="006E6DDA" w:rsidRDefault="0022127E" w:rsidP="0022127E">
      <w:pPr>
        <w:shd w:val="clear" w:color="auto" w:fill="FFFFFF"/>
        <w:autoSpaceDE w:val="0"/>
        <w:jc w:val="both"/>
        <w:rPr>
          <w:rFonts w:ascii="Tahoma" w:hAnsi="Tahoma" w:cs="Tahoma"/>
        </w:rPr>
      </w:pPr>
      <w:r w:rsidRPr="006E6DDA">
        <w:rPr>
          <w:rFonts w:ascii="Tahoma" w:hAnsi="Tahoma" w:cs="Tahoma"/>
        </w:rPr>
        <w:t>Izolacja pozioma – warstwa z papy termozgrzewalnej wykonana pomiędzy konstrukcją obiektu, a nawierzchnią, mająca za zadanie niedopuszczenie wody do konstrukcji.</w:t>
      </w:r>
    </w:p>
    <w:p w:rsidR="0022127E" w:rsidRPr="006E6DDA" w:rsidRDefault="00FE0B8C" w:rsidP="0022127E">
      <w:pPr>
        <w:shd w:val="clear" w:color="auto" w:fill="FFFFFF"/>
        <w:autoSpaceDE w:val="0"/>
        <w:spacing w:before="120" w:after="120"/>
        <w:jc w:val="both"/>
        <w:rPr>
          <w:rFonts w:ascii="Tahoma" w:hAnsi="Tahoma" w:cs="Tahoma"/>
          <w:spacing w:val="1"/>
        </w:rPr>
      </w:pPr>
      <w:r>
        <w:rPr>
          <w:rFonts w:ascii="Tahoma" w:hAnsi="Tahoma" w:cs="Tahoma"/>
          <w:spacing w:val="-9"/>
        </w:rPr>
        <w:t>7</w:t>
      </w:r>
      <w:r w:rsidR="0022127E" w:rsidRPr="006E6DDA">
        <w:rPr>
          <w:rFonts w:ascii="Tahoma" w:hAnsi="Tahoma" w:cs="Tahoma"/>
          <w:spacing w:val="-9"/>
        </w:rPr>
        <w:t>.1.5.</w:t>
      </w:r>
      <w:r w:rsidR="0022127E" w:rsidRPr="006E6DDA">
        <w:rPr>
          <w:rFonts w:ascii="Tahoma" w:hAnsi="Tahoma" w:cs="Tahoma"/>
        </w:rPr>
        <w:t xml:space="preserve">  </w:t>
      </w:r>
      <w:r w:rsidR="0022127E" w:rsidRPr="006E6DDA">
        <w:rPr>
          <w:rFonts w:ascii="Tahoma" w:hAnsi="Tahoma" w:cs="Tahoma"/>
          <w:spacing w:val="1"/>
        </w:rPr>
        <w:t>Ogólne wymagania dotyczące robót</w:t>
      </w:r>
    </w:p>
    <w:p w:rsidR="0022127E" w:rsidRPr="006E6DDA" w:rsidRDefault="0022127E" w:rsidP="0022127E">
      <w:pPr>
        <w:shd w:val="clear" w:color="auto" w:fill="FFFFFF"/>
        <w:autoSpaceDE w:val="0"/>
        <w:jc w:val="both"/>
        <w:rPr>
          <w:rFonts w:ascii="Tahoma" w:hAnsi="Tahoma" w:cs="Tahoma"/>
          <w:spacing w:val="-4"/>
        </w:rPr>
      </w:pPr>
      <w:r w:rsidRPr="006E6DDA">
        <w:rPr>
          <w:rFonts w:ascii="Tahoma" w:hAnsi="Tahoma" w:cs="Tahoma"/>
          <w:spacing w:val="6"/>
        </w:rPr>
        <w:t xml:space="preserve">Wykonawca robót jest odpowiedzialny za jakość ich wykonania oraz za ich zgodność z dokumentacją projektową i specyfikacją techniczną oraz zaleceniami </w:t>
      </w:r>
      <w:r w:rsidRPr="006E6DDA">
        <w:rPr>
          <w:rFonts w:ascii="Tahoma" w:hAnsi="Tahoma" w:cs="Tahoma"/>
          <w:spacing w:val="-4"/>
        </w:rPr>
        <w:t>inspektora. Ogólne wymagania dotyczące robót podano w „wymagania ogólne” pkt. 4.</w:t>
      </w:r>
    </w:p>
    <w:p w:rsidR="0022127E" w:rsidRPr="00EA0DEE" w:rsidRDefault="00FE0B8C" w:rsidP="0022127E">
      <w:pPr>
        <w:shd w:val="clear" w:color="auto" w:fill="FFFFFF"/>
        <w:autoSpaceDE w:val="0"/>
        <w:spacing w:before="240"/>
        <w:jc w:val="both"/>
        <w:rPr>
          <w:rFonts w:ascii="Tahoma" w:hAnsi="Tahoma" w:cs="Tahoma"/>
          <w:b/>
          <w:spacing w:val="-2"/>
        </w:rPr>
      </w:pPr>
      <w:r>
        <w:rPr>
          <w:rFonts w:ascii="Tahoma" w:hAnsi="Tahoma" w:cs="Tahoma"/>
          <w:b/>
          <w:spacing w:val="-16"/>
        </w:rPr>
        <w:t>7</w:t>
      </w:r>
      <w:r w:rsidR="00EA0DEE" w:rsidRPr="00EA0DEE">
        <w:rPr>
          <w:rFonts w:ascii="Tahoma" w:hAnsi="Tahoma" w:cs="Tahoma"/>
          <w:b/>
          <w:spacing w:val="-16"/>
        </w:rPr>
        <w:t>.2.</w:t>
      </w:r>
      <w:r w:rsidR="00EA0DEE" w:rsidRPr="00EA0DEE">
        <w:rPr>
          <w:rFonts w:ascii="Tahoma" w:hAnsi="Tahoma" w:cs="Tahoma"/>
          <w:b/>
        </w:rPr>
        <w:t xml:space="preserve">  </w:t>
      </w:r>
      <w:r w:rsidR="00EA0DEE" w:rsidRPr="00EA0DEE">
        <w:rPr>
          <w:rFonts w:ascii="Tahoma" w:hAnsi="Tahoma" w:cs="Tahoma"/>
          <w:b/>
          <w:spacing w:val="-2"/>
        </w:rPr>
        <w:t>MATERIAŁY</w:t>
      </w:r>
    </w:p>
    <w:p w:rsidR="0022127E" w:rsidRPr="006E6DDA" w:rsidRDefault="00FE0B8C" w:rsidP="0022127E">
      <w:pPr>
        <w:shd w:val="clear" w:color="auto" w:fill="FFFFFF"/>
        <w:autoSpaceDE w:val="0"/>
        <w:spacing w:before="154" w:line="269" w:lineRule="atLeast"/>
        <w:ind w:left="19" w:hanging="19"/>
        <w:jc w:val="both"/>
        <w:rPr>
          <w:rFonts w:ascii="Tahoma" w:hAnsi="Tahoma" w:cs="Tahoma"/>
          <w:spacing w:val="1"/>
        </w:rPr>
      </w:pPr>
      <w:r>
        <w:rPr>
          <w:rFonts w:ascii="Tahoma" w:hAnsi="Tahoma" w:cs="Tahoma"/>
          <w:spacing w:val="1"/>
        </w:rPr>
        <w:t>7</w:t>
      </w:r>
      <w:r w:rsidR="0022127E" w:rsidRPr="006E6DDA">
        <w:rPr>
          <w:rFonts w:ascii="Tahoma" w:hAnsi="Tahoma" w:cs="Tahoma"/>
          <w:spacing w:val="1"/>
        </w:rPr>
        <w:t>.2.1. Wymagania ogólne</w:t>
      </w:r>
    </w:p>
    <w:p w:rsidR="0022127E" w:rsidRPr="006E6DDA" w:rsidRDefault="0022127E" w:rsidP="0022127E">
      <w:pPr>
        <w:shd w:val="clear" w:color="auto" w:fill="FFFFFF"/>
        <w:autoSpaceDE w:val="0"/>
        <w:spacing w:before="120"/>
        <w:ind w:left="17" w:hanging="17"/>
        <w:jc w:val="both"/>
        <w:rPr>
          <w:rFonts w:ascii="Tahoma" w:hAnsi="Tahoma" w:cs="Tahoma"/>
          <w:spacing w:val="-2"/>
        </w:rPr>
      </w:pPr>
      <w:r w:rsidRPr="006E6DDA">
        <w:rPr>
          <w:rFonts w:ascii="Tahoma" w:hAnsi="Tahoma" w:cs="Tahoma"/>
          <w:spacing w:val="1"/>
        </w:rPr>
        <w:t>Materiałem stosowanym w trakcie wykonywania robót hydroizolacyjnych wg zasad niniejszej s</w:t>
      </w:r>
      <w:r w:rsidRPr="006E6DDA">
        <w:rPr>
          <w:rFonts w:ascii="Tahoma" w:hAnsi="Tahoma" w:cs="Tahoma"/>
          <w:spacing w:val="-2"/>
        </w:rPr>
        <w:t>pecyfikacji technicznej są :</w:t>
      </w:r>
    </w:p>
    <w:p w:rsidR="0022127E" w:rsidRPr="006E6DDA" w:rsidRDefault="0022127E" w:rsidP="000D6633">
      <w:pPr>
        <w:numPr>
          <w:ilvl w:val="0"/>
          <w:numId w:val="20"/>
        </w:numPr>
        <w:shd w:val="clear" w:color="auto" w:fill="FFFFFF"/>
        <w:autoSpaceDE w:val="0"/>
        <w:jc w:val="both"/>
        <w:rPr>
          <w:rFonts w:ascii="Tahoma" w:hAnsi="Tahoma" w:cs="Tahoma"/>
        </w:rPr>
      </w:pPr>
      <w:r w:rsidRPr="006E6DDA">
        <w:rPr>
          <w:rFonts w:ascii="Tahoma" w:hAnsi="Tahoma" w:cs="Tahoma"/>
        </w:rPr>
        <w:t xml:space="preserve">Papa izolacyjna, termozgrzewalna </w:t>
      </w:r>
    </w:p>
    <w:p w:rsidR="0022127E" w:rsidRPr="006E6DDA" w:rsidRDefault="0022127E" w:rsidP="000D6633">
      <w:pPr>
        <w:numPr>
          <w:ilvl w:val="0"/>
          <w:numId w:val="20"/>
        </w:numPr>
        <w:shd w:val="clear" w:color="auto" w:fill="FFFFFF"/>
        <w:autoSpaceDE w:val="0"/>
        <w:jc w:val="both"/>
        <w:rPr>
          <w:rFonts w:ascii="Tahoma" w:hAnsi="Tahoma" w:cs="Tahoma"/>
          <w:spacing w:val="1"/>
        </w:rPr>
      </w:pPr>
      <w:r w:rsidRPr="006E6DDA">
        <w:rPr>
          <w:rFonts w:ascii="Tahoma" w:hAnsi="Tahoma" w:cs="Tahoma"/>
          <w:spacing w:val="1"/>
        </w:rPr>
        <w:t>Materiał do gruntowania podłoża betonowego na bazie polimero-bitumów lub</w:t>
      </w:r>
      <w:r w:rsidRPr="006E6DDA">
        <w:rPr>
          <w:rFonts w:ascii="Tahoma" w:hAnsi="Tahoma" w:cs="Tahoma"/>
        </w:rPr>
        <w:t xml:space="preserve"> </w:t>
      </w:r>
      <w:r w:rsidRPr="006E6DDA">
        <w:rPr>
          <w:rFonts w:ascii="Tahoma" w:hAnsi="Tahoma" w:cs="Tahoma"/>
          <w:spacing w:val="1"/>
        </w:rPr>
        <w:t>żywicy epoksydowej.</w:t>
      </w:r>
    </w:p>
    <w:p w:rsidR="0022127E" w:rsidRPr="006E6DDA" w:rsidRDefault="0022127E" w:rsidP="0022127E">
      <w:pPr>
        <w:shd w:val="clear" w:color="auto" w:fill="FFFFFF"/>
        <w:autoSpaceDE w:val="0"/>
        <w:ind w:left="10" w:hanging="10"/>
        <w:jc w:val="both"/>
        <w:rPr>
          <w:rFonts w:ascii="Tahoma" w:hAnsi="Tahoma" w:cs="Tahoma"/>
          <w:spacing w:val="-1"/>
        </w:rPr>
      </w:pPr>
      <w:r w:rsidRPr="006E6DDA">
        <w:rPr>
          <w:rFonts w:ascii="Tahoma" w:hAnsi="Tahoma" w:cs="Tahoma"/>
          <w:spacing w:val="-1"/>
        </w:rPr>
        <w:t>Należy stosować materiały należące do jednego systemu hydroizolacyjnego, posiadającego aktualną aprobatę techniczną ibdim. Izolacja pozioma  o minimalnej grubości 5 mm, zgodna z zasadami niniejszej specyfikacji technicznej powinna:</w:t>
      </w:r>
    </w:p>
    <w:p w:rsidR="0022127E" w:rsidRPr="006E6DDA" w:rsidRDefault="0022127E" w:rsidP="000D6633">
      <w:pPr>
        <w:numPr>
          <w:ilvl w:val="0"/>
          <w:numId w:val="24"/>
        </w:numPr>
        <w:shd w:val="clear" w:color="auto" w:fill="FFFFFF"/>
        <w:autoSpaceDE w:val="0"/>
        <w:jc w:val="both"/>
        <w:rPr>
          <w:rFonts w:ascii="Tahoma" w:hAnsi="Tahoma" w:cs="Tahoma"/>
        </w:rPr>
      </w:pPr>
      <w:r w:rsidRPr="006E6DDA">
        <w:rPr>
          <w:rFonts w:ascii="Tahoma" w:hAnsi="Tahoma" w:cs="Tahoma"/>
        </w:rPr>
        <w:t>Zapobiegać przedostaniu się wody opadowej do konstrukcji,</w:t>
      </w:r>
    </w:p>
    <w:p w:rsidR="0022127E" w:rsidRPr="006E6DDA" w:rsidRDefault="0022127E" w:rsidP="000D6633">
      <w:pPr>
        <w:numPr>
          <w:ilvl w:val="0"/>
          <w:numId w:val="24"/>
        </w:numPr>
        <w:shd w:val="clear" w:color="auto" w:fill="FFFFFF"/>
        <w:autoSpaceDE w:val="0"/>
        <w:jc w:val="both"/>
        <w:rPr>
          <w:rFonts w:ascii="Tahoma" w:hAnsi="Tahoma" w:cs="Tahoma"/>
          <w:spacing w:val="2"/>
        </w:rPr>
      </w:pPr>
      <w:r w:rsidRPr="006E6DDA">
        <w:rPr>
          <w:rFonts w:ascii="Tahoma" w:hAnsi="Tahoma" w:cs="Tahoma"/>
          <w:spacing w:val="2"/>
        </w:rPr>
        <w:t>Zapobiegać tworzeniu się znacznych ciśnień pary wodnej pod nawierzchnią,</w:t>
      </w:r>
    </w:p>
    <w:p w:rsidR="0022127E" w:rsidRPr="006E6DDA" w:rsidRDefault="0022127E" w:rsidP="000D6633">
      <w:pPr>
        <w:numPr>
          <w:ilvl w:val="0"/>
          <w:numId w:val="24"/>
        </w:numPr>
        <w:shd w:val="clear" w:color="auto" w:fill="FFFFFF"/>
        <w:autoSpaceDE w:val="0"/>
        <w:jc w:val="both"/>
        <w:rPr>
          <w:rFonts w:ascii="Tahoma" w:hAnsi="Tahoma" w:cs="Tahoma"/>
          <w:spacing w:val="2"/>
        </w:rPr>
      </w:pPr>
      <w:r w:rsidRPr="006E6DDA">
        <w:rPr>
          <w:rFonts w:ascii="Tahoma" w:hAnsi="Tahoma" w:cs="Tahoma"/>
          <w:spacing w:val="2"/>
        </w:rPr>
        <w:t xml:space="preserve">Odznaczać się odpowiednią elastycznością w temperaturze ≤ - 20°c               i mięknąć dopiero w temperaturze </w:t>
      </w:r>
      <w:r w:rsidRPr="006E6DDA">
        <w:rPr>
          <w:rFonts w:ascii="Tahoma" w:hAnsi="Tahoma" w:cs="Tahoma"/>
          <w:spacing w:val="-3"/>
        </w:rPr>
        <w:t xml:space="preserve">≥ </w:t>
      </w:r>
      <w:r w:rsidRPr="006E6DDA">
        <w:rPr>
          <w:rFonts w:ascii="Tahoma" w:hAnsi="Tahoma" w:cs="Tahoma"/>
          <w:spacing w:val="2"/>
        </w:rPr>
        <w:t xml:space="preserve">+120°c, </w:t>
      </w:r>
    </w:p>
    <w:p w:rsidR="0022127E" w:rsidRPr="006E6DDA" w:rsidRDefault="0022127E" w:rsidP="000D6633">
      <w:pPr>
        <w:numPr>
          <w:ilvl w:val="0"/>
          <w:numId w:val="24"/>
        </w:numPr>
        <w:shd w:val="clear" w:color="auto" w:fill="FFFFFF"/>
        <w:autoSpaceDE w:val="0"/>
        <w:jc w:val="both"/>
        <w:rPr>
          <w:rFonts w:ascii="Tahoma" w:hAnsi="Tahoma" w:cs="Tahoma"/>
        </w:rPr>
      </w:pPr>
      <w:r w:rsidRPr="006E6DDA">
        <w:rPr>
          <w:rFonts w:ascii="Tahoma" w:hAnsi="Tahoma" w:cs="Tahoma"/>
          <w:spacing w:val="6"/>
        </w:rPr>
        <w:t xml:space="preserve">Wykazywać odpowiednią przyczepność do podłoża betonowego i warstw  nawierzchni </w:t>
      </w:r>
      <w:r w:rsidRPr="006E6DDA">
        <w:rPr>
          <w:rFonts w:ascii="Tahoma" w:hAnsi="Tahoma" w:cs="Tahoma"/>
        </w:rPr>
        <w:t>przewidzianej przez stosowaną technologię.</w:t>
      </w:r>
    </w:p>
    <w:p w:rsidR="0022127E" w:rsidRPr="006E6DDA" w:rsidRDefault="0022127E" w:rsidP="0022127E">
      <w:pPr>
        <w:shd w:val="clear" w:color="auto" w:fill="FFFFFF"/>
        <w:autoSpaceDE w:val="0"/>
        <w:ind w:left="10"/>
        <w:jc w:val="both"/>
        <w:rPr>
          <w:rFonts w:ascii="Tahoma" w:hAnsi="Tahoma" w:cs="Tahoma"/>
        </w:rPr>
      </w:pPr>
      <w:r w:rsidRPr="006E6DDA">
        <w:rPr>
          <w:rFonts w:ascii="Tahoma" w:hAnsi="Tahoma" w:cs="Tahoma"/>
          <w:spacing w:val="9"/>
        </w:rPr>
        <w:t>Inspektor dokonuje wyboru materiału spośród przedstawionych przez w</w:t>
      </w:r>
      <w:r w:rsidRPr="006E6DDA">
        <w:rPr>
          <w:rFonts w:ascii="Tahoma" w:hAnsi="Tahoma" w:cs="Tahoma"/>
          <w:spacing w:val="8"/>
        </w:rPr>
        <w:t xml:space="preserve">ykonawcę propozycji. Powinny one odpowiadać warunkom stosowania  w </w:t>
      </w:r>
      <w:r w:rsidRPr="006E6DDA">
        <w:rPr>
          <w:rFonts w:ascii="Tahoma" w:hAnsi="Tahoma" w:cs="Tahoma"/>
        </w:rPr>
        <w:t xml:space="preserve">budownictwie, posiadać  aprobatę  techniczną  ibdim oraz spełniać wymagania niniejszej specyfikacji technicznej, a ich użycie powinno być zgodne         z zaleceniami podanymi przez producenta. </w:t>
      </w:r>
    </w:p>
    <w:p w:rsidR="0022127E" w:rsidRPr="006E6DDA" w:rsidRDefault="00FE0B8C" w:rsidP="0022127E">
      <w:pPr>
        <w:shd w:val="clear" w:color="auto" w:fill="FFFFFF"/>
        <w:autoSpaceDE w:val="0"/>
        <w:spacing w:before="120" w:after="120"/>
        <w:jc w:val="both"/>
        <w:rPr>
          <w:rFonts w:ascii="Tahoma" w:hAnsi="Tahoma" w:cs="Tahoma"/>
        </w:rPr>
      </w:pPr>
      <w:r>
        <w:rPr>
          <w:rFonts w:ascii="Tahoma" w:hAnsi="Tahoma" w:cs="Tahoma"/>
        </w:rPr>
        <w:t>7</w:t>
      </w:r>
      <w:r w:rsidR="0022127E" w:rsidRPr="006E6DDA">
        <w:rPr>
          <w:rFonts w:ascii="Tahoma" w:hAnsi="Tahoma" w:cs="Tahoma"/>
        </w:rPr>
        <w:t xml:space="preserve">.2.2. Wymagania szczegółowe </w:t>
      </w:r>
    </w:p>
    <w:p w:rsidR="0022127E" w:rsidRPr="006E6DDA" w:rsidRDefault="0022127E" w:rsidP="0022127E">
      <w:pPr>
        <w:shd w:val="clear" w:color="auto" w:fill="FFFFFF"/>
        <w:autoSpaceDE w:val="0"/>
        <w:ind w:left="10"/>
        <w:jc w:val="both"/>
        <w:rPr>
          <w:rFonts w:ascii="Tahoma" w:hAnsi="Tahoma" w:cs="Tahoma"/>
          <w:spacing w:val="-3"/>
        </w:rPr>
      </w:pPr>
      <w:r w:rsidRPr="006E6DDA">
        <w:rPr>
          <w:rFonts w:ascii="Tahoma" w:hAnsi="Tahoma" w:cs="Tahoma"/>
          <w:spacing w:val="-3"/>
        </w:rPr>
        <w:t>Przyjęty system hydroizolacji konstrukcji powinien spełniać poniższe wymagania szczegółowe :</w:t>
      </w:r>
    </w:p>
    <w:p w:rsidR="0022127E" w:rsidRPr="006E6DDA" w:rsidRDefault="0022127E" w:rsidP="000D6633">
      <w:pPr>
        <w:numPr>
          <w:ilvl w:val="0"/>
          <w:numId w:val="21"/>
        </w:numPr>
        <w:shd w:val="clear" w:color="auto" w:fill="FFFFFF"/>
        <w:autoSpaceDE w:val="0"/>
        <w:jc w:val="both"/>
        <w:rPr>
          <w:rFonts w:ascii="Tahoma" w:hAnsi="Tahoma" w:cs="Tahoma"/>
          <w:spacing w:val="-3"/>
        </w:rPr>
      </w:pPr>
      <w:r w:rsidRPr="006E6DDA">
        <w:rPr>
          <w:rFonts w:ascii="Tahoma" w:hAnsi="Tahoma" w:cs="Tahoma"/>
          <w:spacing w:val="-3"/>
        </w:rPr>
        <w:t>Grubość warstwy hydroizolacyjnej konstrukcji powinna być ≥ 5 mm,</w:t>
      </w:r>
    </w:p>
    <w:p w:rsidR="0022127E" w:rsidRPr="006E6DDA" w:rsidRDefault="0022127E" w:rsidP="000D6633">
      <w:pPr>
        <w:numPr>
          <w:ilvl w:val="0"/>
          <w:numId w:val="21"/>
        </w:numPr>
        <w:shd w:val="clear" w:color="auto" w:fill="FFFFFF"/>
        <w:autoSpaceDE w:val="0"/>
        <w:jc w:val="both"/>
        <w:rPr>
          <w:rFonts w:ascii="Tahoma" w:hAnsi="Tahoma" w:cs="Tahoma"/>
          <w:spacing w:val="-3"/>
        </w:rPr>
      </w:pPr>
      <w:r w:rsidRPr="006E6DDA">
        <w:rPr>
          <w:rFonts w:ascii="Tahoma" w:hAnsi="Tahoma" w:cs="Tahoma"/>
          <w:spacing w:val="-3"/>
        </w:rPr>
        <w:t>Grubość warstwy izolacyjnej pod osnową papy powinna być ≥ 3 mm,</w:t>
      </w:r>
    </w:p>
    <w:p w:rsidR="0022127E" w:rsidRPr="006E6DDA" w:rsidRDefault="0022127E" w:rsidP="000D6633">
      <w:pPr>
        <w:numPr>
          <w:ilvl w:val="0"/>
          <w:numId w:val="21"/>
        </w:numPr>
        <w:shd w:val="clear" w:color="auto" w:fill="FFFFFF"/>
        <w:autoSpaceDE w:val="0"/>
        <w:jc w:val="both"/>
        <w:rPr>
          <w:rFonts w:ascii="Tahoma" w:hAnsi="Tahoma" w:cs="Tahoma"/>
          <w:spacing w:val="-3"/>
        </w:rPr>
      </w:pPr>
      <w:r w:rsidRPr="006E6DDA">
        <w:rPr>
          <w:rFonts w:ascii="Tahoma" w:hAnsi="Tahoma" w:cs="Tahoma"/>
          <w:spacing w:val="-3"/>
        </w:rPr>
        <w:t xml:space="preserve">Papa powinna wykazywać giętkość, badana na wałku ø 30 mm, w temperaturze ≤ </w:t>
      </w:r>
      <w:r w:rsidRPr="006E6DDA">
        <w:rPr>
          <w:rFonts w:ascii="Tahoma" w:hAnsi="Tahoma" w:cs="Tahoma"/>
          <w:spacing w:val="2"/>
        </w:rPr>
        <w:t xml:space="preserve">- 20°c, a jej nasiąkliwość powinna być </w:t>
      </w:r>
      <w:r w:rsidRPr="006E6DDA">
        <w:rPr>
          <w:rFonts w:ascii="Tahoma" w:hAnsi="Tahoma" w:cs="Tahoma"/>
          <w:spacing w:val="-3"/>
        </w:rPr>
        <w:t>≤ 1,0%,</w:t>
      </w:r>
    </w:p>
    <w:p w:rsidR="0022127E" w:rsidRPr="006E6DDA" w:rsidRDefault="0022127E" w:rsidP="000D6633">
      <w:pPr>
        <w:numPr>
          <w:ilvl w:val="0"/>
          <w:numId w:val="21"/>
        </w:numPr>
        <w:shd w:val="clear" w:color="auto" w:fill="FFFFFF"/>
        <w:autoSpaceDE w:val="0"/>
        <w:jc w:val="both"/>
        <w:rPr>
          <w:rFonts w:ascii="Tahoma" w:hAnsi="Tahoma" w:cs="Tahoma"/>
          <w:spacing w:val="-3"/>
        </w:rPr>
      </w:pPr>
      <w:r w:rsidRPr="006E6DDA">
        <w:rPr>
          <w:rFonts w:ascii="Tahoma" w:hAnsi="Tahoma" w:cs="Tahoma"/>
          <w:spacing w:val="-3"/>
        </w:rPr>
        <w:t xml:space="preserve">Przesiąkliwość dla wody pod ciśnieniem powinna być ≥ 0,5 </w:t>
      </w:r>
      <w:r w:rsidR="00F82F9A">
        <w:rPr>
          <w:rFonts w:ascii="Tahoma" w:hAnsi="Tahoma" w:cs="Tahoma"/>
          <w:spacing w:val="-3"/>
        </w:rPr>
        <w:t>M</w:t>
      </w:r>
      <w:r w:rsidR="00F82F9A" w:rsidRPr="006E6DDA">
        <w:rPr>
          <w:rFonts w:ascii="Tahoma" w:hAnsi="Tahoma" w:cs="Tahoma"/>
          <w:spacing w:val="-3"/>
        </w:rPr>
        <w:t>pa</w:t>
      </w:r>
      <w:r w:rsidRPr="006E6DDA">
        <w:rPr>
          <w:rFonts w:ascii="Tahoma" w:hAnsi="Tahoma" w:cs="Tahoma"/>
          <w:spacing w:val="-3"/>
        </w:rPr>
        <w:t>,</w:t>
      </w:r>
    </w:p>
    <w:p w:rsidR="0022127E" w:rsidRPr="006E6DDA" w:rsidRDefault="0022127E" w:rsidP="000D6633">
      <w:pPr>
        <w:numPr>
          <w:ilvl w:val="0"/>
          <w:numId w:val="21"/>
        </w:numPr>
        <w:shd w:val="clear" w:color="auto" w:fill="FFFFFF"/>
        <w:autoSpaceDE w:val="0"/>
        <w:ind w:left="714" w:hanging="357"/>
        <w:jc w:val="both"/>
        <w:rPr>
          <w:rFonts w:ascii="Tahoma" w:hAnsi="Tahoma" w:cs="Tahoma"/>
          <w:spacing w:val="-3"/>
        </w:rPr>
      </w:pPr>
      <w:r w:rsidRPr="006E6DDA">
        <w:rPr>
          <w:rFonts w:ascii="Tahoma" w:hAnsi="Tahoma" w:cs="Tahoma"/>
          <w:spacing w:val="-3"/>
        </w:rPr>
        <w:t>Siła zrywająca przy rozciąganiu papy wzdłuż i w poprzek arkusza winna              być ≥ 900 n, zaś wydłużenie przy zerwaniu wzdłuż i w poprzek arkusza powinno być ≥ 40%, natomiast siła zrywająca przy rozdzieraniu wzdłuż i w poprzek arkusza papy powinna być ≥ 220 n,</w:t>
      </w:r>
    </w:p>
    <w:p w:rsidR="0022127E" w:rsidRPr="006E6DDA" w:rsidRDefault="0022127E" w:rsidP="000D6633">
      <w:pPr>
        <w:numPr>
          <w:ilvl w:val="0"/>
          <w:numId w:val="21"/>
        </w:numPr>
        <w:shd w:val="clear" w:color="auto" w:fill="FFFFFF"/>
        <w:autoSpaceDE w:val="0"/>
        <w:jc w:val="both"/>
        <w:rPr>
          <w:rFonts w:ascii="Tahoma" w:hAnsi="Tahoma" w:cs="Tahoma"/>
          <w:spacing w:val="2"/>
        </w:rPr>
      </w:pPr>
      <w:r w:rsidRPr="006E6DDA">
        <w:rPr>
          <w:rFonts w:ascii="Tahoma" w:hAnsi="Tahoma" w:cs="Tahoma"/>
          <w:spacing w:val="-3"/>
        </w:rPr>
        <w:t>Przyczepność do podłoża zagruntowanego primerem bitumicznym powinna         być ≥ 0,4 mpa, a zagruntowanego żywicą epoksydową powinna być ≥ 0,5 mpa,</w:t>
      </w:r>
      <w:r w:rsidRPr="006E6DDA">
        <w:rPr>
          <w:rFonts w:ascii="Tahoma" w:hAnsi="Tahoma" w:cs="Tahoma"/>
          <w:spacing w:val="2"/>
        </w:rPr>
        <w:t xml:space="preserve"> </w:t>
      </w:r>
    </w:p>
    <w:p w:rsidR="0022127E" w:rsidRPr="006E6DDA" w:rsidRDefault="0022127E" w:rsidP="000D6633">
      <w:pPr>
        <w:numPr>
          <w:ilvl w:val="0"/>
          <w:numId w:val="21"/>
        </w:numPr>
        <w:shd w:val="clear" w:color="auto" w:fill="FFFFFF"/>
        <w:autoSpaceDE w:val="0"/>
        <w:jc w:val="both"/>
        <w:rPr>
          <w:rFonts w:ascii="Tahoma" w:hAnsi="Tahoma" w:cs="Tahoma"/>
          <w:spacing w:val="2"/>
        </w:rPr>
      </w:pPr>
      <w:r w:rsidRPr="006E6DDA">
        <w:rPr>
          <w:rFonts w:ascii="Tahoma" w:hAnsi="Tahoma" w:cs="Tahoma"/>
          <w:spacing w:val="2"/>
        </w:rPr>
        <w:t xml:space="preserve">Grunt bitumiczny powinien wysychać w czasie ≤ 12 godzin, odznaczać się zawartością wody ≤ 0,5% oraz lepkością w granicach 15 ÷ 40 s, </w:t>
      </w:r>
    </w:p>
    <w:p w:rsidR="0022127E" w:rsidRPr="006E6DDA" w:rsidRDefault="0022127E" w:rsidP="000D6633">
      <w:pPr>
        <w:numPr>
          <w:ilvl w:val="0"/>
          <w:numId w:val="21"/>
        </w:numPr>
        <w:shd w:val="clear" w:color="auto" w:fill="FFFFFF"/>
        <w:autoSpaceDE w:val="0"/>
        <w:jc w:val="both"/>
        <w:rPr>
          <w:rFonts w:ascii="Tahoma" w:hAnsi="Tahoma" w:cs="Tahoma"/>
          <w:spacing w:val="2"/>
        </w:rPr>
      </w:pPr>
      <w:r w:rsidRPr="006E6DDA">
        <w:rPr>
          <w:rFonts w:ascii="Tahoma" w:hAnsi="Tahoma" w:cs="Tahoma"/>
          <w:spacing w:val="2"/>
        </w:rPr>
        <w:t>Grunt bitumiczny powinien pozwalać się nakładać już na 14 dniowy beton, zaś grunt żywiczny powinien posiadać zdolność nakładania nawet                na 7-dniowy beton.</w:t>
      </w:r>
    </w:p>
    <w:p w:rsidR="0022127E" w:rsidRPr="006E6DDA" w:rsidRDefault="0022127E" w:rsidP="0022127E">
      <w:pPr>
        <w:shd w:val="clear" w:color="auto" w:fill="FFFFFF"/>
        <w:autoSpaceDE w:val="0"/>
        <w:jc w:val="both"/>
        <w:rPr>
          <w:rFonts w:ascii="Tahoma" w:hAnsi="Tahoma" w:cs="Tahoma"/>
          <w:spacing w:val="2"/>
        </w:rPr>
      </w:pPr>
      <w:r w:rsidRPr="006E6DDA">
        <w:rPr>
          <w:rFonts w:ascii="Tahoma" w:hAnsi="Tahoma" w:cs="Tahoma"/>
          <w:spacing w:val="2"/>
        </w:rPr>
        <w:t>W niniejszej specyfikacji technicznej proponuje się zastosować:</w:t>
      </w:r>
    </w:p>
    <w:p w:rsidR="0022127E" w:rsidRPr="006E6DDA" w:rsidRDefault="0022127E" w:rsidP="000D6633">
      <w:pPr>
        <w:numPr>
          <w:ilvl w:val="0"/>
          <w:numId w:val="27"/>
        </w:numPr>
        <w:shd w:val="clear" w:color="auto" w:fill="FFFFFF"/>
        <w:autoSpaceDE w:val="0"/>
        <w:jc w:val="both"/>
        <w:rPr>
          <w:rFonts w:ascii="Tahoma" w:hAnsi="Tahoma" w:cs="Tahoma"/>
          <w:spacing w:val="2"/>
        </w:rPr>
      </w:pPr>
      <w:r w:rsidRPr="006E6DDA">
        <w:rPr>
          <w:rFonts w:ascii="Tahoma" w:hAnsi="Tahoma" w:cs="Tahoma"/>
          <w:spacing w:val="2"/>
        </w:rPr>
        <w:t xml:space="preserve">Papę termozgrzewalną </w:t>
      </w:r>
    </w:p>
    <w:p w:rsidR="0022127E" w:rsidRPr="006E6DDA" w:rsidRDefault="0022127E" w:rsidP="000D6633">
      <w:pPr>
        <w:numPr>
          <w:ilvl w:val="0"/>
          <w:numId w:val="27"/>
        </w:numPr>
        <w:shd w:val="clear" w:color="auto" w:fill="FFFFFF"/>
        <w:autoSpaceDE w:val="0"/>
        <w:jc w:val="both"/>
        <w:rPr>
          <w:rFonts w:ascii="Tahoma" w:hAnsi="Tahoma" w:cs="Tahoma"/>
          <w:spacing w:val="2"/>
        </w:rPr>
      </w:pPr>
      <w:r w:rsidRPr="006E6DDA">
        <w:rPr>
          <w:rFonts w:ascii="Tahoma" w:hAnsi="Tahoma" w:cs="Tahoma"/>
          <w:spacing w:val="2"/>
        </w:rPr>
        <w:t xml:space="preserve">Grunt bitumiczny </w:t>
      </w:r>
    </w:p>
    <w:p w:rsidR="0022127E" w:rsidRPr="006E6DDA" w:rsidRDefault="0022127E" w:rsidP="000D6633">
      <w:pPr>
        <w:numPr>
          <w:ilvl w:val="0"/>
          <w:numId w:val="27"/>
        </w:numPr>
        <w:shd w:val="clear" w:color="auto" w:fill="FFFFFF"/>
        <w:autoSpaceDE w:val="0"/>
        <w:jc w:val="both"/>
        <w:rPr>
          <w:rFonts w:ascii="Tahoma" w:hAnsi="Tahoma" w:cs="Tahoma"/>
          <w:spacing w:val="2"/>
        </w:rPr>
      </w:pPr>
      <w:r w:rsidRPr="006E6DDA">
        <w:rPr>
          <w:rFonts w:ascii="Tahoma" w:hAnsi="Tahoma" w:cs="Tahoma"/>
          <w:spacing w:val="2"/>
        </w:rPr>
        <w:t xml:space="preserve">Grunt żywiczny </w:t>
      </w:r>
    </w:p>
    <w:p w:rsidR="0022127E" w:rsidRPr="006E6DDA" w:rsidRDefault="0022127E" w:rsidP="0022127E">
      <w:pPr>
        <w:shd w:val="clear" w:color="auto" w:fill="FFFFFF"/>
        <w:autoSpaceDE w:val="0"/>
        <w:ind w:left="19"/>
        <w:jc w:val="both"/>
        <w:rPr>
          <w:rFonts w:ascii="Tahoma" w:hAnsi="Tahoma" w:cs="Tahoma"/>
          <w:spacing w:val="2"/>
        </w:rPr>
      </w:pPr>
      <w:r w:rsidRPr="006E6DDA">
        <w:rPr>
          <w:rFonts w:ascii="Tahoma" w:hAnsi="Tahoma" w:cs="Tahoma"/>
          <w:spacing w:val="2"/>
        </w:rPr>
        <w:t>Wykonawca może zastosować inne materiały pod warunkiem uzyskania akceptacji projektanta i inspektora. Zastosowany materiał musi posiadać aprobatę techniczną ibdim oraz spełniać wymagania niniejszej specyfikacji technicznej.</w:t>
      </w:r>
    </w:p>
    <w:p w:rsidR="000E2ADD" w:rsidRDefault="00FF61DE" w:rsidP="008101D4">
      <w:pPr>
        <w:numPr>
          <w:ilvl w:val="1"/>
          <w:numId w:val="89"/>
        </w:numPr>
        <w:shd w:val="clear" w:color="auto" w:fill="FFFFFF"/>
        <w:autoSpaceDE w:val="0"/>
        <w:spacing w:before="240"/>
        <w:jc w:val="both"/>
        <w:rPr>
          <w:rFonts w:ascii="Tahoma" w:hAnsi="Tahoma" w:cs="Tahoma"/>
          <w:b/>
          <w:spacing w:val="-2"/>
        </w:rPr>
      </w:pPr>
      <w:r w:rsidRPr="00FF61DE">
        <w:rPr>
          <w:rFonts w:ascii="Tahoma" w:hAnsi="Tahoma" w:cs="Tahoma"/>
          <w:b/>
          <w:spacing w:val="-2"/>
        </w:rPr>
        <w:t>SPRZĘT</w:t>
      </w:r>
    </w:p>
    <w:p w:rsidR="000E2ADD" w:rsidRDefault="000E2ADD" w:rsidP="000E2ADD">
      <w:pPr>
        <w:shd w:val="clear" w:color="auto" w:fill="FFFFFF"/>
        <w:autoSpaceDE w:val="0"/>
        <w:spacing w:before="240"/>
        <w:jc w:val="both"/>
        <w:rPr>
          <w:rFonts w:ascii="Tahoma" w:hAnsi="Tahoma" w:cs="Tahoma"/>
          <w:b/>
          <w:spacing w:val="-2"/>
        </w:rPr>
      </w:pPr>
    </w:p>
    <w:p w:rsidR="000E2ADD" w:rsidRPr="006E6DDA" w:rsidRDefault="00FE0B8C" w:rsidP="000E2ADD">
      <w:pPr>
        <w:pStyle w:val="Lista-kontynuacja32"/>
        <w:spacing w:line="260" w:lineRule="exact"/>
        <w:ind w:left="0"/>
        <w:rPr>
          <w:rFonts w:ascii="Tahoma" w:hAnsi="Tahoma" w:cs="Tahoma"/>
        </w:rPr>
      </w:pPr>
      <w:r>
        <w:rPr>
          <w:rFonts w:ascii="Tahoma" w:hAnsi="Tahoma" w:cs="Tahoma"/>
        </w:rPr>
        <w:t>7</w:t>
      </w:r>
      <w:r w:rsidR="000E2ADD" w:rsidRPr="006E6DDA">
        <w:rPr>
          <w:rFonts w:ascii="Tahoma" w:hAnsi="Tahoma" w:cs="Tahoma"/>
        </w:rPr>
        <w:t>.3.1. Ogólne wymagania dotyczące sprzętu</w:t>
      </w:r>
    </w:p>
    <w:p w:rsidR="000E2ADD" w:rsidRPr="006E6DDA" w:rsidRDefault="000E2ADD" w:rsidP="000E2ADD">
      <w:pPr>
        <w:pStyle w:val="Tekstpodstawowy"/>
        <w:tabs>
          <w:tab w:val="left" w:pos="851"/>
        </w:tabs>
        <w:spacing w:line="260" w:lineRule="exact"/>
        <w:rPr>
          <w:rFonts w:ascii="Tahoma" w:hAnsi="Tahoma" w:cs="Tahoma"/>
          <w:sz w:val="20"/>
        </w:rPr>
      </w:pPr>
      <w:r w:rsidRPr="006E6DDA">
        <w:rPr>
          <w:rFonts w:ascii="Tahoma" w:hAnsi="Tahoma" w:cs="Tahoma"/>
          <w:sz w:val="20"/>
        </w:rPr>
        <w:tab/>
        <w:t>Ogólne wymagania dotyczące sprzętu podan</w:t>
      </w:r>
      <w:r>
        <w:rPr>
          <w:rFonts w:ascii="Tahoma" w:hAnsi="Tahoma" w:cs="Tahoma"/>
          <w:sz w:val="20"/>
        </w:rPr>
        <w:t>o w „wymaganiach ogólnych” pkt 3</w:t>
      </w:r>
      <w:r w:rsidRPr="006E6DDA">
        <w:rPr>
          <w:rFonts w:ascii="Tahoma" w:hAnsi="Tahoma" w:cs="Tahoma"/>
          <w:sz w:val="20"/>
        </w:rPr>
        <w:t>.</w:t>
      </w:r>
    </w:p>
    <w:p w:rsidR="00FF61DE" w:rsidRDefault="00FE0B8C" w:rsidP="000E2ADD">
      <w:pPr>
        <w:autoSpaceDE w:val="0"/>
        <w:jc w:val="both"/>
        <w:rPr>
          <w:rFonts w:ascii="Tahoma" w:hAnsi="Tahoma" w:cs="Tahoma"/>
          <w:spacing w:val="1"/>
        </w:rPr>
      </w:pPr>
      <w:r>
        <w:rPr>
          <w:rFonts w:ascii="Tahoma" w:hAnsi="Tahoma" w:cs="Tahoma"/>
          <w:spacing w:val="1"/>
        </w:rPr>
        <w:t>7</w:t>
      </w:r>
      <w:r w:rsidR="000E2ADD" w:rsidRPr="000E2ADD">
        <w:rPr>
          <w:rFonts w:ascii="Tahoma" w:hAnsi="Tahoma" w:cs="Tahoma"/>
          <w:spacing w:val="1"/>
        </w:rPr>
        <w:t>.3.2.</w:t>
      </w:r>
      <w:r w:rsidR="000E2ADD">
        <w:rPr>
          <w:rFonts w:ascii="Tahoma" w:hAnsi="Tahoma" w:cs="Tahoma"/>
          <w:spacing w:val="1"/>
        </w:rPr>
        <w:t xml:space="preserve"> Szczegółowe warunki dotyczące transportu</w:t>
      </w:r>
    </w:p>
    <w:p w:rsidR="000E2ADD" w:rsidRPr="000E2ADD" w:rsidRDefault="000E2ADD" w:rsidP="000E2ADD">
      <w:pPr>
        <w:autoSpaceDE w:val="0"/>
        <w:jc w:val="both"/>
        <w:rPr>
          <w:rFonts w:ascii="Tahoma" w:hAnsi="Tahoma" w:cs="Tahoma"/>
          <w:spacing w:val="1"/>
        </w:rPr>
      </w:pPr>
    </w:p>
    <w:p w:rsidR="0022127E" w:rsidRPr="006E6DDA" w:rsidRDefault="0022127E" w:rsidP="0022127E">
      <w:pPr>
        <w:autoSpaceDE w:val="0"/>
        <w:jc w:val="both"/>
        <w:rPr>
          <w:rFonts w:ascii="Tahoma" w:hAnsi="Tahoma" w:cs="Tahoma"/>
          <w:spacing w:val="-1"/>
        </w:rPr>
      </w:pPr>
      <w:r w:rsidRPr="006E6DDA">
        <w:rPr>
          <w:rFonts w:ascii="Tahoma" w:hAnsi="Tahoma" w:cs="Tahoma"/>
        </w:rPr>
        <w:t>Wybór sprzętu i narzędzi do wykonywania robót w dostosowaniu do technologii robót przewidzianej przez producenta preparatu należy do wykonawcy i podlega akceptacji przez inspektora. Wykonawca winien dysponować podczas prowadzenia robót wilgotnościomierzem i termometrem elektronicznym do pomiaru temperatury powietrza i podłoża betonowego. Do robót wykonawczych niezbędny jest p</w:t>
      </w:r>
      <w:r w:rsidRPr="006E6DDA">
        <w:rPr>
          <w:rFonts w:ascii="Tahoma" w:hAnsi="Tahoma" w:cs="Tahoma"/>
          <w:spacing w:val="10"/>
        </w:rPr>
        <w:t xml:space="preserve">alnik propan butan (o szerokości rolki papy izolacyjnej) z urządzeniem </w:t>
      </w:r>
      <w:r w:rsidRPr="006E6DDA">
        <w:rPr>
          <w:rFonts w:ascii="Tahoma" w:hAnsi="Tahoma" w:cs="Tahoma"/>
          <w:spacing w:val="1"/>
        </w:rPr>
        <w:t>służącym do odwijania materiału izolacyjnego z rolki w czasie zgrzewania oraz p</w:t>
      </w:r>
      <w:r w:rsidRPr="006E6DDA">
        <w:rPr>
          <w:rFonts w:ascii="Tahoma" w:hAnsi="Tahoma" w:cs="Tahoma"/>
        </w:rPr>
        <w:t xml:space="preserve">ojedynczy palnik gazowy i gaz propan-butan w butli. </w:t>
      </w:r>
      <w:r w:rsidRPr="006E6DDA">
        <w:rPr>
          <w:rFonts w:ascii="Tahoma" w:hAnsi="Tahoma" w:cs="Tahoma"/>
          <w:spacing w:val="-1"/>
        </w:rPr>
        <w:t>Sprzęt pomocniczy:</w:t>
      </w:r>
    </w:p>
    <w:p w:rsidR="0022127E" w:rsidRPr="006E6DDA" w:rsidRDefault="0022127E" w:rsidP="000D6633">
      <w:pPr>
        <w:numPr>
          <w:ilvl w:val="0"/>
          <w:numId w:val="18"/>
        </w:numPr>
        <w:shd w:val="clear" w:color="auto" w:fill="FFFFFF"/>
        <w:autoSpaceDE w:val="0"/>
        <w:jc w:val="both"/>
        <w:rPr>
          <w:rFonts w:ascii="Tahoma" w:hAnsi="Tahoma" w:cs="Tahoma"/>
        </w:rPr>
      </w:pPr>
      <w:r w:rsidRPr="006E6DDA">
        <w:rPr>
          <w:rFonts w:ascii="Tahoma" w:hAnsi="Tahoma" w:cs="Tahoma"/>
          <w:spacing w:val="6"/>
        </w:rPr>
        <w:t xml:space="preserve">Wałeczki ząbkowane szerokości 7 cm do dociskania styków arkuszy  i taczka z </w:t>
      </w:r>
      <w:r w:rsidRPr="006E6DDA">
        <w:rPr>
          <w:rFonts w:ascii="Tahoma" w:hAnsi="Tahoma" w:cs="Tahoma"/>
        </w:rPr>
        <w:t>kołem ogumionym wypełniona kamieniami o masie ok. 50 kg,</w:t>
      </w:r>
    </w:p>
    <w:p w:rsidR="0022127E" w:rsidRPr="006E6DDA" w:rsidRDefault="0022127E" w:rsidP="000D6633">
      <w:pPr>
        <w:numPr>
          <w:ilvl w:val="0"/>
          <w:numId w:val="18"/>
        </w:numPr>
        <w:shd w:val="clear" w:color="auto" w:fill="FFFFFF"/>
        <w:autoSpaceDE w:val="0"/>
        <w:jc w:val="both"/>
        <w:rPr>
          <w:rFonts w:ascii="Tahoma" w:hAnsi="Tahoma" w:cs="Tahoma"/>
          <w:spacing w:val="-1"/>
        </w:rPr>
      </w:pPr>
      <w:r w:rsidRPr="006E6DDA">
        <w:rPr>
          <w:rFonts w:ascii="Tahoma" w:hAnsi="Tahoma" w:cs="Tahoma"/>
          <w:spacing w:val="-1"/>
        </w:rPr>
        <w:t>Noże do cięcia papy,</w:t>
      </w:r>
    </w:p>
    <w:p w:rsidR="0022127E" w:rsidRPr="006E6DDA" w:rsidRDefault="0022127E" w:rsidP="000D6633">
      <w:pPr>
        <w:numPr>
          <w:ilvl w:val="0"/>
          <w:numId w:val="18"/>
        </w:numPr>
        <w:shd w:val="clear" w:color="auto" w:fill="FFFFFF"/>
        <w:autoSpaceDE w:val="0"/>
        <w:jc w:val="both"/>
        <w:rPr>
          <w:rFonts w:ascii="Tahoma" w:hAnsi="Tahoma" w:cs="Tahoma"/>
          <w:spacing w:val="1"/>
        </w:rPr>
      </w:pPr>
      <w:r w:rsidRPr="006E6DDA">
        <w:rPr>
          <w:rFonts w:ascii="Tahoma" w:hAnsi="Tahoma" w:cs="Tahoma"/>
        </w:rPr>
        <w:t xml:space="preserve">W   razie   potrzeby:   namiot  foliowy   lub   brezentowy   na   stelażu,   dmuchawy </w:t>
      </w:r>
      <w:r w:rsidRPr="006E6DDA">
        <w:rPr>
          <w:rFonts w:ascii="Tahoma" w:hAnsi="Tahoma" w:cs="Tahoma"/>
          <w:spacing w:val="1"/>
        </w:rPr>
        <w:t>elektryczne do ogrzewania, ręczne i elektryczne dmuchawy gorącego powietrza.</w:t>
      </w:r>
    </w:p>
    <w:p w:rsidR="0022127E" w:rsidRDefault="0022127E" w:rsidP="0022127E">
      <w:pPr>
        <w:shd w:val="clear" w:color="auto" w:fill="FFFFFF"/>
        <w:autoSpaceDE w:val="0"/>
        <w:jc w:val="both"/>
        <w:rPr>
          <w:rFonts w:ascii="Tahoma" w:hAnsi="Tahoma" w:cs="Tahoma"/>
          <w:spacing w:val="-5"/>
        </w:rPr>
      </w:pPr>
      <w:r w:rsidRPr="006E6DDA">
        <w:rPr>
          <w:rFonts w:ascii="Tahoma" w:hAnsi="Tahoma" w:cs="Tahoma"/>
          <w:spacing w:val="11"/>
        </w:rPr>
        <w:t>Wyżej wymieniony sprzęt powinien być zgromadzon</w:t>
      </w:r>
      <w:r w:rsidR="00FF61DE">
        <w:rPr>
          <w:rFonts w:ascii="Tahoma" w:hAnsi="Tahoma" w:cs="Tahoma"/>
          <w:spacing w:val="11"/>
        </w:rPr>
        <w:t xml:space="preserve">y w wystarczającej ilości </w:t>
      </w:r>
      <w:r w:rsidRPr="006E6DDA">
        <w:rPr>
          <w:rFonts w:ascii="Tahoma" w:hAnsi="Tahoma" w:cs="Tahoma"/>
          <w:spacing w:val="11"/>
        </w:rPr>
        <w:t xml:space="preserve">i być </w:t>
      </w:r>
      <w:r w:rsidRPr="006E6DDA">
        <w:rPr>
          <w:rFonts w:ascii="Tahoma" w:hAnsi="Tahoma" w:cs="Tahoma"/>
          <w:spacing w:val="-5"/>
        </w:rPr>
        <w:t>sprawny.</w:t>
      </w:r>
    </w:p>
    <w:p w:rsidR="00FF61DE" w:rsidRPr="006E6DDA" w:rsidRDefault="00FF61DE" w:rsidP="0022127E">
      <w:pPr>
        <w:shd w:val="clear" w:color="auto" w:fill="FFFFFF"/>
        <w:autoSpaceDE w:val="0"/>
        <w:jc w:val="both"/>
        <w:rPr>
          <w:rFonts w:ascii="Tahoma" w:hAnsi="Tahoma" w:cs="Tahoma"/>
          <w:spacing w:val="-5"/>
        </w:rPr>
      </w:pPr>
    </w:p>
    <w:p w:rsidR="0022127E" w:rsidRDefault="0022127E" w:rsidP="008101D4">
      <w:pPr>
        <w:numPr>
          <w:ilvl w:val="1"/>
          <w:numId w:val="89"/>
        </w:numPr>
        <w:shd w:val="clear" w:color="auto" w:fill="FFFFFF"/>
        <w:autoSpaceDE w:val="0"/>
        <w:spacing w:before="240" w:after="120"/>
        <w:jc w:val="both"/>
        <w:rPr>
          <w:rFonts w:ascii="Tahoma" w:hAnsi="Tahoma" w:cs="Tahoma"/>
          <w:b/>
          <w:spacing w:val="-2"/>
        </w:rPr>
      </w:pPr>
      <w:r w:rsidRPr="00FF61DE">
        <w:rPr>
          <w:rFonts w:ascii="Tahoma" w:hAnsi="Tahoma" w:cs="Tahoma"/>
          <w:b/>
          <w:spacing w:val="-2"/>
        </w:rPr>
        <w:t>T</w:t>
      </w:r>
      <w:r w:rsidR="00FF61DE" w:rsidRPr="00FF61DE">
        <w:rPr>
          <w:rFonts w:ascii="Tahoma" w:hAnsi="Tahoma" w:cs="Tahoma"/>
          <w:b/>
          <w:spacing w:val="-2"/>
        </w:rPr>
        <w:t>RANSPORT</w:t>
      </w:r>
    </w:p>
    <w:p w:rsidR="000E2ADD" w:rsidRPr="006E6DDA" w:rsidRDefault="00FE0B8C" w:rsidP="000E2ADD">
      <w:pPr>
        <w:pStyle w:val="Lista-kontynuacja32"/>
        <w:spacing w:line="260" w:lineRule="exact"/>
        <w:ind w:left="0"/>
        <w:rPr>
          <w:rFonts w:ascii="Tahoma" w:hAnsi="Tahoma" w:cs="Tahoma"/>
        </w:rPr>
      </w:pPr>
      <w:r>
        <w:rPr>
          <w:rFonts w:ascii="Tahoma" w:hAnsi="Tahoma" w:cs="Tahoma"/>
        </w:rPr>
        <w:t>7</w:t>
      </w:r>
      <w:r w:rsidR="000E2ADD">
        <w:rPr>
          <w:rFonts w:ascii="Tahoma" w:hAnsi="Tahoma" w:cs="Tahoma"/>
        </w:rPr>
        <w:t>.4</w:t>
      </w:r>
      <w:r w:rsidR="000E2ADD" w:rsidRPr="006E6DDA">
        <w:rPr>
          <w:rFonts w:ascii="Tahoma" w:hAnsi="Tahoma" w:cs="Tahoma"/>
        </w:rPr>
        <w:t>.1. Og</w:t>
      </w:r>
      <w:r w:rsidR="000E2ADD">
        <w:rPr>
          <w:rFonts w:ascii="Tahoma" w:hAnsi="Tahoma" w:cs="Tahoma"/>
        </w:rPr>
        <w:t>ólne wymagania dotyczące transportu</w:t>
      </w:r>
    </w:p>
    <w:p w:rsidR="000E2ADD" w:rsidRPr="006E6DDA" w:rsidRDefault="000E2ADD" w:rsidP="000E2ADD">
      <w:pPr>
        <w:pStyle w:val="Tekstpodstawowy"/>
        <w:tabs>
          <w:tab w:val="left" w:pos="851"/>
        </w:tabs>
        <w:spacing w:line="260" w:lineRule="exact"/>
        <w:rPr>
          <w:rFonts w:ascii="Tahoma" w:hAnsi="Tahoma" w:cs="Tahoma"/>
          <w:sz w:val="20"/>
        </w:rPr>
      </w:pPr>
      <w:r w:rsidRPr="006E6DDA">
        <w:rPr>
          <w:rFonts w:ascii="Tahoma" w:hAnsi="Tahoma" w:cs="Tahoma"/>
          <w:sz w:val="20"/>
        </w:rPr>
        <w:tab/>
        <w:t>Og</w:t>
      </w:r>
      <w:r>
        <w:rPr>
          <w:rFonts w:ascii="Tahoma" w:hAnsi="Tahoma" w:cs="Tahoma"/>
          <w:sz w:val="20"/>
        </w:rPr>
        <w:t>ólne wymagania dotyczące transportu</w:t>
      </w:r>
      <w:r w:rsidRPr="006E6DDA">
        <w:rPr>
          <w:rFonts w:ascii="Tahoma" w:hAnsi="Tahoma" w:cs="Tahoma"/>
          <w:sz w:val="20"/>
        </w:rPr>
        <w:t xml:space="preserve"> podan</w:t>
      </w:r>
      <w:r>
        <w:rPr>
          <w:rFonts w:ascii="Tahoma" w:hAnsi="Tahoma" w:cs="Tahoma"/>
          <w:sz w:val="20"/>
        </w:rPr>
        <w:t>o w „wymaganiach ogólnych” pkt 4</w:t>
      </w:r>
      <w:r w:rsidRPr="006E6DDA">
        <w:rPr>
          <w:rFonts w:ascii="Tahoma" w:hAnsi="Tahoma" w:cs="Tahoma"/>
          <w:sz w:val="20"/>
        </w:rPr>
        <w:t>.</w:t>
      </w:r>
    </w:p>
    <w:p w:rsidR="00FF61DE" w:rsidRPr="000E2ADD" w:rsidRDefault="00FE0B8C" w:rsidP="000E2ADD">
      <w:pPr>
        <w:pStyle w:val="Lista-kontynuacja32"/>
        <w:spacing w:line="260" w:lineRule="exact"/>
        <w:ind w:left="0"/>
        <w:rPr>
          <w:rFonts w:ascii="Tahoma" w:hAnsi="Tahoma" w:cs="Tahoma"/>
        </w:rPr>
      </w:pPr>
      <w:r>
        <w:rPr>
          <w:rFonts w:ascii="Tahoma" w:hAnsi="Tahoma" w:cs="Tahoma"/>
        </w:rPr>
        <w:t>7</w:t>
      </w:r>
      <w:r w:rsidR="000E2ADD">
        <w:rPr>
          <w:rFonts w:ascii="Tahoma" w:hAnsi="Tahoma" w:cs="Tahoma"/>
        </w:rPr>
        <w:t>.4.2. Szczególne wymagania dotyczące transportu</w:t>
      </w:r>
    </w:p>
    <w:p w:rsidR="0022127E" w:rsidRPr="006E6DDA" w:rsidRDefault="0022127E" w:rsidP="000E2ADD">
      <w:pPr>
        <w:pStyle w:val="Lista-kontynuacja32"/>
        <w:spacing w:line="260" w:lineRule="exact"/>
        <w:ind w:left="0"/>
        <w:rPr>
          <w:rFonts w:ascii="Tahoma" w:hAnsi="Tahoma" w:cs="Tahoma"/>
        </w:rPr>
      </w:pPr>
      <w:r w:rsidRPr="006E6DDA">
        <w:rPr>
          <w:rFonts w:ascii="Tahoma" w:hAnsi="Tahoma" w:cs="Tahoma"/>
        </w:rPr>
        <w:t>Transport materiałów dowolnymi środkami przydatnymi dla danego asortymentu robót pod względem możności ułożenia i umocowania ładunku, w sposób zabezpieczający opakowania przed uszkodzeniem, mrozem i zawilgoceniem. Składowanie w oryginalnych, nie otwieranych opakowaniach, w suchych pomieszczeniach, w temperaturze zawartej w przedziale od + 8 do + 30°c. Przestrzegać należy wszystkich wymagań zawartych w kartach technicznych poszczególnych wyrobów.</w:t>
      </w:r>
    </w:p>
    <w:p w:rsidR="0022127E" w:rsidRPr="006E6DDA" w:rsidRDefault="0022127E" w:rsidP="000E2ADD">
      <w:pPr>
        <w:pStyle w:val="Lista-kontynuacja32"/>
        <w:spacing w:line="260" w:lineRule="exact"/>
        <w:ind w:left="0"/>
        <w:rPr>
          <w:rFonts w:ascii="Tahoma" w:hAnsi="Tahoma" w:cs="Tahoma"/>
        </w:rPr>
      </w:pPr>
      <w:r w:rsidRPr="000E2ADD">
        <w:rPr>
          <w:rFonts w:ascii="Tahoma" w:hAnsi="Tahoma" w:cs="Tahoma"/>
        </w:rPr>
        <w:t>Papę należy ustawiać równomiernie na całej powierzchni</w:t>
      </w:r>
      <w:r w:rsidR="00D8667C">
        <w:rPr>
          <w:rFonts w:ascii="Tahoma" w:hAnsi="Tahoma" w:cs="Tahoma"/>
        </w:rPr>
        <w:t xml:space="preserve"> ładunkowej, obok siebie </w:t>
      </w:r>
      <w:r w:rsidRPr="000E2ADD">
        <w:rPr>
          <w:rFonts w:ascii="Tahoma" w:hAnsi="Tahoma" w:cs="Tahoma"/>
        </w:rPr>
        <w:t xml:space="preserve">i zabezpieczyć </w:t>
      </w:r>
      <w:r w:rsidRPr="006E6DDA">
        <w:rPr>
          <w:rFonts w:ascii="Tahoma" w:hAnsi="Tahoma" w:cs="Tahoma"/>
        </w:rPr>
        <w:t>przed możliwością przesuwania się podczas transportu. Warunki składowania:</w:t>
      </w:r>
    </w:p>
    <w:p w:rsidR="0022127E" w:rsidRPr="006E6DDA" w:rsidRDefault="0022127E" w:rsidP="000E2ADD">
      <w:pPr>
        <w:pStyle w:val="Lista-kontynuacja32"/>
        <w:spacing w:line="260" w:lineRule="exact"/>
        <w:ind w:left="0"/>
        <w:rPr>
          <w:rFonts w:ascii="Tahoma" w:hAnsi="Tahoma" w:cs="Tahoma"/>
        </w:rPr>
      </w:pPr>
      <w:r w:rsidRPr="000E2ADD">
        <w:rPr>
          <w:rFonts w:ascii="Tahoma" w:hAnsi="Tahoma" w:cs="Tahoma"/>
        </w:rPr>
        <w:t>Materiał  nie  powinien  być wystawiony  na  bezpośrednie  działanie   promieni</w:t>
      </w:r>
      <w:r w:rsidRPr="000E2ADD">
        <w:rPr>
          <w:rFonts w:ascii="Tahoma" w:hAnsi="Tahoma" w:cs="Tahoma"/>
        </w:rPr>
        <w:br/>
      </w:r>
      <w:r w:rsidRPr="006E6DDA">
        <w:rPr>
          <w:rFonts w:ascii="Tahoma" w:hAnsi="Tahoma" w:cs="Tahoma"/>
        </w:rPr>
        <w:t xml:space="preserve">słonecznych </w:t>
      </w:r>
      <w:r w:rsidR="00D8667C">
        <w:rPr>
          <w:rFonts w:ascii="Tahoma" w:hAnsi="Tahoma" w:cs="Tahoma"/>
        </w:rPr>
        <w:t>i składowany w temperaturze nie</w:t>
      </w:r>
      <w:r w:rsidRPr="006E6DDA">
        <w:rPr>
          <w:rFonts w:ascii="Tahoma" w:hAnsi="Tahoma" w:cs="Tahoma"/>
        </w:rPr>
        <w:t>przekraczającej +30°c,</w:t>
      </w:r>
    </w:p>
    <w:p w:rsidR="0022127E" w:rsidRPr="000E2ADD" w:rsidRDefault="0022127E" w:rsidP="000E2ADD">
      <w:pPr>
        <w:pStyle w:val="Lista-kontynuacja32"/>
        <w:spacing w:line="260" w:lineRule="exact"/>
        <w:ind w:left="0"/>
        <w:rPr>
          <w:rFonts w:ascii="Tahoma" w:hAnsi="Tahoma" w:cs="Tahoma"/>
        </w:rPr>
      </w:pPr>
      <w:r w:rsidRPr="000E2ADD">
        <w:rPr>
          <w:rFonts w:ascii="Tahoma" w:hAnsi="Tahoma" w:cs="Tahoma"/>
        </w:rPr>
        <w:t>Nie należy przechowywać rolek w pozycji poziomej – powinny być ustawione pionowo.</w:t>
      </w:r>
    </w:p>
    <w:p w:rsidR="0079543B" w:rsidRPr="006E6DDA" w:rsidRDefault="0079543B" w:rsidP="0079543B">
      <w:pPr>
        <w:shd w:val="clear" w:color="auto" w:fill="FFFFFF"/>
        <w:autoSpaceDE w:val="0"/>
        <w:ind w:left="10"/>
        <w:jc w:val="both"/>
        <w:rPr>
          <w:rFonts w:ascii="Tahoma" w:hAnsi="Tahoma" w:cs="Tahoma"/>
          <w:spacing w:val="-4"/>
        </w:rPr>
      </w:pPr>
    </w:p>
    <w:p w:rsidR="0022127E" w:rsidRPr="006E6DDA" w:rsidRDefault="00FE0B8C" w:rsidP="0079543B">
      <w:pPr>
        <w:shd w:val="clear" w:color="auto" w:fill="FFFFFF"/>
        <w:autoSpaceDE w:val="0"/>
        <w:spacing w:before="240" w:after="120"/>
        <w:jc w:val="both"/>
        <w:rPr>
          <w:rFonts w:ascii="Tahoma" w:hAnsi="Tahoma" w:cs="Tahoma"/>
          <w:spacing w:val="1"/>
        </w:rPr>
      </w:pPr>
      <w:r>
        <w:rPr>
          <w:rFonts w:ascii="Tahoma" w:hAnsi="Tahoma" w:cs="Tahoma"/>
          <w:b/>
          <w:spacing w:val="-2"/>
        </w:rPr>
        <w:t>7</w:t>
      </w:r>
      <w:r w:rsidR="0022127E" w:rsidRPr="0079543B">
        <w:rPr>
          <w:rFonts w:ascii="Tahoma" w:hAnsi="Tahoma" w:cs="Tahoma"/>
          <w:b/>
          <w:spacing w:val="-2"/>
        </w:rPr>
        <w:t xml:space="preserve">.5.  </w:t>
      </w:r>
      <w:r w:rsidR="0079543B" w:rsidRPr="0079543B">
        <w:rPr>
          <w:rFonts w:ascii="Tahoma" w:hAnsi="Tahoma" w:cs="Tahoma"/>
          <w:b/>
          <w:spacing w:val="-2"/>
        </w:rPr>
        <w:t>WYKONANIE ROBÓT</w:t>
      </w:r>
    </w:p>
    <w:p w:rsidR="0022127E" w:rsidRPr="006E6DDA" w:rsidRDefault="00FE0B8C" w:rsidP="0022127E">
      <w:pPr>
        <w:shd w:val="clear" w:color="auto" w:fill="FFFFFF"/>
        <w:autoSpaceDE w:val="0"/>
        <w:spacing w:before="120" w:after="120"/>
        <w:jc w:val="both"/>
        <w:rPr>
          <w:rFonts w:ascii="Tahoma" w:hAnsi="Tahoma" w:cs="Tahoma"/>
        </w:rPr>
      </w:pPr>
      <w:r>
        <w:rPr>
          <w:rFonts w:ascii="Tahoma" w:hAnsi="Tahoma" w:cs="Tahoma"/>
        </w:rPr>
        <w:t>7</w:t>
      </w:r>
      <w:r w:rsidR="0022127E" w:rsidRPr="006E6DDA">
        <w:rPr>
          <w:rFonts w:ascii="Tahoma" w:hAnsi="Tahoma" w:cs="Tahoma"/>
        </w:rPr>
        <w:t>.5.1. Ogólne warunki prowadzenia prac izolacyjnych</w:t>
      </w:r>
    </w:p>
    <w:p w:rsidR="0022127E" w:rsidRPr="006E6DDA" w:rsidRDefault="0022127E" w:rsidP="0022127E">
      <w:pPr>
        <w:autoSpaceDE w:val="0"/>
        <w:jc w:val="both"/>
        <w:rPr>
          <w:rFonts w:ascii="Tahoma" w:hAnsi="Tahoma" w:cs="Tahoma"/>
        </w:rPr>
      </w:pPr>
      <w:r w:rsidRPr="006E6DDA">
        <w:rPr>
          <w:rFonts w:ascii="Tahoma" w:hAnsi="Tahoma" w:cs="Tahoma"/>
        </w:rPr>
        <w:t xml:space="preserve">Wykonawca przedstawi inspektorowi do akceptacji projekt organizacji i harmonogram robót hydroizolacyjnych, uwzględniający wszystkie warunki, w jakich będą one wykonywane. Przed przystąpieniem do prac izolacyjnych wykonawca i inspektor dokonają niezbędnych ustaleń technologicznych. Wykonawca robót winien posiadać udokumentowane doświadczenie w wykonywaniu prac przy hydroizolacji konstrukcji betonowych i żelbetowych za pomocą pap termozgrzewalnych. </w:t>
      </w:r>
    </w:p>
    <w:p w:rsidR="0022127E" w:rsidRPr="006E6DDA" w:rsidRDefault="0022127E" w:rsidP="0022127E">
      <w:pPr>
        <w:shd w:val="clear" w:color="auto" w:fill="FFFFFF"/>
        <w:autoSpaceDE w:val="0"/>
        <w:jc w:val="both"/>
        <w:rPr>
          <w:rFonts w:ascii="Tahoma" w:hAnsi="Tahoma" w:cs="Tahoma"/>
          <w:spacing w:val="-3"/>
        </w:rPr>
      </w:pPr>
      <w:r w:rsidRPr="006E6DDA">
        <w:rPr>
          <w:rFonts w:ascii="Tahoma" w:hAnsi="Tahoma" w:cs="Tahoma"/>
        </w:rPr>
        <w:t xml:space="preserve">Izolację przeciwwodną z pap termozgrzewalnych należy układać na podłożu równym, nieodkształcalnym, </w:t>
      </w:r>
      <w:r w:rsidRPr="006E6DDA">
        <w:rPr>
          <w:rFonts w:ascii="Tahoma" w:hAnsi="Tahoma" w:cs="Tahoma"/>
          <w:spacing w:val="3"/>
        </w:rPr>
        <w:t xml:space="preserve">gładkim, suchym i wolnym od plam olejowych, pyłu i mleczka cementowego. Wiek izolowanego podłoża </w:t>
      </w:r>
      <w:r w:rsidRPr="006E6DDA">
        <w:rPr>
          <w:rFonts w:ascii="Tahoma" w:hAnsi="Tahoma" w:cs="Tahoma"/>
          <w:spacing w:val="1"/>
        </w:rPr>
        <w:t>powinien wynosić co najm</w:t>
      </w:r>
      <w:r w:rsidR="00D8667C">
        <w:rPr>
          <w:rFonts w:ascii="Tahoma" w:hAnsi="Tahoma" w:cs="Tahoma"/>
          <w:spacing w:val="1"/>
        </w:rPr>
        <w:t xml:space="preserve">niej 14 dni </w:t>
      </w:r>
      <w:r w:rsidRPr="006E6DDA">
        <w:rPr>
          <w:rFonts w:ascii="Tahoma" w:hAnsi="Tahoma" w:cs="Tahoma"/>
          <w:spacing w:val="1"/>
        </w:rPr>
        <w:t xml:space="preserve">w przypadku nakładania gruntu bitumicznego lub co najmniej 7 dni w przypadku stosowania gruntu na bazie żywicy epoksydowej. Temperatura powietrza i podłoża w czasie układania izolacji powinna być wyższa od </w:t>
      </w:r>
      <w:r w:rsidR="00D8667C">
        <w:rPr>
          <w:rFonts w:ascii="Tahoma" w:hAnsi="Tahoma" w:cs="Tahoma"/>
          <w:spacing w:val="1"/>
        </w:rPr>
        <w:t>+ 8°c i niższa od + 30°c.</w:t>
      </w:r>
      <w:r w:rsidRPr="006E6DDA">
        <w:rPr>
          <w:rFonts w:ascii="Tahoma" w:hAnsi="Tahoma" w:cs="Tahoma"/>
          <w:spacing w:val="1"/>
        </w:rPr>
        <w:t xml:space="preserve"> W przypadku konieczności wykonywania izolacji przeciwwodnych w czasie niesprzyjających warunków atmosferycznych, takich jak nieodpowiednia temperatura lub wilgotność powietrza, roboty należy przeprowadzić </w:t>
      </w:r>
      <w:r w:rsidRPr="006E6DDA">
        <w:rPr>
          <w:rFonts w:ascii="Tahoma" w:hAnsi="Tahoma" w:cs="Tahoma"/>
        </w:rPr>
        <w:t xml:space="preserve">pod namiotem foliowym lub brezentowym stosując elektryczne dmuchawy powietrza. </w:t>
      </w:r>
      <w:r w:rsidRPr="006E6DDA">
        <w:rPr>
          <w:rFonts w:ascii="Tahoma" w:hAnsi="Tahoma" w:cs="Tahoma"/>
          <w:spacing w:val="1"/>
        </w:rPr>
        <w:t xml:space="preserve">W przypadku silnego wiatru dopuszczalne jest kładzenie izolacji tylko na osłoniętej </w:t>
      </w:r>
      <w:r w:rsidRPr="006E6DDA">
        <w:rPr>
          <w:rFonts w:ascii="Tahoma" w:hAnsi="Tahoma" w:cs="Tahoma"/>
          <w:spacing w:val="-3"/>
        </w:rPr>
        <w:t>powierzchni.</w:t>
      </w:r>
    </w:p>
    <w:p w:rsidR="0022127E" w:rsidRPr="006E6DDA" w:rsidRDefault="00FE0B8C" w:rsidP="0022127E">
      <w:pPr>
        <w:shd w:val="clear" w:color="auto" w:fill="FFFFFF"/>
        <w:autoSpaceDE w:val="0"/>
        <w:spacing w:before="120" w:after="120"/>
        <w:jc w:val="both"/>
        <w:rPr>
          <w:rFonts w:ascii="Tahoma" w:hAnsi="Tahoma" w:cs="Tahoma"/>
          <w:spacing w:val="1"/>
        </w:rPr>
      </w:pPr>
      <w:r>
        <w:rPr>
          <w:rFonts w:ascii="Tahoma" w:hAnsi="Tahoma" w:cs="Tahoma"/>
          <w:spacing w:val="1"/>
        </w:rPr>
        <w:t>7</w:t>
      </w:r>
      <w:r w:rsidR="0022127E" w:rsidRPr="006E6DDA">
        <w:rPr>
          <w:rFonts w:ascii="Tahoma" w:hAnsi="Tahoma" w:cs="Tahoma"/>
          <w:spacing w:val="1"/>
        </w:rPr>
        <w:t>.5.2. Warunki atmosferyczne</w:t>
      </w:r>
    </w:p>
    <w:p w:rsidR="0022127E" w:rsidRDefault="0022127E" w:rsidP="0022127E">
      <w:pPr>
        <w:autoSpaceDE w:val="0"/>
        <w:jc w:val="both"/>
        <w:rPr>
          <w:rFonts w:ascii="Tahoma" w:hAnsi="Tahoma" w:cs="Tahoma"/>
        </w:rPr>
      </w:pPr>
      <w:r w:rsidRPr="006E6DDA">
        <w:rPr>
          <w:rFonts w:ascii="Tahoma" w:hAnsi="Tahoma" w:cs="Tahoma"/>
        </w:rPr>
        <w:t>Wykonanie robót winno być zgodne z wymaganiami aprobaty technicznej oraz kart technologicznych producenta stosowanych preparatów. Wykonawca winien przedstawić inspektorowi do akceptacji harmonogram robót uwzględniający czas schnięcia kolejnych warstw. Należy przestrzegać temperat</w:t>
      </w:r>
      <w:r w:rsidR="00E34808">
        <w:rPr>
          <w:rFonts w:ascii="Tahoma" w:hAnsi="Tahoma" w:cs="Tahoma"/>
        </w:rPr>
        <w:t xml:space="preserve">ur podłoża, otoczenia </w:t>
      </w:r>
      <w:r w:rsidRPr="006E6DDA">
        <w:rPr>
          <w:rFonts w:ascii="Tahoma" w:hAnsi="Tahoma" w:cs="Tahoma"/>
        </w:rPr>
        <w:t>i materiałów podanych w kartach technicznych, które nie powinny być niższe niż +8°c i jednocześnie co najmniej 3°c powyżej panującej temperatury punktu rosy. Zabronione jest wykonywanie robót poza granicznymi temperaturami, w czasie deszczu i przy wilgotności powietrza przekraczającej 85%.</w:t>
      </w:r>
    </w:p>
    <w:p w:rsidR="0079543B" w:rsidRPr="006E6DDA" w:rsidRDefault="0079543B" w:rsidP="0022127E">
      <w:pPr>
        <w:autoSpaceDE w:val="0"/>
        <w:jc w:val="both"/>
        <w:rPr>
          <w:rFonts w:ascii="Tahoma" w:hAnsi="Tahoma" w:cs="Tahoma"/>
        </w:rPr>
      </w:pPr>
    </w:p>
    <w:p w:rsidR="0022127E" w:rsidRPr="006E6DDA" w:rsidRDefault="00FE0B8C" w:rsidP="0022127E">
      <w:pPr>
        <w:shd w:val="clear" w:color="auto" w:fill="FFFFFF"/>
        <w:autoSpaceDE w:val="0"/>
        <w:spacing w:before="120" w:after="120"/>
        <w:jc w:val="both"/>
        <w:rPr>
          <w:rFonts w:ascii="Tahoma" w:hAnsi="Tahoma" w:cs="Tahoma"/>
          <w:spacing w:val="1"/>
        </w:rPr>
      </w:pPr>
      <w:r>
        <w:rPr>
          <w:rFonts w:ascii="Tahoma" w:hAnsi="Tahoma" w:cs="Tahoma"/>
          <w:spacing w:val="1"/>
        </w:rPr>
        <w:t>7</w:t>
      </w:r>
      <w:r w:rsidR="0022127E" w:rsidRPr="006E6DDA">
        <w:rPr>
          <w:rFonts w:ascii="Tahoma" w:hAnsi="Tahoma" w:cs="Tahoma"/>
          <w:spacing w:val="1"/>
        </w:rPr>
        <w:t>.5.3. Przygotowanie i gruntowanie podłoża</w:t>
      </w:r>
    </w:p>
    <w:p w:rsidR="0022127E" w:rsidRPr="006E6DDA" w:rsidRDefault="0022127E" w:rsidP="0022127E">
      <w:pPr>
        <w:shd w:val="clear" w:color="auto" w:fill="FFFFFF"/>
        <w:autoSpaceDE w:val="0"/>
        <w:ind w:left="19"/>
        <w:jc w:val="both"/>
        <w:rPr>
          <w:rFonts w:ascii="Tahoma" w:hAnsi="Tahoma" w:cs="Tahoma"/>
          <w:spacing w:val="-1"/>
        </w:rPr>
      </w:pPr>
      <w:r w:rsidRPr="006E6DDA">
        <w:rPr>
          <w:rFonts w:ascii="Tahoma" w:hAnsi="Tahoma" w:cs="Tahoma"/>
          <w:spacing w:val="-1"/>
        </w:rPr>
        <w:t>Przygotowanie podłoża betonowego przy wykonywaniu nawierzchni żywicznych ma szczególne znaczenie. W zakres przygotowania podłoża wchodzą następujące prace:</w:t>
      </w:r>
    </w:p>
    <w:p w:rsidR="0022127E" w:rsidRPr="006E6DDA" w:rsidRDefault="0022127E" w:rsidP="000D6633">
      <w:pPr>
        <w:numPr>
          <w:ilvl w:val="0"/>
          <w:numId w:val="12"/>
        </w:numPr>
        <w:shd w:val="clear" w:color="auto" w:fill="FFFFFF"/>
        <w:autoSpaceDE w:val="0"/>
        <w:ind w:left="720" w:firstLine="0"/>
        <w:jc w:val="both"/>
        <w:rPr>
          <w:rFonts w:ascii="Tahoma" w:hAnsi="Tahoma" w:cs="Tahoma"/>
          <w:spacing w:val="-1"/>
        </w:rPr>
      </w:pPr>
      <w:r w:rsidRPr="006E6DDA">
        <w:rPr>
          <w:rFonts w:ascii="Tahoma" w:hAnsi="Tahoma" w:cs="Tahoma"/>
          <w:spacing w:val="-1"/>
        </w:rPr>
        <w:t>Usunięcie pozostałości powłok ochronnych i pielęgnacyjnych oraz powierzchniowych zanieczyszczeń,</w:t>
      </w:r>
    </w:p>
    <w:p w:rsidR="0022127E" w:rsidRPr="006E6DDA" w:rsidRDefault="0022127E" w:rsidP="000D6633">
      <w:pPr>
        <w:numPr>
          <w:ilvl w:val="0"/>
          <w:numId w:val="12"/>
        </w:numPr>
        <w:shd w:val="clear" w:color="auto" w:fill="FFFFFF"/>
        <w:autoSpaceDE w:val="0"/>
        <w:ind w:left="720" w:firstLine="0"/>
        <w:jc w:val="both"/>
        <w:rPr>
          <w:rFonts w:ascii="Tahoma" w:hAnsi="Tahoma" w:cs="Tahoma"/>
          <w:spacing w:val="-1"/>
        </w:rPr>
      </w:pPr>
      <w:r w:rsidRPr="006E6DDA">
        <w:rPr>
          <w:rFonts w:ascii="Tahoma" w:hAnsi="Tahoma" w:cs="Tahoma"/>
        </w:rPr>
        <w:t>Usunięcie mleczka cementowego i słabo związanych warstw betonu przez piaskowanie, hydropiasko</w:t>
      </w:r>
      <w:r w:rsidRPr="006E6DDA">
        <w:rPr>
          <w:rFonts w:ascii="Tahoma" w:hAnsi="Tahoma" w:cs="Tahoma"/>
          <w:spacing w:val="-1"/>
        </w:rPr>
        <w:t>wanie lub groszkowanie,</w:t>
      </w:r>
    </w:p>
    <w:p w:rsidR="0022127E" w:rsidRPr="006E6DDA" w:rsidRDefault="0022127E" w:rsidP="000D6633">
      <w:pPr>
        <w:numPr>
          <w:ilvl w:val="0"/>
          <w:numId w:val="12"/>
        </w:numPr>
        <w:shd w:val="clear" w:color="auto" w:fill="FFFFFF"/>
        <w:autoSpaceDE w:val="0"/>
        <w:ind w:left="720" w:firstLine="0"/>
        <w:jc w:val="both"/>
        <w:rPr>
          <w:rFonts w:ascii="Tahoma" w:hAnsi="Tahoma" w:cs="Tahoma"/>
        </w:rPr>
      </w:pPr>
      <w:r w:rsidRPr="006E6DDA">
        <w:rPr>
          <w:rFonts w:ascii="Tahoma" w:hAnsi="Tahoma" w:cs="Tahoma"/>
        </w:rPr>
        <w:t xml:space="preserve">Usunięcie szkodliwych  substancji mogących mieć wpływ na połączenie nakładanych materiałów z betonem, </w:t>
      </w:r>
    </w:p>
    <w:p w:rsidR="0022127E" w:rsidRPr="006E6DDA" w:rsidRDefault="0022127E" w:rsidP="000D6633">
      <w:pPr>
        <w:numPr>
          <w:ilvl w:val="0"/>
          <w:numId w:val="12"/>
        </w:numPr>
        <w:shd w:val="clear" w:color="auto" w:fill="FFFFFF"/>
        <w:autoSpaceDE w:val="0"/>
        <w:ind w:left="720" w:firstLine="0"/>
        <w:jc w:val="both"/>
        <w:rPr>
          <w:rFonts w:ascii="Tahoma" w:hAnsi="Tahoma" w:cs="Tahoma"/>
          <w:spacing w:val="1"/>
        </w:rPr>
      </w:pPr>
      <w:r w:rsidRPr="006E6DDA">
        <w:rPr>
          <w:rFonts w:ascii="Tahoma" w:hAnsi="Tahoma" w:cs="Tahoma"/>
          <w:spacing w:val="1"/>
        </w:rPr>
        <w:t>Podłoże musi być suche, czyste, chłonne i wystarczająco nośne.</w:t>
      </w:r>
    </w:p>
    <w:p w:rsidR="0022127E" w:rsidRPr="006E6DDA" w:rsidRDefault="0022127E" w:rsidP="0022127E">
      <w:pPr>
        <w:autoSpaceDE w:val="0"/>
        <w:jc w:val="both"/>
        <w:rPr>
          <w:rFonts w:ascii="Tahoma" w:hAnsi="Tahoma" w:cs="Tahoma"/>
          <w:spacing w:val="-3"/>
        </w:rPr>
      </w:pPr>
      <w:r w:rsidRPr="006E6DDA">
        <w:rPr>
          <w:rFonts w:ascii="Tahoma" w:hAnsi="Tahoma" w:cs="Tahoma"/>
          <w:spacing w:val="1"/>
        </w:rPr>
        <w:t xml:space="preserve">Wykonawca zobowiązany jest posiadać przyrząd do oznaczania wytrzymałości na odrywanie i dokumentować odpowiednie przygotowanie </w:t>
      </w:r>
      <w:r w:rsidR="00E34808">
        <w:rPr>
          <w:rFonts w:ascii="Tahoma" w:hAnsi="Tahoma" w:cs="Tahoma"/>
          <w:spacing w:val="1"/>
        </w:rPr>
        <w:t>podłoża protokołem</w:t>
      </w:r>
      <w:r w:rsidRPr="006E6DDA">
        <w:rPr>
          <w:rFonts w:ascii="Tahoma" w:hAnsi="Tahoma" w:cs="Tahoma"/>
          <w:spacing w:val="1"/>
        </w:rPr>
        <w:t xml:space="preserve"> z wynikami badań.</w:t>
      </w:r>
      <w:r w:rsidRPr="006E6DDA">
        <w:rPr>
          <w:rFonts w:ascii="Tahoma" w:hAnsi="Tahoma" w:cs="Tahoma"/>
        </w:rPr>
        <w:t xml:space="preserve"> </w:t>
      </w:r>
      <w:r w:rsidRPr="006E6DDA">
        <w:rPr>
          <w:rFonts w:ascii="Tahoma" w:hAnsi="Tahoma" w:cs="Tahoma"/>
          <w:spacing w:val="-2"/>
        </w:rPr>
        <w:t xml:space="preserve">Średnia wytrzymałość betonu na odrywanie nie powinna być mniejsza od 1,5 mpa (wg pn-92/b-01814), a minimalna miejscowa wytrzymałość nie powinna być mniejsza niż 1,0 mpa wg warunków technicznych, jakim powinny odpowiadać drogowe obiekty inżynierskie i ich usytuowanie (dz. U nr 63 z 2000r., poz. 735 §170.2b, badana wg  pn-92/b-01814). </w:t>
      </w:r>
      <w:r w:rsidRPr="006E6DDA">
        <w:rPr>
          <w:rFonts w:ascii="Tahoma" w:hAnsi="Tahoma" w:cs="Tahoma"/>
          <w:spacing w:val="-3"/>
        </w:rPr>
        <w:t xml:space="preserve">Wykonawca zobowiązany jest dokumentować odpowiednie przygotowania podłoża protokołem z wynikami badań. Jeżeli podłoże wykazuje jakiekolwiek usterki to powinno być usunięte według zasad określonych przez inspektora. </w:t>
      </w:r>
    </w:p>
    <w:p w:rsidR="0022127E" w:rsidRPr="006E6DDA" w:rsidRDefault="0022127E" w:rsidP="0022127E">
      <w:pPr>
        <w:shd w:val="clear" w:color="auto" w:fill="FFFFFF"/>
        <w:autoSpaceDE w:val="0"/>
        <w:jc w:val="both"/>
        <w:rPr>
          <w:rFonts w:ascii="Tahoma" w:hAnsi="Tahoma" w:cs="Tahoma"/>
        </w:rPr>
      </w:pPr>
      <w:r w:rsidRPr="006E6DDA">
        <w:rPr>
          <w:rFonts w:ascii="Tahoma" w:hAnsi="Tahoma" w:cs="Tahoma"/>
          <w:spacing w:val="3"/>
        </w:rPr>
        <w:t xml:space="preserve">Podłoże betonowe należy gruntować firmowymi roztworami bitumicznymi  lub żywicami epoksydowymi </w:t>
      </w:r>
      <w:r w:rsidRPr="006E6DDA">
        <w:rPr>
          <w:rFonts w:ascii="Tahoma" w:hAnsi="Tahoma" w:cs="Tahoma"/>
        </w:rPr>
        <w:t>zalecanymi przez producenta materiałów hydroizolacyjnych.</w:t>
      </w:r>
      <w:r w:rsidRPr="006E6DDA">
        <w:rPr>
          <w:rFonts w:ascii="Tahoma" w:hAnsi="Tahoma" w:cs="Tahoma"/>
          <w:spacing w:val="1"/>
        </w:rPr>
        <w:t xml:space="preserve"> </w:t>
      </w:r>
      <w:r w:rsidRPr="006E6DDA">
        <w:rPr>
          <w:rFonts w:ascii="Tahoma" w:hAnsi="Tahoma" w:cs="Tahoma"/>
        </w:rPr>
        <w:t>Przy gruntowaniu podłoża należy stosować następujące zasady:</w:t>
      </w:r>
    </w:p>
    <w:p w:rsidR="0022127E" w:rsidRPr="006E6DDA" w:rsidRDefault="0022127E" w:rsidP="000D6633">
      <w:pPr>
        <w:numPr>
          <w:ilvl w:val="0"/>
          <w:numId w:val="19"/>
        </w:numPr>
        <w:shd w:val="clear" w:color="auto" w:fill="FFFFFF"/>
        <w:autoSpaceDE w:val="0"/>
        <w:jc w:val="both"/>
        <w:rPr>
          <w:rFonts w:ascii="Tahoma" w:hAnsi="Tahoma" w:cs="Tahoma"/>
          <w:spacing w:val="-4"/>
        </w:rPr>
      </w:pPr>
      <w:r w:rsidRPr="006E6DDA">
        <w:rPr>
          <w:rFonts w:ascii="Tahoma" w:hAnsi="Tahoma" w:cs="Tahoma"/>
          <w:spacing w:val="9"/>
        </w:rPr>
        <w:t xml:space="preserve">Należy gruntować podłoże wyłącznie dobrze przygotowane i odebrane przez </w:t>
      </w:r>
      <w:r w:rsidRPr="006E6DDA">
        <w:rPr>
          <w:rFonts w:ascii="Tahoma" w:hAnsi="Tahoma" w:cs="Tahoma"/>
          <w:spacing w:val="-4"/>
        </w:rPr>
        <w:t>inżyniera,</w:t>
      </w:r>
    </w:p>
    <w:p w:rsidR="0022127E" w:rsidRPr="006E6DDA" w:rsidRDefault="0022127E" w:rsidP="000D6633">
      <w:pPr>
        <w:numPr>
          <w:ilvl w:val="0"/>
          <w:numId w:val="19"/>
        </w:numPr>
        <w:shd w:val="clear" w:color="auto" w:fill="FFFFFF"/>
        <w:autoSpaceDE w:val="0"/>
        <w:jc w:val="both"/>
        <w:rPr>
          <w:rFonts w:ascii="Tahoma" w:hAnsi="Tahoma" w:cs="Tahoma"/>
        </w:rPr>
      </w:pPr>
      <w:r w:rsidRPr="006E6DDA">
        <w:rPr>
          <w:rFonts w:ascii="Tahoma" w:hAnsi="Tahoma" w:cs="Tahoma"/>
          <w:spacing w:val="4"/>
        </w:rPr>
        <w:t>Beton w gruntowanym podłożu powinien być co najmniej 14 dniowy dla gruntu bitumicznego lub co najmniej 7</w:t>
      </w:r>
      <w:r w:rsidRPr="006E6DDA">
        <w:rPr>
          <w:rFonts w:ascii="Tahoma" w:hAnsi="Tahoma" w:cs="Tahoma"/>
        </w:rPr>
        <w:t xml:space="preserve"> dniowy przy zastosowaniu  do gruntowania żywicy epoksydowej,</w:t>
      </w:r>
    </w:p>
    <w:p w:rsidR="0022127E" w:rsidRPr="006E6DDA" w:rsidRDefault="0022127E" w:rsidP="000D6633">
      <w:pPr>
        <w:numPr>
          <w:ilvl w:val="0"/>
          <w:numId w:val="19"/>
        </w:numPr>
        <w:shd w:val="clear" w:color="auto" w:fill="FFFFFF"/>
        <w:autoSpaceDE w:val="0"/>
        <w:jc w:val="both"/>
        <w:rPr>
          <w:rFonts w:ascii="Tahoma" w:hAnsi="Tahoma" w:cs="Tahoma"/>
          <w:spacing w:val="-3"/>
        </w:rPr>
      </w:pPr>
      <w:r w:rsidRPr="006E6DDA">
        <w:rPr>
          <w:rFonts w:ascii="Tahoma" w:hAnsi="Tahoma" w:cs="Tahoma"/>
          <w:spacing w:val="1"/>
        </w:rPr>
        <w:t>Powierzchnię przewidzianą do zaizolowania należy gruntować tylko jednokrotnie,</w:t>
      </w:r>
      <w:r w:rsidRPr="006E6DDA">
        <w:rPr>
          <w:rFonts w:ascii="Tahoma" w:hAnsi="Tahoma" w:cs="Tahoma"/>
          <w:spacing w:val="1"/>
        </w:rPr>
        <w:br/>
        <w:t xml:space="preserve">zużywając tyle środka gruntującego, ile beton zdoła całkowicie wchłonąć (bez powstawania kałuż) tak, aby </w:t>
      </w:r>
      <w:r w:rsidRPr="006E6DDA">
        <w:rPr>
          <w:rFonts w:ascii="Tahoma" w:hAnsi="Tahoma" w:cs="Tahoma"/>
          <w:spacing w:val="3"/>
        </w:rPr>
        <w:t xml:space="preserve">na powierzchni nie pozostawała powłoka z warstewki bitumu, ilość ta zwykle nie </w:t>
      </w:r>
      <w:r w:rsidRPr="006E6DDA">
        <w:rPr>
          <w:rFonts w:ascii="Tahoma" w:hAnsi="Tahoma" w:cs="Tahoma"/>
          <w:spacing w:val="-3"/>
        </w:rPr>
        <w:t>przekracza 0,2 l/m</w:t>
      </w:r>
      <w:r w:rsidRPr="006E6DDA">
        <w:rPr>
          <w:rFonts w:ascii="Tahoma" w:hAnsi="Tahoma" w:cs="Tahoma"/>
          <w:spacing w:val="-3"/>
          <w:vertAlign w:val="superscript"/>
        </w:rPr>
        <w:t>2</w:t>
      </w:r>
      <w:r w:rsidRPr="006E6DDA">
        <w:rPr>
          <w:rFonts w:ascii="Tahoma" w:hAnsi="Tahoma" w:cs="Tahoma"/>
          <w:spacing w:val="-3"/>
        </w:rPr>
        <w:t>,</w:t>
      </w:r>
    </w:p>
    <w:p w:rsidR="0022127E" w:rsidRPr="006E6DDA" w:rsidRDefault="0022127E" w:rsidP="000D6633">
      <w:pPr>
        <w:numPr>
          <w:ilvl w:val="0"/>
          <w:numId w:val="19"/>
        </w:numPr>
        <w:shd w:val="clear" w:color="auto" w:fill="FFFFFF"/>
        <w:autoSpaceDE w:val="0"/>
        <w:jc w:val="both"/>
        <w:rPr>
          <w:rFonts w:ascii="Tahoma" w:hAnsi="Tahoma" w:cs="Tahoma"/>
          <w:spacing w:val="6"/>
        </w:rPr>
      </w:pPr>
      <w:r w:rsidRPr="006E6DDA">
        <w:rPr>
          <w:rFonts w:ascii="Tahoma" w:hAnsi="Tahoma" w:cs="Tahoma"/>
          <w:spacing w:val="6"/>
        </w:rPr>
        <w:t>W przypadku nakładania gruntu żywicznego należy świeżo zagruntowane podłoże wysypać suszonym piecowo piaskiem kwarcowym o uziarnieniu 0,1÷0,5 mm,</w:t>
      </w:r>
    </w:p>
    <w:p w:rsidR="0022127E" w:rsidRPr="006E6DDA" w:rsidRDefault="0022127E" w:rsidP="0022127E">
      <w:pPr>
        <w:shd w:val="clear" w:color="auto" w:fill="FFFFFF"/>
        <w:autoSpaceDE w:val="0"/>
        <w:ind w:left="19"/>
        <w:jc w:val="both"/>
        <w:rPr>
          <w:rFonts w:ascii="Tahoma" w:hAnsi="Tahoma" w:cs="Tahoma"/>
        </w:rPr>
      </w:pPr>
      <w:r w:rsidRPr="006E6DDA">
        <w:rPr>
          <w:rFonts w:ascii="Tahoma" w:hAnsi="Tahoma" w:cs="Tahoma"/>
          <w:spacing w:val="5"/>
        </w:rPr>
        <w:t xml:space="preserve">Bitumiczny środek gruntujący należy nanosić wałkami malarskimi lub szczotkami do środków </w:t>
      </w:r>
      <w:r w:rsidRPr="006E6DDA">
        <w:rPr>
          <w:rFonts w:ascii="Tahoma" w:hAnsi="Tahoma" w:cs="Tahoma"/>
          <w:spacing w:val="-1"/>
        </w:rPr>
        <w:t xml:space="preserve">gruntujących (odpornych na działanie rozpuszczalników, głównie </w:t>
      </w:r>
      <w:r w:rsidRPr="006E6DDA">
        <w:rPr>
          <w:rFonts w:ascii="Tahoma" w:hAnsi="Tahoma" w:cs="Tahoma"/>
        </w:rPr>
        <w:t>węglowodorów aromatycznych). Żywiczne preparaty gruntujące są rozlewane na podłożu i równomiernie rozprowadzane za pomocą gumowego zgarniaka, a następnie rolowane wałkiem futrzanym w celu usunięcia rozlewisk i kałuż.</w:t>
      </w:r>
    </w:p>
    <w:p w:rsidR="0022127E" w:rsidRPr="006E6DDA" w:rsidRDefault="0022127E" w:rsidP="0022127E">
      <w:pPr>
        <w:shd w:val="clear" w:color="auto" w:fill="FFFFFF"/>
        <w:autoSpaceDE w:val="0"/>
        <w:ind w:left="19"/>
        <w:jc w:val="both"/>
        <w:rPr>
          <w:rFonts w:ascii="Tahoma" w:hAnsi="Tahoma" w:cs="Tahoma"/>
          <w:spacing w:val="-3"/>
        </w:rPr>
      </w:pPr>
      <w:r w:rsidRPr="006E6DDA">
        <w:rPr>
          <w:rFonts w:ascii="Tahoma" w:hAnsi="Tahoma" w:cs="Tahoma"/>
          <w:spacing w:val="1"/>
        </w:rPr>
        <w:t xml:space="preserve">Przed ułożeniem izolacji powierzchnia zagruntowana powinna być całkowicie sucha, co wymaga najczęściej 24 godzinnego odstępu czasu przed przyklejeniem warstwy papy termozgrzewalnej. </w:t>
      </w:r>
      <w:r w:rsidRPr="006E6DDA">
        <w:rPr>
          <w:rFonts w:ascii="Tahoma" w:hAnsi="Tahoma" w:cs="Tahoma"/>
          <w:spacing w:val="2"/>
        </w:rPr>
        <w:t xml:space="preserve">W pierwszej kolejności należy zagruntować powierzchnię przy narożach wklęsłych i </w:t>
      </w:r>
      <w:r w:rsidRPr="006E6DDA">
        <w:rPr>
          <w:rFonts w:ascii="Tahoma" w:hAnsi="Tahoma" w:cs="Tahoma"/>
          <w:spacing w:val="-3"/>
        </w:rPr>
        <w:t>wypukłych.</w:t>
      </w:r>
    </w:p>
    <w:p w:rsidR="0022127E" w:rsidRPr="006E6DDA" w:rsidRDefault="0022127E" w:rsidP="0022127E">
      <w:pPr>
        <w:shd w:val="clear" w:color="auto" w:fill="FFFFFF"/>
        <w:autoSpaceDE w:val="0"/>
        <w:ind w:left="24"/>
        <w:jc w:val="both"/>
        <w:rPr>
          <w:rFonts w:ascii="Tahoma" w:hAnsi="Tahoma" w:cs="Tahoma"/>
          <w:spacing w:val="-1"/>
        </w:rPr>
      </w:pPr>
      <w:r w:rsidRPr="006E6DDA">
        <w:rPr>
          <w:rFonts w:ascii="Tahoma" w:hAnsi="Tahoma" w:cs="Tahoma"/>
          <w:spacing w:val="-1"/>
        </w:rPr>
        <w:t>Przed   ułożeniem   warstwy   izolacyjnej   nie   dopuszcza   się   ruchu   pieszego   po</w:t>
      </w:r>
    </w:p>
    <w:p w:rsidR="0022127E" w:rsidRDefault="0022127E" w:rsidP="0022127E">
      <w:pPr>
        <w:shd w:val="clear" w:color="auto" w:fill="FFFFFF"/>
        <w:autoSpaceDE w:val="0"/>
        <w:ind w:left="14"/>
        <w:jc w:val="both"/>
        <w:rPr>
          <w:rFonts w:ascii="Tahoma" w:hAnsi="Tahoma" w:cs="Tahoma"/>
        </w:rPr>
      </w:pPr>
      <w:r w:rsidRPr="006E6DDA">
        <w:rPr>
          <w:rFonts w:ascii="Tahoma" w:hAnsi="Tahoma" w:cs="Tahoma"/>
        </w:rPr>
        <w:t>Zagruntowanych powierzchniach.</w:t>
      </w:r>
    </w:p>
    <w:p w:rsidR="0079543B" w:rsidRPr="006E6DDA" w:rsidRDefault="0079543B" w:rsidP="0022127E">
      <w:pPr>
        <w:shd w:val="clear" w:color="auto" w:fill="FFFFFF"/>
        <w:autoSpaceDE w:val="0"/>
        <w:ind w:left="14"/>
        <w:jc w:val="both"/>
        <w:rPr>
          <w:rFonts w:ascii="Tahoma" w:hAnsi="Tahoma" w:cs="Tahoma"/>
        </w:rPr>
      </w:pPr>
    </w:p>
    <w:p w:rsidR="0022127E" w:rsidRPr="006E6DDA" w:rsidRDefault="00FE0B8C" w:rsidP="0022127E">
      <w:pPr>
        <w:shd w:val="clear" w:color="auto" w:fill="FFFFFF"/>
        <w:autoSpaceDE w:val="0"/>
        <w:spacing w:before="120" w:after="120"/>
        <w:jc w:val="both"/>
        <w:rPr>
          <w:rFonts w:ascii="Tahoma" w:hAnsi="Tahoma" w:cs="Tahoma"/>
          <w:bCs/>
          <w:spacing w:val="1"/>
        </w:rPr>
      </w:pPr>
      <w:r>
        <w:rPr>
          <w:rFonts w:ascii="Tahoma" w:hAnsi="Tahoma" w:cs="Tahoma"/>
          <w:bCs/>
          <w:spacing w:val="1"/>
        </w:rPr>
        <w:t>7</w:t>
      </w:r>
      <w:r w:rsidR="0022127E" w:rsidRPr="006E6DDA">
        <w:rPr>
          <w:rFonts w:ascii="Tahoma" w:hAnsi="Tahoma" w:cs="Tahoma"/>
          <w:bCs/>
          <w:spacing w:val="1"/>
        </w:rPr>
        <w:t xml:space="preserve">.5.4. Przygotowanie i sprawdzenie materiałów </w:t>
      </w:r>
    </w:p>
    <w:p w:rsidR="0022127E" w:rsidRPr="006E6DDA" w:rsidRDefault="0022127E" w:rsidP="0022127E">
      <w:pPr>
        <w:shd w:val="clear" w:color="auto" w:fill="FFFFFF"/>
        <w:autoSpaceDE w:val="0"/>
        <w:jc w:val="both"/>
        <w:rPr>
          <w:rFonts w:ascii="Tahoma" w:hAnsi="Tahoma" w:cs="Tahoma"/>
          <w:spacing w:val="-1"/>
        </w:rPr>
      </w:pPr>
      <w:r w:rsidRPr="006E6DDA">
        <w:rPr>
          <w:rFonts w:ascii="Tahoma" w:hAnsi="Tahoma" w:cs="Tahoma"/>
          <w:spacing w:val="6"/>
        </w:rPr>
        <w:t>Na placu budowy powinien znajdować się materiał izolacyj</w:t>
      </w:r>
      <w:r w:rsidR="00E34808">
        <w:rPr>
          <w:rFonts w:ascii="Tahoma" w:hAnsi="Tahoma" w:cs="Tahoma"/>
          <w:spacing w:val="6"/>
        </w:rPr>
        <w:t>ny potrzebny na</w:t>
      </w:r>
      <w:r w:rsidRPr="006E6DDA">
        <w:rPr>
          <w:rFonts w:ascii="Tahoma" w:hAnsi="Tahoma" w:cs="Tahoma"/>
          <w:spacing w:val="6"/>
        </w:rPr>
        <w:t xml:space="preserve"> co najmniej </w:t>
      </w:r>
      <w:r w:rsidRPr="006E6DDA">
        <w:rPr>
          <w:rFonts w:ascii="Tahoma" w:hAnsi="Tahoma" w:cs="Tahoma"/>
        </w:rPr>
        <w:t xml:space="preserve">jedną zmianę roboczą. </w:t>
      </w:r>
      <w:r w:rsidRPr="006E6DDA">
        <w:rPr>
          <w:rFonts w:ascii="Tahoma" w:hAnsi="Tahoma" w:cs="Tahoma"/>
          <w:spacing w:val="-1"/>
        </w:rPr>
        <w:t>Należy sprawdzić czy:</w:t>
      </w:r>
    </w:p>
    <w:p w:rsidR="0022127E" w:rsidRPr="006E6DDA" w:rsidRDefault="0022127E" w:rsidP="000D6633">
      <w:pPr>
        <w:numPr>
          <w:ilvl w:val="0"/>
          <w:numId w:val="13"/>
        </w:numPr>
        <w:shd w:val="clear" w:color="auto" w:fill="FFFFFF"/>
        <w:autoSpaceDE w:val="0"/>
        <w:jc w:val="both"/>
        <w:rPr>
          <w:rFonts w:ascii="Tahoma" w:hAnsi="Tahoma" w:cs="Tahoma"/>
          <w:spacing w:val="-1"/>
        </w:rPr>
      </w:pPr>
      <w:r w:rsidRPr="006E6DDA">
        <w:rPr>
          <w:rFonts w:ascii="Tahoma" w:hAnsi="Tahoma" w:cs="Tahoma"/>
          <w:spacing w:val="5"/>
        </w:rPr>
        <w:t>Przygotowany materiał jest odpowiedniej jakości,</w:t>
      </w:r>
      <w:r w:rsidR="00E34808">
        <w:rPr>
          <w:rFonts w:ascii="Tahoma" w:hAnsi="Tahoma" w:cs="Tahoma"/>
          <w:spacing w:val="5"/>
        </w:rPr>
        <w:t xml:space="preserve"> czy nie jest sklejony </w:t>
      </w:r>
      <w:r w:rsidRPr="006E6DDA">
        <w:rPr>
          <w:rFonts w:ascii="Tahoma" w:hAnsi="Tahoma" w:cs="Tahoma"/>
          <w:spacing w:val="5"/>
        </w:rPr>
        <w:t xml:space="preserve">w rolce, </w:t>
      </w:r>
      <w:r w:rsidRPr="006E6DDA">
        <w:rPr>
          <w:rFonts w:ascii="Tahoma" w:hAnsi="Tahoma" w:cs="Tahoma"/>
          <w:spacing w:val="3"/>
        </w:rPr>
        <w:t>załamany,   popękany   czy   ma   odpowie</w:t>
      </w:r>
      <w:r w:rsidR="00E34808">
        <w:rPr>
          <w:rFonts w:ascii="Tahoma" w:hAnsi="Tahoma" w:cs="Tahoma"/>
          <w:spacing w:val="3"/>
        </w:rPr>
        <w:t xml:space="preserve">dnią   </w:t>
      </w:r>
      <w:r w:rsidR="00F82F9A">
        <w:rPr>
          <w:rFonts w:ascii="Tahoma" w:hAnsi="Tahoma" w:cs="Tahoma"/>
          <w:spacing w:val="3"/>
        </w:rPr>
        <w:t>grubośc</w:t>
      </w:r>
      <w:r w:rsidR="00F82F9A" w:rsidRPr="006E6DDA">
        <w:rPr>
          <w:rFonts w:ascii="Tahoma" w:hAnsi="Tahoma" w:cs="Tahoma"/>
          <w:spacing w:val="3"/>
        </w:rPr>
        <w:t>i</w:t>
      </w:r>
      <w:r w:rsidRPr="006E6DDA">
        <w:rPr>
          <w:rFonts w:ascii="Tahoma" w:hAnsi="Tahoma" w:cs="Tahoma"/>
          <w:spacing w:val="3"/>
        </w:rPr>
        <w:t xml:space="preserve">   wygląd   zgodny z wymaganiami przedmiotowej normy lub świadectwa dopuszczenia  dotyczącego </w:t>
      </w:r>
      <w:r w:rsidRPr="006E6DDA">
        <w:rPr>
          <w:rFonts w:ascii="Tahoma" w:hAnsi="Tahoma" w:cs="Tahoma"/>
          <w:spacing w:val="-1"/>
        </w:rPr>
        <w:t>danego materiału,</w:t>
      </w:r>
    </w:p>
    <w:p w:rsidR="0022127E" w:rsidRPr="006E6DDA" w:rsidRDefault="0022127E" w:rsidP="000D6633">
      <w:pPr>
        <w:numPr>
          <w:ilvl w:val="0"/>
          <w:numId w:val="13"/>
        </w:numPr>
        <w:shd w:val="clear" w:color="auto" w:fill="FFFFFF"/>
        <w:autoSpaceDE w:val="0"/>
        <w:jc w:val="both"/>
        <w:rPr>
          <w:rFonts w:ascii="Tahoma" w:hAnsi="Tahoma" w:cs="Tahoma"/>
        </w:rPr>
      </w:pPr>
      <w:r w:rsidRPr="006E6DDA">
        <w:rPr>
          <w:rFonts w:ascii="Tahoma" w:hAnsi="Tahoma" w:cs="Tahoma"/>
        </w:rPr>
        <w:t>Przekładka antyadhezyjna (folia polietylenowa) daje się łatwo odklejać.</w:t>
      </w:r>
    </w:p>
    <w:p w:rsidR="0022127E" w:rsidRDefault="0022127E" w:rsidP="0022127E">
      <w:pPr>
        <w:shd w:val="clear" w:color="auto" w:fill="FFFFFF"/>
        <w:autoSpaceDE w:val="0"/>
        <w:ind w:left="19"/>
        <w:jc w:val="both"/>
        <w:rPr>
          <w:rFonts w:ascii="Tahoma" w:hAnsi="Tahoma" w:cs="Tahoma"/>
        </w:rPr>
      </w:pPr>
      <w:r w:rsidRPr="006E6DDA">
        <w:rPr>
          <w:rFonts w:ascii="Tahoma" w:hAnsi="Tahoma" w:cs="Tahoma"/>
          <w:spacing w:val="7"/>
        </w:rPr>
        <w:t xml:space="preserve">Należy używać wyłącznie izolacji nie uszkodzonych, dobrej jakości. Używany </w:t>
      </w:r>
      <w:r w:rsidRPr="006E6DDA">
        <w:rPr>
          <w:rFonts w:ascii="Tahoma" w:hAnsi="Tahoma" w:cs="Tahoma"/>
          <w:spacing w:val="1"/>
        </w:rPr>
        <w:t xml:space="preserve">materiał nie powinien mieć przekroczonego okresu gwarancji. Materiał uszkodzony </w:t>
      </w:r>
      <w:r w:rsidRPr="006E6DDA">
        <w:rPr>
          <w:rFonts w:ascii="Tahoma" w:hAnsi="Tahoma" w:cs="Tahoma"/>
        </w:rPr>
        <w:t>należy usunąć z placu budowy. Za jakość wbudowywanego materiału odpowiada wykonawca.</w:t>
      </w:r>
    </w:p>
    <w:p w:rsidR="0079543B" w:rsidRPr="006E6DDA" w:rsidRDefault="0079543B" w:rsidP="0022127E">
      <w:pPr>
        <w:shd w:val="clear" w:color="auto" w:fill="FFFFFF"/>
        <w:autoSpaceDE w:val="0"/>
        <w:ind w:left="19"/>
        <w:jc w:val="both"/>
        <w:rPr>
          <w:rFonts w:ascii="Tahoma" w:hAnsi="Tahoma" w:cs="Tahoma"/>
        </w:rPr>
      </w:pPr>
    </w:p>
    <w:p w:rsidR="0022127E" w:rsidRPr="006E6DDA" w:rsidRDefault="00FE0B8C" w:rsidP="0022127E">
      <w:pPr>
        <w:shd w:val="clear" w:color="auto" w:fill="FFFFFF"/>
        <w:autoSpaceDE w:val="0"/>
        <w:spacing w:before="120" w:after="120"/>
        <w:jc w:val="both"/>
        <w:rPr>
          <w:rFonts w:ascii="Tahoma" w:hAnsi="Tahoma" w:cs="Tahoma"/>
          <w:bCs/>
        </w:rPr>
      </w:pPr>
      <w:r>
        <w:rPr>
          <w:rFonts w:ascii="Tahoma" w:hAnsi="Tahoma" w:cs="Tahoma"/>
          <w:bCs/>
        </w:rPr>
        <w:t>7</w:t>
      </w:r>
      <w:r w:rsidR="0022127E" w:rsidRPr="006E6DDA">
        <w:rPr>
          <w:rFonts w:ascii="Tahoma" w:hAnsi="Tahoma" w:cs="Tahoma"/>
          <w:bCs/>
        </w:rPr>
        <w:t>.5.5. Wykonanie izolacji</w:t>
      </w:r>
    </w:p>
    <w:p w:rsidR="0022127E" w:rsidRPr="006E6DDA" w:rsidRDefault="0022127E" w:rsidP="000D6633">
      <w:pPr>
        <w:numPr>
          <w:ilvl w:val="0"/>
          <w:numId w:val="15"/>
        </w:numPr>
        <w:shd w:val="clear" w:color="auto" w:fill="FFFFFF"/>
        <w:autoSpaceDE w:val="0"/>
        <w:spacing w:before="82" w:line="278" w:lineRule="atLeast"/>
        <w:jc w:val="both"/>
        <w:rPr>
          <w:rFonts w:ascii="Tahoma" w:hAnsi="Tahoma" w:cs="Tahoma"/>
        </w:rPr>
      </w:pPr>
      <w:r w:rsidRPr="006E6DDA">
        <w:rPr>
          <w:rFonts w:ascii="Tahoma" w:hAnsi="Tahoma" w:cs="Tahoma"/>
        </w:rPr>
        <w:t>Układanie izolacji przy krawędziach:</w:t>
      </w:r>
    </w:p>
    <w:p w:rsidR="0022127E" w:rsidRPr="006E6DDA" w:rsidRDefault="0022127E" w:rsidP="0022127E">
      <w:pPr>
        <w:shd w:val="clear" w:color="auto" w:fill="FFFFFF"/>
        <w:autoSpaceDE w:val="0"/>
        <w:ind w:left="29"/>
        <w:jc w:val="both"/>
        <w:rPr>
          <w:rFonts w:ascii="Tahoma" w:hAnsi="Tahoma" w:cs="Tahoma"/>
          <w:spacing w:val="7"/>
        </w:rPr>
      </w:pPr>
      <w:r w:rsidRPr="006E6DDA">
        <w:rPr>
          <w:rFonts w:ascii="Tahoma" w:hAnsi="Tahoma" w:cs="Tahoma"/>
          <w:spacing w:val="7"/>
        </w:rPr>
        <w:t>Przed ułożeniem izolacji miejsca te należy zagruntować. W pierwszej kolejności</w:t>
      </w:r>
    </w:p>
    <w:p w:rsidR="0022127E" w:rsidRPr="006E6DDA" w:rsidRDefault="0022127E" w:rsidP="0022127E">
      <w:pPr>
        <w:shd w:val="clear" w:color="auto" w:fill="FFFFFF"/>
        <w:autoSpaceDE w:val="0"/>
        <w:ind w:left="24"/>
        <w:jc w:val="both"/>
        <w:rPr>
          <w:rFonts w:ascii="Tahoma" w:hAnsi="Tahoma" w:cs="Tahoma"/>
        </w:rPr>
      </w:pPr>
      <w:r w:rsidRPr="006E6DDA">
        <w:rPr>
          <w:rFonts w:ascii="Tahoma" w:hAnsi="Tahoma" w:cs="Tahoma"/>
          <w:spacing w:val="6"/>
        </w:rPr>
        <w:t xml:space="preserve">Należy zabezpieczyć naroże wklęsłe i wypukłe wyklejając je arkuszami materiału </w:t>
      </w:r>
      <w:r w:rsidRPr="006E6DDA">
        <w:rPr>
          <w:rFonts w:ascii="Tahoma" w:hAnsi="Tahoma" w:cs="Tahoma"/>
          <w:spacing w:val="7"/>
        </w:rPr>
        <w:t xml:space="preserve">izolacyjnego o wymiarach dostosowanych do izolowanej powierzchni. Minimalny </w:t>
      </w:r>
      <w:r w:rsidRPr="006E6DDA">
        <w:rPr>
          <w:rFonts w:ascii="Tahoma" w:hAnsi="Tahoma" w:cs="Tahoma"/>
        </w:rPr>
        <w:t>zakład tych arkuszy musi wynosić 8 cm.</w:t>
      </w:r>
    </w:p>
    <w:p w:rsidR="0022127E" w:rsidRPr="006E6DDA" w:rsidRDefault="0022127E" w:rsidP="000D6633">
      <w:pPr>
        <w:numPr>
          <w:ilvl w:val="0"/>
          <w:numId w:val="15"/>
        </w:numPr>
        <w:shd w:val="clear" w:color="auto" w:fill="FFFFFF"/>
        <w:autoSpaceDE w:val="0"/>
        <w:spacing w:before="14" w:line="274" w:lineRule="atLeast"/>
        <w:jc w:val="both"/>
        <w:rPr>
          <w:rFonts w:ascii="Tahoma" w:hAnsi="Tahoma" w:cs="Tahoma"/>
          <w:spacing w:val="-1"/>
        </w:rPr>
      </w:pPr>
      <w:r w:rsidRPr="006E6DDA">
        <w:rPr>
          <w:rFonts w:ascii="Tahoma" w:hAnsi="Tahoma" w:cs="Tahoma"/>
          <w:spacing w:val="-1"/>
        </w:rPr>
        <w:t>Układanie izolacji:</w:t>
      </w:r>
    </w:p>
    <w:p w:rsidR="0022127E" w:rsidRPr="006E6DDA" w:rsidRDefault="0022127E" w:rsidP="0022127E">
      <w:pPr>
        <w:shd w:val="clear" w:color="auto" w:fill="FFFFFF"/>
        <w:autoSpaceDE w:val="0"/>
        <w:jc w:val="both"/>
        <w:rPr>
          <w:rFonts w:ascii="Tahoma" w:hAnsi="Tahoma" w:cs="Tahoma"/>
        </w:rPr>
      </w:pPr>
      <w:r w:rsidRPr="006E6DDA">
        <w:rPr>
          <w:rFonts w:ascii="Tahoma" w:hAnsi="Tahoma" w:cs="Tahoma"/>
          <w:spacing w:val="4"/>
        </w:rPr>
        <w:t xml:space="preserve">Układanie izolacji rozpoczynamy od najniższego punktu obiektu posuwając się       w </w:t>
      </w:r>
      <w:r w:rsidRPr="006E6DDA">
        <w:rPr>
          <w:rFonts w:ascii="Tahoma" w:hAnsi="Tahoma" w:cs="Tahoma"/>
        </w:rPr>
        <w:t xml:space="preserve">górę. Celem uniknięcia nałożenia się czterech warstw izolacji układamy całą długość </w:t>
      </w:r>
      <w:r w:rsidRPr="006E6DDA">
        <w:rPr>
          <w:rFonts w:ascii="Tahoma" w:hAnsi="Tahoma" w:cs="Tahoma"/>
          <w:spacing w:val="7"/>
        </w:rPr>
        <w:t xml:space="preserve">rolki na przemian z połową jej długości. Początek rolki mocujemy za pomocą </w:t>
      </w:r>
      <w:r w:rsidRPr="006E6DDA">
        <w:rPr>
          <w:rFonts w:ascii="Tahoma" w:hAnsi="Tahoma" w:cs="Tahoma"/>
          <w:spacing w:val="3"/>
        </w:rPr>
        <w:t xml:space="preserve">ręcznego palnika, a całą rolkę ustawiamy zgodnie z ukształtowaniem obiektu. </w:t>
      </w:r>
      <w:r w:rsidRPr="006E6DDA">
        <w:rPr>
          <w:rFonts w:ascii="Tahoma" w:hAnsi="Tahoma" w:cs="Tahoma"/>
          <w:spacing w:val="5"/>
        </w:rPr>
        <w:t xml:space="preserve">Zakończenie izolacji na powierzchniach pionowych (np. Przy belce poręczowej) </w:t>
      </w:r>
      <w:r w:rsidRPr="006E6DDA">
        <w:rPr>
          <w:rFonts w:ascii="Tahoma" w:hAnsi="Tahoma" w:cs="Tahoma"/>
        </w:rPr>
        <w:t xml:space="preserve">należy wykonać przy użyciu arkusza o szerokości 50 cm (połowa szerokości rolki). </w:t>
      </w:r>
      <w:r w:rsidRPr="006E6DDA">
        <w:rPr>
          <w:rFonts w:ascii="Tahoma" w:hAnsi="Tahoma" w:cs="Tahoma"/>
          <w:spacing w:val="2"/>
        </w:rPr>
        <w:t xml:space="preserve">Zakład czołowy między końcami rolek winien wynosić 15 cm. Należy szczególnie dokładnie </w:t>
      </w:r>
      <w:r w:rsidRPr="006E6DDA">
        <w:rPr>
          <w:rFonts w:ascii="Tahoma" w:hAnsi="Tahoma" w:cs="Tahoma"/>
          <w:spacing w:val="4"/>
        </w:rPr>
        <w:t xml:space="preserve">wklejać izolację we wklęsłe krawędzie izolowanego przekroju nie naciągając przyklejanego materiału. Wszystkie arkusze uszczelniające powinny dokładnie </w:t>
      </w:r>
      <w:r w:rsidRPr="006E6DDA">
        <w:rPr>
          <w:rFonts w:ascii="Tahoma" w:hAnsi="Tahoma" w:cs="Tahoma"/>
          <w:spacing w:val="3"/>
        </w:rPr>
        <w:t xml:space="preserve">przylegać do podłoża bez fałd i załamań (zmarszczeń) materiału izolacyjnego. </w:t>
      </w:r>
      <w:r w:rsidRPr="006E6DDA">
        <w:rPr>
          <w:rFonts w:ascii="Tahoma" w:hAnsi="Tahoma" w:cs="Tahoma"/>
          <w:spacing w:val="1"/>
        </w:rPr>
        <w:t>Warunkiem skut</w:t>
      </w:r>
      <w:r w:rsidR="00E34808">
        <w:rPr>
          <w:rFonts w:ascii="Tahoma" w:hAnsi="Tahoma" w:cs="Tahoma"/>
          <w:spacing w:val="1"/>
        </w:rPr>
        <w:t xml:space="preserve">ecznego zgrzania izolacji </w:t>
      </w:r>
      <w:r w:rsidRPr="006E6DDA">
        <w:rPr>
          <w:rFonts w:ascii="Tahoma" w:hAnsi="Tahoma" w:cs="Tahoma"/>
          <w:spacing w:val="1"/>
        </w:rPr>
        <w:t xml:space="preserve"> z podłożem jest wypływający bitum, który </w:t>
      </w:r>
      <w:r w:rsidRPr="006E6DDA">
        <w:rPr>
          <w:rFonts w:ascii="Tahoma" w:hAnsi="Tahoma" w:cs="Tahoma"/>
        </w:rPr>
        <w:t xml:space="preserve">gwarantuje szczelne połączenie. Wytopiona masa bitumiczna powinna rozchodzić się </w:t>
      </w:r>
      <w:r w:rsidRPr="006E6DDA">
        <w:rPr>
          <w:rFonts w:ascii="Tahoma" w:hAnsi="Tahoma" w:cs="Tahoma"/>
          <w:spacing w:val="3"/>
        </w:rPr>
        <w:t xml:space="preserve">poza obręb arkusza na odległość ok. 1–2 cm oraz na całej długości podgrzewanej </w:t>
      </w:r>
      <w:r w:rsidRPr="006E6DDA">
        <w:rPr>
          <w:rFonts w:ascii="Tahoma" w:hAnsi="Tahoma" w:cs="Tahoma"/>
          <w:spacing w:val="1"/>
        </w:rPr>
        <w:t xml:space="preserve">rolki. Po nałożeniu izolacji należy w jak najszybszym terminie położyć nawierzchnię </w:t>
      </w:r>
      <w:r w:rsidRPr="006E6DDA">
        <w:rPr>
          <w:rFonts w:ascii="Tahoma" w:hAnsi="Tahoma" w:cs="Tahoma"/>
          <w:spacing w:val="-4"/>
        </w:rPr>
        <w:t xml:space="preserve">asfaltową. </w:t>
      </w:r>
      <w:r w:rsidRPr="006E6DDA">
        <w:rPr>
          <w:rFonts w:ascii="Tahoma" w:hAnsi="Tahoma" w:cs="Tahoma"/>
        </w:rPr>
        <w:t>Nie dopuszczalny jest ruch pojazdów po ułożonej izolacji.</w:t>
      </w:r>
    </w:p>
    <w:p w:rsidR="0022127E" w:rsidRPr="006E6DDA" w:rsidRDefault="0022127E" w:rsidP="000D6633">
      <w:pPr>
        <w:numPr>
          <w:ilvl w:val="0"/>
          <w:numId w:val="15"/>
        </w:numPr>
        <w:shd w:val="clear" w:color="auto" w:fill="FFFFFF"/>
        <w:autoSpaceDE w:val="0"/>
        <w:spacing w:before="14" w:line="274" w:lineRule="atLeast"/>
        <w:jc w:val="both"/>
        <w:rPr>
          <w:rFonts w:ascii="Tahoma" w:hAnsi="Tahoma" w:cs="Tahoma"/>
        </w:rPr>
      </w:pPr>
      <w:r w:rsidRPr="006E6DDA">
        <w:rPr>
          <w:rFonts w:ascii="Tahoma" w:hAnsi="Tahoma" w:cs="Tahoma"/>
        </w:rPr>
        <w:t>Usuwanie uszkodzeń i błędów ułożenia izolacji:</w:t>
      </w:r>
    </w:p>
    <w:p w:rsidR="0022127E" w:rsidRPr="006E6DDA" w:rsidRDefault="0022127E" w:rsidP="0022127E">
      <w:pPr>
        <w:shd w:val="clear" w:color="auto" w:fill="FFFFFF"/>
        <w:autoSpaceDE w:val="0"/>
        <w:spacing w:line="274" w:lineRule="atLeast"/>
        <w:ind w:left="29"/>
        <w:jc w:val="both"/>
        <w:rPr>
          <w:rFonts w:ascii="Tahoma" w:hAnsi="Tahoma" w:cs="Tahoma"/>
        </w:rPr>
      </w:pPr>
      <w:r w:rsidRPr="006E6DDA">
        <w:rPr>
          <w:rFonts w:ascii="Tahoma" w:hAnsi="Tahoma" w:cs="Tahoma"/>
        </w:rPr>
        <w:t>Podczas układania izolacji mogą nastąpić następujące jej uszkodzenia:</w:t>
      </w:r>
    </w:p>
    <w:p w:rsidR="0022127E" w:rsidRPr="006E6DDA" w:rsidRDefault="0022127E" w:rsidP="000D6633">
      <w:pPr>
        <w:numPr>
          <w:ilvl w:val="0"/>
          <w:numId w:val="15"/>
        </w:numPr>
        <w:shd w:val="clear" w:color="auto" w:fill="FFFFFF"/>
        <w:autoSpaceDE w:val="0"/>
        <w:spacing w:line="274" w:lineRule="atLeast"/>
        <w:ind w:left="1080" w:firstLine="0"/>
        <w:jc w:val="both"/>
        <w:rPr>
          <w:rFonts w:ascii="Tahoma" w:hAnsi="Tahoma" w:cs="Tahoma"/>
        </w:rPr>
      </w:pPr>
      <w:r w:rsidRPr="006E6DDA">
        <w:rPr>
          <w:rFonts w:ascii="Tahoma" w:hAnsi="Tahoma" w:cs="Tahoma"/>
        </w:rPr>
        <w:t>Przebicie lub przecięcie,</w:t>
      </w:r>
    </w:p>
    <w:p w:rsidR="0022127E" w:rsidRPr="006E6DDA" w:rsidRDefault="0022127E" w:rsidP="000D6633">
      <w:pPr>
        <w:numPr>
          <w:ilvl w:val="0"/>
          <w:numId w:val="15"/>
        </w:numPr>
        <w:shd w:val="clear" w:color="auto" w:fill="FFFFFF"/>
        <w:autoSpaceDE w:val="0"/>
        <w:spacing w:line="274" w:lineRule="atLeast"/>
        <w:ind w:left="1080" w:firstLine="0"/>
        <w:jc w:val="both"/>
        <w:rPr>
          <w:rFonts w:ascii="Tahoma" w:hAnsi="Tahoma" w:cs="Tahoma"/>
          <w:spacing w:val="1"/>
        </w:rPr>
      </w:pPr>
      <w:r w:rsidRPr="006E6DDA">
        <w:rPr>
          <w:rFonts w:ascii="Tahoma" w:hAnsi="Tahoma" w:cs="Tahoma"/>
          <w:spacing w:val="1"/>
        </w:rPr>
        <w:t>Zamknięte pęcherze powietrza,</w:t>
      </w:r>
    </w:p>
    <w:p w:rsidR="0022127E" w:rsidRPr="006E6DDA" w:rsidRDefault="0022127E" w:rsidP="000D6633">
      <w:pPr>
        <w:numPr>
          <w:ilvl w:val="0"/>
          <w:numId w:val="15"/>
        </w:numPr>
        <w:shd w:val="clear" w:color="auto" w:fill="FFFFFF"/>
        <w:autoSpaceDE w:val="0"/>
        <w:spacing w:line="274" w:lineRule="atLeast"/>
        <w:ind w:left="1080" w:firstLine="0"/>
        <w:jc w:val="both"/>
        <w:rPr>
          <w:rFonts w:ascii="Tahoma" w:hAnsi="Tahoma" w:cs="Tahoma"/>
        </w:rPr>
      </w:pPr>
      <w:r w:rsidRPr="006E6DDA">
        <w:rPr>
          <w:rFonts w:ascii="Tahoma" w:hAnsi="Tahoma" w:cs="Tahoma"/>
        </w:rPr>
        <w:t>Zmniejszony poniżej 5 cm zakład arkusza lub jego brak,</w:t>
      </w:r>
    </w:p>
    <w:p w:rsidR="0022127E" w:rsidRPr="006E6DDA" w:rsidRDefault="0022127E" w:rsidP="000D6633">
      <w:pPr>
        <w:numPr>
          <w:ilvl w:val="0"/>
          <w:numId w:val="15"/>
        </w:numPr>
        <w:shd w:val="clear" w:color="auto" w:fill="FFFFFF"/>
        <w:autoSpaceDE w:val="0"/>
        <w:spacing w:line="274" w:lineRule="atLeast"/>
        <w:ind w:left="1080" w:right="-110" w:firstLine="0"/>
        <w:jc w:val="both"/>
        <w:rPr>
          <w:rFonts w:ascii="Tahoma" w:hAnsi="Tahoma" w:cs="Tahoma"/>
          <w:spacing w:val="-1"/>
        </w:rPr>
      </w:pPr>
      <w:r w:rsidRPr="006E6DDA">
        <w:rPr>
          <w:rFonts w:ascii="Tahoma" w:hAnsi="Tahoma" w:cs="Tahoma"/>
          <w:spacing w:val="-1"/>
        </w:rPr>
        <w:t>Załamania i fałdy.</w:t>
      </w:r>
    </w:p>
    <w:p w:rsidR="0022127E" w:rsidRPr="006E6DDA" w:rsidRDefault="0022127E" w:rsidP="0022127E">
      <w:pPr>
        <w:shd w:val="clear" w:color="auto" w:fill="FFFFFF"/>
        <w:autoSpaceDE w:val="0"/>
        <w:spacing w:line="274" w:lineRule="atLeast"/>
        <w:ind w:right="6451"/>
        <w:jc w:val="both"/>
        <w:rPr>
          <w:rFonts w:ascii="Tahoma" w:hAnsi="Tahoma" w:cs="Tahoma"/>
          <w:spacing w:val="-3"/>
        </w:rPr>
      </w:pPr>
      <w:r w:rsidRPr="006E6DDA">
        <w:rPr>
          <w:rFonts w:ascii="Tahoma" w:hAnsi="Tahoma" w:cs="Tahoma"/>
          <w:spacing w:val="-3"/>
        </w:rPr>
        <w:t>Usuwanie uszkodzeń:</w:t>
      </w:r>
    </w:p>
    <w:p w:rsidR="0022127E" w:rsidRPr="006E6DDA" w:rsidRDefault="0022127E" w:rsidP="0022127E">
      <w:pPr>
        <w:autoSpaceDE w:val="0"/>
        <w:jc w:val="both"/>
        <w:rPr>
          <w:rFonts w:ascii="Tahoma" w:hAnsi="Tahoma" w:cs="Tahoma"/>
        </w:rPr>
      </w:pPr>
    </w:p>
    <w:p w:rsidR="0022127E" w:rsidRPr="00D8667C" w:rsidRDefault="0022127E" w:rsidP="000D6633">
      <w:pPr>
        <w:numPr>
          <w:ilvl w:val="0"/>
          <w:numId w:val="15"/>
        </w:numPr>
        <w:shd w:val="clear" w:color="auto" w:fill="FFFFFF"/>
        <w:autoSpaceDE w:val="0"/>
        <w:spacing w:line="274" w:lineRule="atLeast"/>
        <w:ind w:left="1080" w:firstLine="0"/>
        <w:jc w:val="both"/>
        <w:rPr>
          <w:rFonts w:ascii="Tahoma" w:hAnsi="Tahoma" w:cs="Tahoma"/>
        </w:rPr>
      </w:pPr>
      <w:r w:rsidRPr="00D8667C">
        <w:rPr>
          <w:rFonts w:ascii="Tahoma" w:hAnsi="Tahoma" w:cs="Tahoma"/>
        </w:rPr>
        <w:t>W przypadku przebicia, przecięcia, zerwania lub innego uszkodzenia izolacji należy miejsce uszkodzone odkurzyć, przetrzeć czystą szmatą zwilżoną benzyną ekstrakcyjną i nakleić łaty z tego samego materiału. Łata powinna mieć zaokrąglone naroża oraz przykrywać uszkodzenie z 15 cm zapasem. Łatę, a zwłaszcza jej krawędzie, należy starannie docisnąć do podłoża ręcznym wałkiem,</w:t>
      </w:r>
    </w:p>
    <w:p w:rsidR="0022127E" w:rsidRPr="00D8667C" w:rsidRDefault="0022127E" w:rsidP="000D6633">
      <w:pPr>
        <w:numPr>
          <w:ilvl w:val="0"/>
          <w:numId w:val="15"/>
        </w:numPr>
        <w:shd w:val="clear" w:color="auto" w:fill="FFFFFF"/>
        <w:autoSpaceDE w:val="0"/>
        <w:spacing w:line="274" w:lineRule="atLeast"/>
        <w:ind w:left="1080" w:firstLine="0"/>
        <w:jc w:val="both"/>
        <w:rPr>
          <w:rFonts w:ascii="Tahoma" w:hAnsi="Tahoma" w:cs="Tahoma"/>
        </w:rPr>
      </w:pPr>
      <w:r w:rsidRPr="00D8667C">
        <w:rPr>
          <w:rFonts w:ascii="Tahoma" w:hAnsi="Tahoma" w:cs="Tahoma"/>
        </w:rPr>
        <w:t>W przypadku zamknięcia pod izolacją pęcherzy powietrza,  należy przebić ją ostrym narzędziem, starannie wycisnąć powietrze i nakleić na to miejsce łatę w sposób jak wyżej,</w:t>
      </w:r>
    </w:p>
    <w:p w:rsidR="0022127E" w:rsidRPr="00D8667C" w:rsidRDefault="0022127E" w:rsidP="000D6633">
      <w:pPr>
        <w:numPr>
          <w:ilvl w:val="0"/>
          <w:numId w:val="15"/>
        </w:numPr>
        <w:shd w:val="clear" w:color="auto" w:fill="FFFFFF"/>
        <w:autoSpaceDE w:val="0"/>
        <w:spacing w:line="274" w:lineRule="atLeast"/>
        <w:ind w:left="1080" w:firstLine="0"/>
        <w:jc w:val="both"/>
        <w:rPr>
          <w:rFonts w:ascii="Tahoma" w:hAnsi="Tahoma" w:cs="Tahoma"/>
        </w:rPr>
      </w:pPr>
      <w:r w:rsidRPr="00D8667C">
        <w:rPr>
          <w:rFonts w:ascii="Tahoma" w:hAnsi="Tahoma" w:cs="Tahoma"/>
        </w:rPr>
        <w:t>W przypadku stwierdzenia zbyt małego zakładu należy w tym miejscu nakleić łatę,</w:t>
      </w:r>
    </w:p>
    <w:p w:rsidR="0022127E" w:rsidRPr="00D8667C" w:rsidRDefault="0022127E" w:rsidP="000D6633">
      <w:pPr>
        <w:numPr>
          <w:ilvl w:val="0"/>
          <w:numId w:val="15"/>
        </w:numPr>
        <w:shd w:val="clear" w:color="auto" w:fill="FFFFFF"/>
        <w:autoSpaceDE w:val="0"/>
        <w:spacing w:line="274" w:lineRule="atLeast"/>
        <w:ind w:left="1080" w:firstLine="0"/>
        <w:jc w:val="both"/>
        <w:rPr>
          <w:rFonts w:ascii="Tahoma" w:hAnsi="Tahoma" w:cs="Tahoma"/>
        </w:rPr>
      </w:pPr>
      <w:r w:rsidRPr="00D8667C">
        <w:rPr>
          <w:rFonts w:ascii="Tahoma" w:hAnsi="Tahoma" w:cs="Tahoma"/>
        </w:rPr>
        <w:t>W przypadku wystąpienia na przyklejonym arkuszu fałdy, należy ją przeciąć i rozprostować lub wyciąć, a następnie nakleić w tym samym miejscu łatę,</w:t>
      </w:r>
    </w:p>
    <w:p w:rsidR="0022127E" w:rsidRPr="00D8667C" w:rsidRDefault="0022127E" w:rsidP="000D6633">
      <w:pPr>
        <w:numPr>
          <w:ilvl w:val="0"/>
          <w:numId w:val="15"/>
        </w:numPr>
        <w:shd w:val="clear" w:color="auto" w:fill="FFFFFF"/>
        <w:autoSpaceDE w:val="0"/>
        <w:spacing w:line="274" w:lineRule="atLeast"/>
        <w:ind w:left="1080" w:firstLine="0"/>
        <w:jc w:val="both"/>
        <w:rPr>
          <w:rFonts w:ascii="Tahoma" w:hAnsi="Tahoma" w:cs="Tahoma"/>
        </w:rPr>
      </w:pPr>
      <w:r w:rsidRPr="00D8667C">
        <w:rPr>
          <w:rFonts w:ascii="Tahoma" w:hAnsi="Tahoma" w:cs="Tahoma"/>
        </w:rPr>
        <w:t>Inne stwierdzone uszkodzenia izolacji z materiałów samoprzylepnych  należy usuwać wg indywidualnych rozwiązań, po uzgodnieniu z inżynierem.</w:t>
      </w:r>
    </w:p>
    <w:p w:rsidR="0022127E" w:rsidRDefault="0022127E" w:rsidP="0022127E">
      <w:pPr>
        <w:shd w:val="clear" w:color="auto" w:fill="FFFFFF"/>
        <w:autoSpaceDE w:val="0"/>
        <w:spacing w:before="240"/>
        <w:jc w:val="both"/>
        <w:rPr>
          <w:rFonts w:ascii="Tahoma" w:hAnsi="Tahoma" w:cs="Tahoma"/>
        </w:rPr>
      </w:pPr>
    </w:p>
    <w:p w:rsidR="002F0B49" w:rsidRDefault="002F0B49" w:rsidP="0022127E">
      <w:pPr>
        <w:shd w:val="clear" w:color="auto" w:fill="FFFFFF"/>
        <w:autoSpaceDE w:val="0"/>
        <w:spacing w:before="240"/>
        <w:jc w:val="both"/>
        <w:rPr>
          <w:rFonts w:ascii="Tahoma" w:hAnsi="Tahoma" w:cs="Tahoma"/>
        </w:rPr>
      </w:pPr>
    </w:p>
    <w:p w:rsidR="002F0B49" w:rsidRPr="006E6DDA" w:rsidRDefault="002F0B49" w:rsidP="0022127E">
      <w:pPr>
        <w:shd w:val="clear" w:color="auto" w:fill="FFFFFF"/>
        <w:autoSpaceDE w:val="0"/>
        <w:spacing w:before="240"/>
        <w:jc w:val="both"/>
        <w:rPr>
          <w:rFonts w:ascii="Tahoma" w:hAnsi="Tahoma" w:cs="Tahoma"/>
        </w:rPr>
      </w:pPr>
    </w:p>
    <w:p w:rsidR="0022127E" w:rsidRPr="0079543B" w:rsidRDefault="00FE0B8C" w:rsidP="0022127E">
      <w:pPr>
        <w:shd w:val="clear" w:color="auto" w:fill="FFFFFF"/>
        <w:autoSpaceDE w:val="0"/>
        <w:spacing w:before="240"/>
        <w:jc w:val="both"/>
        <w:rPr>
          <w:rFonts w:ascii="Tahoma" w:hAnsi="Tahoma" w:cs="Tahoma"/>
          <w:b/>
          <w:bCs/>
        </w:rPr>
      </w:pPr>
      <w:r>
        <w:rPr>
          <w:rFonts w:ascii="Tahoma" w:hAnsi="Tahoma" w:cs="Tahoma"/>
          <w:b/>
          <w:bCs/>
          <w:spacing w:val="-19"/>
        </w:rPr>
        <w:t>7</w:t>
      </w:r>
      <w:r w:rsidR="0079543B" w:rsidRPr="0079543B">
        <w:rPr>
          <w:rFonts w:ascii="Tahoma" w:hAnsi="Tahoma" w:cs="Tahoma"/>
          <w:b/>
          <w:bCs/>
          <w:spacing w:val="-19"/>
        </w:rPr>
        <w:t xml:space="preserve">.6.   </w:t>
      </w:r>
      <w:r w:rsidR="0079543B" w:rsidRPr="0079543B">
        <w:rPr>
          <w:rFonts w:ascii="Tahoma" w:hAnsi="Tahoma" w:cs="Tahoma"/>
          <w:b/>
          <w:bCs/>
        </w:rPr>
        <w:t>KONTROLA JAKOŚCI ROBÓT</w:t>
      </w:r>
    </w:p>
    <w:p w:rsidR="0022127E" w:rsidRPr="006E6DDA" w:rsidRDefault="00FE0B8C" w:rsidP="0022127E">
      <w:pPr>
        <w:shd w:val="clear" w:color="auto" w:fill="FFFFFF"/>
        <w:autoSpaceDE w:val="0"/>
        <w:spacing w:before="120" w:after="120"/>
        <w:jc w:val="both"/>
        <w:rPr>
          <w:rFonts w:ascii="Tahoma" w:hAnsi="Tahoma" w:cs="Tahoma"/>
          <w:bCs/>
        </w:rPr>
      </w:pPr>
      <w:r>
        <w:rPr>
          <w:rFonts w:ascii="Tahoma" w:hAnsi="Tahoma" w:cs="Tahoma"/>
          <w:bCs/>
        </w:rPr>
        <w:t>7</w:t>
      </w:r>
      <w:r w:rsidR="0022127E" w:rsidRPr="006E6DDA">
        <w:rPr>
          <w:rFonts w:ascii="Tahoma" w:hAnsi="Tahoma" w:cs="Tahoma"/>
          <w:bCs/>
        </w:rPr>
        <w:t>.6.1. Zasady ogólne</w:t>
      </w:r>
    </w:p>
    <w:p w:rsidR="0022127E" w:rsidRPr="006E6DDA" w:rsidRDefault="0022127E" w:rsidP="0022127E">
      <w:pPr>
        <w:autoSpaceDE w:val="0"/>
        <w:jc w:val="both"/>
        <w:rPr>
          <w:rFonts w:ascii="Tahoma" w:hAnsi="Tahoma" w:cs="Tahoma"/>
        </w:rPr>
      </w:pPr>
      <w:r w:rsidRPr="006E6DDA">
        <w:rPr>
          <w:rFonts w:ascii="Tahoma" w:hAnsi="Tahoma" w:cs="Tahoma"/>
        </w:rPr>
        <w:t>Roboty kontrolne powinny być wykonywane zgodnie z postanowieniami st oraz poleceniami inżyniera.</w:t>
      </w:r>
    </w:p>
    <w:p w:rsidR="0022127E" w:rsidRPr="006E6DDA" w:rsidRDefault="0022127E" w:rsidP="0022127E">
      <w:pPr>
        <w:autoSpaceDE w:val="0"/>
        <w:jc w:val="both"/>
        <w:rPr>
          <w:rFonts w:ascii="Tahoma" w:hAnsi="Tahoma" w:cs="Tahoma"/>
        </w:rPr>
      </w:pPr>
      <w:r w:rsidRPr="006E6DDA">
        <w:rPr>
          <w:rFonts w:ascii="Tahoma" w:hAnsi="Tahoma" w:cs="Tahoma"/>
        </w:rPr>
        <w:t xml:space="preserve">Kontrola jakości jest prowadzona przez wykonawcę w oparciu o opracowany przez niego i zatwierdzony przez inżyniera program. Wykonawca powinien posiadać na budowie wszystkie aktualne dokumenty. </w:t>
      </w:r>
    </w:p>
    <w:p w:rsidR="0022127E" w:rsidRPr="006E6DDA" w:rsidRDefault="0022127E" w:rsidP="0022127E">
      <w:pPr>
        <w:autoSpaceDE w:val="0"/>
        <w:jc w:val="both"/>
        <w:rPr>
          <w:rFonts w:ascii="Tahoma" w:hAnsi="Tahoma" w:cs="Tahoma"/>
        </w:rPr>
      </w:pPr>
      <w:r w:rsidRPr="006E6DDA">
        <w:rPr>
          <w:rFonts w:ascii="Tahoma" w:hAnsi="Tahoma" w:cs="Tahoma"/>
        </w:rPr>
        <w:t xml:space="preserve">Zakres badań prowadzonych przez wykonawcę na budowie: </w:t>
      </w:r>
    </w:p>
    <w:p w:rsidR="0022127E" w:rsidRPr="006E6DDA" w:rsidRDefault="0022127E" w:rsidP="000D6633">
      <w:pPr>
        <w:numPr>
          <w:ilvl w:val="0"/>
          <w:numId w:val="22"/>
        </w:numPr>
        <w:tabs>
          <w:tab w:val="left" w:pos="1646"/>
        </w:tabs>
        <w:autoSpaceDE w:val="0"/>
        <w:ind w:left="720" w:firstLine="0"/>
        <w:jc w:val="both"/>
        <w:rPr>
          <w:rFonts w:ascii="Tahoma" w:hAnsi="Tahoma" w:cs="Tahoma"/>
        </w:rPr>
      </w:pPr>
      <w:r w:rsidRPr="006E6DDA">
        <w:rPr>
          <w:rFonts w:ascii="Tahoma" w:hAnsi="Tahoma" w:cs="Tahoma"/>
        </w:rPr>
        <w:t xml:space="preserve">Badania przed rozpoczęciem robót, </w:t>
      </w:r>
    </w:p>
    <w:p w:rsidR="0022127E" w:rsidRPr="006E6DDA" w:rsidRDefault="0022127E" w:rsidP="000D6633">
      <w:pPr>
        <w:numPr>
          <w:ilvl w:val="0"/>
          <w:numId w:val="22"/>
        </w:numPr>
        <w:tabs>
          <w:tab w:val="left" w:pos="1646"/>
        </w:tabs>
        <w:autoSpaceDE w:val="0"/>
        <w:ind w:left="720" w:firstLine="0"/>
        <w:jc w:val="both"/>
        <w:rPr>
          <w:rFonts w:ascii="Tahoma" w:hAnsi="Tahoma" w:cs="Tahoma"/>
        </w:rPr>
      </w:pPr>
      <w:r w:rsidRPr="006E6DDA">
        <w:rPr>
          <w:rFonts w:ascii="Tahoma" w:hAnsi="Tahoma" w:cs="Tahoma"/>
        </w:rPr>
        <w:t xml:space="preserve">Badania w trakcie wykonywania robót, </w:t>
      </w:r>
    </w:p>
    <w:p w:rsidR="0022127E" w:rsidRDefault="0022127E" w:rsidP="000D6633">
      <w:pPr>
        <w:numPr>
          <w:ilvl w:val="0"/>
          <w:numId w:val="22"/>
        </w:numPr>
        <w:tabs>
          <w:tab w:val="left" w:pos="1646"/>
        </w:tabs>
        <w:autoSpaceDE w:val="0"/>
        <w:ind w:left="720" w:firstLine="0"/>
        <w:jc w:val="both"/>
        <w:rPr>
          <w:rFonts w:ascii="Tahoma" w:hAnsi="Tahoma" w:cs="Tahoma"/>
        </w:rPr>
      </w:pPr>
      <w:r w:rsidRPr="006E6DDA">
        <w:rPr>
          <w:rFonts w:ascii="Tahoma" w:hAnsi="Tahoma" w:cs="Tahoma"/>
        </w:rPr>
        <w:t xml:space="preserve">Badania odbiorcze po wykonaniu robót. </w:t>
      </w:r>
    </w:p>
    <w:p w:rsidR="0079543B" w:rsidRPr="006E6DDA" w:rsidRDefault="0079543B" w:rsidP="0079543B">
      <w:pPr>
        <w:tabs>
          <w:tab w:val="left" w:pos="1646"/>
        </w:tabs>
        <w:autoSpaceDE w:val="0"/>
        <w:ind w:left="720"/>
        <w:jc w:val="both"/>
        <w:rPr>
          <w:rFonts w:ascii="Tahoma" w:hAnsi="Tahoma" w:cs="Tahoma"/>
        </w:rPr>
      </w:pPr>
    </w:p>
    <w:p w:rsidR="0022127E" w:rsidRPr="006E6DDA" w:rsidRDefault="00FE0B8C" w:rsidP="0022127E">
      <w:pPr>
        <w:shd w:val="clear" w:color="auto" w:fill="FFFFFF"/>
        <w:autoSpaceDE w:val="0"/>
        <w:spacing w:before="120" w:after="120"/>
        <w:jc w:val="both"/>
        <w:rPr>
          <w:rFonts w:ascii="Tahoma" w:hAnsi="Tahoma" w:cs="Tahoma"/>
          <w:bCs/>
        </w:rPr>
      </w:pPr>
      <w:r>
        <w:rPr>
          <w:rFonts w:ascii="Tahoma" w:hAnsi="Tahoma" w:cs="Tahoma"/>
          <w:bCs/>
        </w:rPr>
        <w:t>7</w:t>
      </w:r>
      <w:r w:rsidR="0022127E" w:rsidRPr="006E6DDA">
        <w:rPr>
          <w:rFonts w:ascii="Tahoma" w:hAnsi="Tahoma" w:cs="Tahoma"/>
          <w:bCs/>
        </w:rPr>
        <w:t>.6.2. Zakres kontroli jakości</w:t>
      </w:r>
    </w:p>
    <w:p w:rsidR="0022127E" w:rsidRPr="006E6DDA" w:rsidRDefault="0022127E" w:rsidP="0022127E">
      <w:pPr>
        <w:shd w:val="clear" w:color="auto" w:fill="FFFFFF"/>
        <w:autoSpaceDE w:val="0"/>
        <w:jc w:val="both"/>
        <w:rPr>
          <w:rFonts w:ascii="Tahoma" w:hAnsi="Tahoma" w:cs="Tahoma"/>
        </w:rPr>
      </w:pPr>
      <w:r w:rsidRPr="006E6DDA">
        <w:rPr>
          <w:rFonts w:ascii="Tahoma" w:hAnsi="Tahoma" w:cs="Tahoma"/>
        </w:rPr>
        <w:t xml:space="preserve">Zakres kontroli jakości sprawdzany  jest  za pomocą poniższych badań laboratoryjnych : </w:t>
      </w:r>
    </w:p>
    <w:p w:rsidR="0022127E" w:rsidRPr="006E6DDA" w:rsidRDefault="0022127E" w:rsidP="000D6633">
      <w:pPr>
        <w:numPr>
          <w:ilvl w:val="0"/>
          <w:numId w:val="29"/>
        </w:numPr>
        <w:shd w:val="clear" w:color="auto" w:fill="FFFFFF"/>
        <w:autoSpaceDE w:val="0"/>
        <w:ind w:left="14"/>
        <w:jc w:val="both"/>
        <w:rPr>
          <w:rFonts w:ascii="Tahoma" w:hAnsi="Tahoma" w:cs="Tahoma"/>
        </w:rPr>
      </w:pPr>
      <w:r w:rsidRPr="006E6DDA">
        <w:rPr>
          <w:rFonts w:ascii="Tahoma" w:hAnsi="Tahoma" w:cs="Tahoma"/>
        </w:rPr>
        <w:t>Jakość betonu podłoża wg wymagań wobec betonu konstrukcyjnego,</w:t>
      </w:r>
    </w:p>
    <w:p w:rsidR="0022127E" w:rsidRPr="006E6DDA" w:rsidRDefault="0022127E" w:rsidP="000D6633">
      <w:pPr>
        <w:numPr>
          <w:ilvl w:val="0"/>
          <w:numId w:val="29"/>
        </w:numPr>
        <w:shd w:val="clear" w:color="auto" w:fill="FFFFFF"/>
        <w:autoSpaceDE w:val="0"/>
        <w:ind w:left="355" w:hanging="341"/>
        <w:jc w:val="both"/>
        <w:rPr>
          <w:rFonts w:ascii="Tahoma" w:hAnsi="Tahoma" w:cs="Tahoma"/>
        </w:rPr>
      </w:pPr>
      <w:r w:rsidRPr="006E6DDA">
        <w:rPr>
          <w:rFonts w:ascii="Tahoma" w:hAnsi="Tahoma" w:cs="Tahoma"/>
        </w:rPr>
        <w:t>Jakość materiałów do napraw uszkodzeń izolowanej nawierzchni beto</w:t>
      </w:r>
      <w:r w:rsidR="00D8667C">
        <w:rPr>
          <w:rFonts w:ascii="Tahoma" w:hAnsi="Tahoma" w:cs="Tahoma"/>
        </w:rPr>
        <w:t>nowej wg wymagań</w:t>
      </w:r>
      <w:r w:rsidRPr="006E6DDA">
        <w:rPr>
          <w:rFonts w:ascii="Tahoma" w:hAnsi="Tahoma" w:cs="Tahoma"/>
        </w:rPr>
        <w:t xml:space="preserve"> określonych    w    odpowiednich    normach    przedmiotowych    lub świadectwach dopuszczenia do stosowania w budownictwie komunikacyjnym,</w:t>
      </w:r>
    </w:p>
    <w:p w:rsidR="0022127E" w:rsidRPr="006E6DDA" w:rsidRDefault="0022127E" w:rsidP="000D6633">
      <w:pPr>
        <w:numPr>
          <w:ilvl w:val="0"/>
          <w:numId w:val="29"/>
        </w:numPr>
        <w:shd w:val="clear" w:color="auto" w:fill="FFFFFF"/>
        <w:autoSpaceDE w:val="0"/>
        <w:ind w:left="14"/>
        <w:jc w:val="both"/>
        <w:rPr>
          <w:rFonts w:ascii="Tahoma" w:hAnsi="Tahoma" w:cs="Tahoma"/>
        </w:rPr>
      </w:pPr>
      <w:r w:rsidRPr="006E6DDA">
        <w:rPr>
          <w:rFonts w:ascii="Tahoma" w:hAnsi="Tahoma" w:cs="Tahoma"/>
        </w:rPr>
        <w:t>Jakość materiałów hydroizolacyjnych.</w:t>
      </w:r>
    </w:p>
    <w:p w:rsidR="0022127E" w:rsidRDefault="0022127E" w:rsidP="0022127E">
      <w:pPr>
        <w:shd w:val="clear" w:color="auto" w:fill="FFFFFF"/>
        <w:autoSpaceDE w:val="0"/>
        <w:ind w:left="14"/>
        <w:jc w:val="both"/>
        <w:rPr>
          <w:rFonts w:ascii="Tahoma" w:hAnsi="Tahoma" w:cs="Tahoma"/>
        </w:rPr>
      </w:pPr>
      <w:r w:rsidRPr="006E6DDA">
        <w:rPr>
          <w:rFonts w:ascii="Tahoma" w:hAnsi="Tahoma" w:cs="Tahoma"/>
        </w:rPr>
        <w:t>Należy również sprawdzić zgodność rzeczywistych warunków wykonania robót hydroizolacyjnych z warunkami określonymi w specyfikacji technicznej z potwierdzeniem ich w formie wpisu do dziennika budowy. Przy każdym odbiorze robót zanikających (odbiory międzyoperacyjne) należy potwierdzić ich jakość w formie protokołu odbioru robót lub wpisów do dziennika budowy.</w:t>
      </w:r>
    </w:p>
    <w:p w:rsidR="0079543B" w:rsidRPr="006E6DDA" w:rsidRDefault="0079543B" w:rsidP="0022127E">
      <w:pPr>
        <w:shd w:val="clear" w:color="auto" w:fill="FFFFFF"/>
        <w:autoSpaceDE w:val="0"/>
        <w:ind w:left="14"/>
        <w:jc w:val="both"/>
        <w:rPr>
          <w:rFonts w:ascii="Tahoma" w:hAnsi="Tahoma" w:cs="Tahoma"/>
        </w:rPr>
      </w:pPr>
    </w:p>
    <w:p w:rsidR="0022127E" w:rsidRPr="006E6DDA" w:rsidRDefault="00FE0B8C" w:rsidP="0022127E">
      <w:pPr>
        <w:shd w:val="clear" w:color="auto" w:fill="FFFFFF"/>
        <w:autoSpaceDE w:val="0"/>
        <w:spacing w:before="120" w:after="120"/>
        <w:jc w:val="both"/>
        <w:rPr>
          <w:rFonts w:ascii="Tahoma" w:hAnsi="Tahoma" w:cs="Tahoma"/>
          <w:bCs/>
        </w:rPr>
      </w:pPr>
      <w:r>
        <w:rPr>
          <w:rFonts w:ascii="Tahoma" w:hAnsi="Tahoma" w:cs="Tahoma"/>
          <w:bCs/>
        </w:rPr>
        <w:t>7</w:t>
      </w:r>
      <w:r w:rsidR="0022127E" w:rsidRPr="006E6DDA">
        <w:rPr>
          <w:rFonts w:ascii="Tahoma" w:hAnsi="Tahoma" w:cs="Tahoma"/>
          <w:bCs/>
        </w:rPr>
        <w:t>. 6.3. Badania materiałów hydroizolacyjnych</w:t>
      </w:r>
    </w:p>
    <w:p w:rsidR="0022127E" w:rsidRPr="006E6DDA" w:rsidRDefault="0022127E" w:rsidP="0022127E">
      <w:pPr>
        <w:shd w:val="clear" w:color="auto" w:fill="FFFFFF"/>
        <w:autoSpaceDE w:val="0"/>
        <w:ind w:left="5"/>
        <w:jc w:val="both"/>
        <w:rPr>
          <w:rFonts w:ascii="Tahoma" w:hAnsi="Tahoma" w:cs="Tahoma"/>
        </w:rPr>
      </w:pPr>
      <w:r w:rsidRPr="006E6DDA">
        <w:rPr>
          <w:rFonts w:ascii="Tahoma" w:hAnsi="Tahoma" w:cs="Tahoma"/>
        </w:rPr>
        <w:t>Badania te mają na celu sprawdzenie zgodności właściwości  używanych materiałów    hydroizolacyjnych    z    wymaganiami    podanymi    w    świadectwach dopuszczenia do stosowania w budownictwie komunikacyjnym (aprobacie technicznej ibdim) oraz zgodność z wymaganiami p.2.2. Niniejszej specyfikacji technicznej. Należy sprawdzić:</w:t>
      </w:r>
    </w:p>
    <w:p w:rsidR="0022127E" w:rsidRPr="006E6DDA" w:rsidRDefault="0022127E" w:rsidP="000D6633">
      <w:pPr>
        <w:numPr>
          <w:ilvl w:val="0"/>
          <w:numId w:val="26"/>
        </w:numPr>
        <w:shd w:val="clear" w:color="auto" w:fill="FFFFFF"/>
        <w:autoSpaceDE w:val="0"/>
        <w:jc w:val="both"/>
        <w:rPr>
          <w:rFonts w:ascii="Tahoma" w:hAnsi="Tahoma" w:cs="Tahoma"/>
        </w:rPr>
      </w:pPr>
      <w:r w:rsidRPr="006E6DDA">
        <w:rPr>
          <w:rFonts w:ascii="Tahoma" w:hAnsi="Tahoma" w:cs="Tahoma"/>
        </w:rPr>
        <w:t>Gramaturę materiału oraz zawartość masy izolacyjnej,</w:t>
      </w:r>
    </w:p>
    <w:p w:rsidR="0022127E" w:rsidRPr="006E6DDA" w:rsidRDefault="0022127E" w:rsidP="000D6633">
      <w:pPr>
        <w:numPr>
          <w:ilvl w:val="0"/>
          <w:numId w:val="26"/>
        </w:numPr>
        <w:shd w:val="clear" w:color="auto" w:fill="FFFFFF"/>
        <w:autoSpaceDE w:val="0"/>
        <w:jc w:val="both"/>
        <w:rPr>
          <w:rFonts w:ascii="Tahoma" w:hAnsi="Tahoma" w:cs="Tahoma"/>
        </w:rPr>
      </w:pPr>
      <w:r w:rsidRPr="006E6DDA">
        <w:rPr>
          <w:rFonts w:ascii="Tahoma" w:hAnsi="Tahoma" w:cs="Tahoma"/>
        </w:rPr>
        <w:t>Grubość materiału,</w:t>
      </w:r>
    </w:p>
    <w:p w:rsidR="0022127E" w:rsidRPr="006E6DDA" w:rsidRDefault="0022127E" w:rsidP="000D6633">
      <w:pPr>
        <w:numPr>
          <w:ilvl w:val="0"/>
          <w:numId w:val="26"/>
        </w:numPr>
        <w:shd w:val="clear" w:color="auto" w:fill="FFFFFF"/>
        <w:autoSpaceDE w:val="0"/>
        <w:jc w:val="both"/>
        <w:rPr>
          <w:rFonts w:ascii="Tahoma" w:hAnsi="Tahoma" w:cs="Tahoma"/>
        </w:rPr>
      </w:pPr>
      <w:r w:rsidRPr="006E6DDA">
        <w:rPr>
          <w:rFonts w:ascii="Tahoma" w:hAnsi="Tahoma" w:cs="Tahoma"/>
        </w:rPr>
        <w:t>Wytrzymałość na zerwanie,</w:t>
      </w:r>
    </w:p>
    <w:p w:rsidR="0022127E" w:rsidRPr="006E6DDA" w:rsidRDefault="0022127E" w:rsidP="000D6633">
      <w:pPr>
        <w:numPr>
          <w:ilvl w:val="0"/>
          <w:numId w:val="26"/>
        </w:numPr>
        <w:shd w:val="clear" w:color="auto" w:fill="FFFFFF"/>
        <w:autoSpaceDE w:val="0"/>
        <w:jc w:val="both"/>
        <w:rPr>
          <w:rFonts w:ascii="Tahoma" w:hAnsi="Tahoma" w:cs="Tahoma"/>
        </w:rPr>
      </w:pPr>
      <w:r w:rsidRPr="006E6DDA">
        <w:rPr>
          <w:rFonts w:ascii="Tahoma" w:hAnsi="Tahoma" w:cs="Tahoma"/>
        </w:rPr>
        <w:t>Wydłużenie przy zerwaniu,</w:t>
      </w:r>
    </w:p>
    <w:p w:rsidR="0022127E" w:rsidRPr="006E6DDA" w:rsidRDefault="0022127E" w:rsidP="000D6633">
      <w:pPr>
        <w:numPr>
          <w:ilvl w:val="0"/>
          <w:numId w:val="26"/>
        </w:numPr>
        <w:shd w:val="clear" w:color="auto" w:fill="FFFFFF"/>
        <w:autoSpaceDE w:val="0"/>
        <w:jc w:val="both"/>
        <w:rPr>
          <w:rFonts w:ascii="Tahoma" w:hAnsi="Tahoma" w:cs="Tahoma"/>
        </w:rPr>
      </w:pPr>
      <w:r w:rsidRPr="006E6DDA">
        <w:rPr>
          <w:rFonts w:ascii="Tahoma" w:hAnsi="Tahoma" w:cs="Tahoma"/>
        </w:rPr>
        <w:t>Nasiąkliwość,</w:t>
      </w:r>
    </w:p>
    <w:p w:rsidR="0022127E" w:rsidRPr="006E6DDA" w:rsidRDefault="0022127E" w:rsidP="000D6633">
      <w:pPr>
        <w:numPr>
          <w:ilvl w:val="0"/>
          <w:numId w:val="26"/>
        </w:numPr>
        <w:shd w:val="clear" w:color="auto" w:fill="FFFFFF"/>
        <w:autoSpaceDE w:val="0"/>
        <w:jc w:val="both"/>
        <w:rPr>
          <w:rFonts w:ascii="Tahoma" w:hAnsi="Tahoma" w:cs="Tahoma"/>
        </w:rPr>
      </w:pPr>
      <w:r w:rsidRPr="006E6DDA">
        <w:rPr>
          <w:rFonts w:ascii="Tahoma" w:hAnsi="Tahoma" w:cs="Tahoma"/>
        </w:rPr>
        <w:t>Przesiąkliwość dla wody pod ciśnieniem,</w:t>
      </w:r>
    </w:p>
    <w:p w:rsidR="0022127E" w:rsidRPr="006E6DDA" w:rsidRDefault="0022127E" w:rsidP="000D6633">
      <w:pPr>
        <w:numPr>
          <w:ilvl w:val="0"/>
          <w:numId w:val="26"/>
        </w:numPr>
        <w:shd w:val="clear" w:color="auto" w:fill="FFFFFF"/>
        <w:autoSpaceDE w:val="0"/>
        <w:jc w:val="both"/>
        <w:rPr>
          <w:rFonts w:ascii="Tahoma" w:hAnsi="Tahoma" w:cs="Tahoma"/>
        </w:rPr>
      </w:pPr>
      <w:r w:rsidRPr="006E6DDA">
        <w:rPr>
          <w:rFonts w:ascii="Tahoma" w:hAnsi="Tahoma" w:cs="Tahoma"/>
        </w:rPr>
        <w:t>Odporność na przeginanie w temperaturach ujemnych,</w:t>
      </w:r>
    </w:p>
    <w:p w:rsidR="0022127E" w:rsidRDefault="0022127E" w:rsidP="000D6633">
      <w:pPr>
        <w:numPr>
          <w:ilvl w:val="0"/>
          <w:numId w:val="26"/>
        </w:numPr>
        <w:shd w:val="clear" w:color="auto" w:fill="FFFFFF"/>
        <w:autoSpaceDE w:val="0"/>
        <w:jc w:val="both"/>
        <w:rPr>
          <w:rFonts w:ascii="Tahoma" w:hAnsi="Tahoma" w:cs="Tahoma"/>
        </w:rPr>
      </w:pPr>
      <w:r w:rsidRPr="006E6DDA">
        <w:rPr>
          <w:rFonts w:ascii="Tahoma" w:hAnsi="Tahoma" w:cs="Tahoma"/>
        </w:rPr>
        <w:t>Temperaturę mięknienia wg pik i temperaturę łamliwości wg fraassa.</w:t>
      </w:r>
    </w:p>
    <w:p w:rsidR="0079543B" w:rsidRPr="006E6DDA" w:rsidRDefault="0079543B" w:rsidP="0079543B">
      <w:pPr>
        <w:shd w:val="clear" w:color="auto" w:fill="FFFFFF"/>
        <w:autoSpaceDE w:val="0"/>
        <w:ind w:left="365"/>
        <w:jc w:val="both"/>
        <w:rPr>
          <w:rFonts w:ascii="Tahoma" w:hAnsi="Tahoma" w:cs="Tahoma"/>
        </w:rPr>
      </w:pPr>
    </w:p>
    <w:p w:rsidR="0022127E" w:rsidRPr="006E6DDA" w:rsidRDefault="00FE0B8C" w:rsidP="0022127E">
      <w:pPr>
        <w:shd w:val="clear" w:color="auto" w:fill="FFFFFF"/>
        <w:autoSpaceDE w:val="0"/>
        <w:spacing w:before="120" w:after="120"/>
        <w:jc w:val="both"/>
        <w:rPr>
          <w:rFonts w:ascii="Tahoma" w:hAnsi="Tahoma" w:cs="Tahoma"/>
          <w:bCs/>
        </w:rPr>
      </w:pPr>
      <w:r>
        <w:rPr>
          <w:rFonts w:ascii="Tahoma" w:hAnsi="Tahoma" w:cs="Tahoma"/>
          <w:bCs/>
        </w:rPr>
        <w:t>7</w:t>
      </w:r>
      <w:r w:rsidR="0022127E" w:rsidRPr="006E6DDA">
        <w:rPr>
          <w:rFonts w:ascii="Tahoma" w:hAnsi="Tahoma" w:cs="Tahoma"/>
          <w:bCs/>
        </w:rPr>
        <w:t>.6.4. Odbiory międzyoperacyjne robót ulegających zakryciu</w:t>
      </w:r>
    </w:p>
    <w:p w:rsidR="0022127E" w:rsidRPr="006E6DDA" w:rsidRDefault="0022127E" w:rsidP="0022127E">
      <w:pPr>
        <w:shd w:val="clear" w:color="auto" w:fill="FFFFFF"/>
        <w:autoSpaceDE w:val="0"/>
        <w:spacing w:line="274" w:lineRule="atLeast"/>
        <w:ind w:left="14"/>
        <w:jc w:val="both"/>
        <w:rPr>
          <w:rFonts w:ascii="Tahoma" w:hAnsi="Tahoma" w:cs="Tahoma"/>
        </w:rPr>
      </w:pPr>
      <w:r w:rsidRPr="006E6DDA">
        <w:rPr>
          <w:rFonts w:ascii="Tahoma" w:hAnsi="Tahoma" w:cs="Tahoma"/>
        </w:rPr>
        <w:t>Odbiorom międzyoperacyjnym podlegają prace:</w:t>
      </w:r>
    </w:p>
    <w:p w:rsidR="0022127E" w:rsidRPr="006E6DDA" w:rsidRDefault="0022127E" w:rsidP="000D6633">
      <w:pPr>
        <w:numPr>
          <w:ilvl w:val="0"/>
          <w:numId w:val="23"/>
        </w:numPr>
        <w:shd w:val="clear" w:color="auto" w:fill="FFFFFF"/>
        <w:autoSpaceDE w:val="0"/>
        <w:spacing w:line="274" w:lineRule="atLeast"/>
        <w:jc w:val="both"/>
        <w:rPr>
          <w:rFonts w:ascii="Tahoma" w:hAnsi="Tahoma" w:cs="Tahoma"/>
        </w:rPr>
      </w:pPr>
      <w:r w:rsidRPr="006E6DDA">
        <w:rPr>
          <w:rFonts w:ascii="Tahoma" w:hAnsi="Tahoma" w:cs="Tahoma"/>
        </w:rPr>
        <w:t>Przygotowanie powierzchni do ułożenia izolacji przeciwwodnej,</w:t>
      </w:r>
    </w:p>
    <w:p w:rsidR="0022127E" w:rsidRPr="006E6DDA" w:rsidRDefault="0022127E" w:rsidP="000D6633">
      <w:pPr>
        <w:numPr>
          <w:ilvl w:val="0"/>
          <w:numId w:val="23"/>
        </w:numPr>
        <w:shd w:val="clear" w:color="auto" w:fill="FFFFFF"/>
        <w:autoSpaceDE w:val="0"/>
        <w:spacing w:line="274" w:lineRule="atLeast"/>
        <w:jc w:val="both"/>
        <w:rPr>
          <w:rFonts w:ascii="Tahoma" w:hAnsi="Tahoma" w:cs="Tahoma"/>
          <w:spacing w:val="1"/>
        </w:rPr>
      </w:pPr>
      <w:r w:rsidRPr="006E6DDA">
        <w:rPr>
          <w:rFonts w:ascii="Tahoma" w:hAnsi="Tahoma" w:cs="Tahoma"/>
          <w:spacing w:val="1"/>
        </w:rPr>
        <w:t>Zagruntowanie podłoża,</w:t>
      </w:r>
    </w:p>
    <w:p w:rsidR="0022127E" w:rsidRPr="006E6DDA" w:rsidRDefault="0022127E" w:rsidP="000D6633">
      <w:pPr>
        <w:numPr>
          <w:ilvl w:val="0"/>
          <w:numId w:val="23"/>
        </w:numPr>
        <w:shd w:val="clear" w:color="auto" w:fill="FFFFFF"/>
        <w:autoSpaceDE w:val="0"/>
        <w:spacing w:line="274" w:lineRule="atLeast"/>
        <w:jc w:val="both"/>
        <w:rPr>
          <w:rFonts w:ascii="Tahoma" w:hAnsi="Tahoma" w:cs="Tahoma"/>
        </w:rPr>
      </w:pPr>
      <w:r w:rsidRPr="006E6DDA">
        <w:rPr>
          <w:rFonts w:ascii="Tahoma" w:hAnsi="Tahoma" w:cs="Tahoma"/>
        </w:rPr>
        <w:t>Wykonanie   warstwy   hydroizolacji,   zwłaszcza   zakończenia   na   krawędziach, dokładność sklejenia zakładów i przyklejenia do podłoża lub poprzedniej warstwy, obróbki   wokół  wpustów,   przy   dylatacjach   belek podporęczowych i innych miejscach szczególnych na płycie pomostowej,</w:t>
      </w:r>
    </w:p>
    <w:p w:rsidR="0022127E" w:rsidRPr="006E6DDA" w:rsidRDefault="0022127E" w:rsidP="000D6633">
      <w:pPr>
        <w:numPr>
          <w:ilvl w:val="0"/>
          <w:numId w:val="23"/>
        </w:numPr>
        <w:shd w:val="clear" w:color="auto" w:fill="FFFFFF"/>
        <w:autoSpaceDE w:val="0"/>
        <w:spacing w:before="5" w:line="274" w:lineRule="atLeast"/>
        <w:jc w:val="both"/>
        <w:rPr>
          <w:rFonts w:ascii="Tahoma" w:hAnsi="Tahoma" w:cs="Tahoma"/>
        </w:rPr>
      </w:pPr>
      <w:r w:rsidRPr="006E6DDA">
        <w:rPr>
          <w:rFonts w:ascii="Tahoma" w:hAnsi="Tahoma" w:cs="Tahoma"/>
        </w:rPr>
        <w:t>Wykonanie warstwy ochronnej izolacji.</w:t>
      </w:r>
    </w:p>
    <w:p w:rsidR="0022127E" w:rsidRDefault="0022127E" w:rsidP="0022127E">
      <w:pPr>
        <w:shd w:val="clear" w:color="auto" w:fill="FFFFFF"/>
        <w:autoSpaceDE w:val="0"/>
        <w:spacing w:line="274" w:lineRule="atLeast"/>
        <w:ind w:left="19"/>
        <w:jc w:val="both"/>
        <w:rPr>
          <w:rFonts w:ascii="Tahoma" w:hAnsi="Tahoma" w:cs="Tahoma"/>
        </w:rPr>
      </w:pPr>
      <w:r w:rsidRPr="006E6DDA">
        <w:rPr>
          <w:rFonts w:ascii="Tahoma" w:hAnsi="Tahoma" w:cs="Tahoma"/>
        </w:rPr>
        <w:t>Odbiór każdego etapu powinien być potwierdzony wpisem do dziennika budowy.</w:t>
      </w:r>
    </w:p>
    <w:p w:rsidR="0079543B" w:rsidRPr="006E6DDA" w:rsidRDefault="0079543B" w:rsidP="0022127E">
      <w:pPr>
        <w:shd w:val="clear" w:color="auto" w:fill="FFFFFF"/>
        <w:autoSpaceDE w:val="0"/>
        <w:spacing w:line="274" w:lineRule="atLeast"/>
        <w:ind w:left="19"/>
        <w:jc w:val="both"/>
        <w:rPr>
          <w:rFonts w:ascii="Tahoma" w:hAnsi="Tahoma" w:cs="Tahoma"/>
        </w:rPr>
      </w:pPr>
    </w:p>
    <w:p w:rsidR="0022127E" w:rsidRPr="006E6DDA" w:rsidRDefault="00FE0B8C" w:rsidP="0022127E">
      <w:pPr>
        <w:shd w:val="clear" w:color="auto" w:fill="FFFFFF"/>
        <w:autoSpaceDE w:val="0"/>
        <w:spacing w:before="120" w:after="120"/>
        <w:jc w:val="both"/>
        <w:rPr>
          <w:rFonts w:ascii="Tahoma" w:hAnsi="Tahoma" w:cs="Tahoma"/>
          <w:bCs/>
        </w:rPr>
      </w:pPr>
      <w:r>
        <w:rPr>
          <w:rFonts w:ascii="Tahoma" w:hAnsi="Tahoma" w:cs="Tahoma"/>
          <w:bCs/>
        </w:rPr>
        <w:t>7</w:t>
      </w:r>
      <w:r w:rsidR="0022127E" w:rsidRPr="006E6DDA">
        <w:rPr>
          <w:rFonts w:ascii="Tahoma" w:hAnsi="Tahoma" w:cs="Tahoma"/>
          <w:bCs/>
        </w:rPr>
        <w:t xml:space="preserve">.6.4.1. Przygotowanie podłoża betonowego przed ułożeniem hydroizolacji </w:t>
      </w:r>
    </w:p>
    <w:p w:rsidR="0022127E" w:rsidRPr="006E6DDA" w:rsidRDefault="0022127E" w:rsidP="0022127E">
      <w:pPr>
        <w:shd w:val="clear" w:color="auto" w:fill="FFFFFF"/>
        <w:autoSpaceDE w:val="0"/>
        <w:spacing w:line="274" w:lineRule="atLeast"/>
        <w:ind w:left="19"/>
        <w:jc w:val="both"/>
        <w:rPr>
          <w:rFonts w:ascii="Tahoma" w:hAnsi="Tahoma" w:cs="Tahoma"/>
          <w:bCs/>
        </w:rPr>
      </w:pPr>
      <w:r w:rsidRPr="006E6DDA">
        <w:rPr>
          <w:rFonts w:ascii="Tahoma" w:hAnsi="Tahoma" w:cs="Tahoma"/>
          <w:bCs/>
        </w:rPr>
        <w:t>Sprawdzenie powierzchni podłoża należy przeprowadzić za pomocą łaty o długości 4,0 m, przyłożonej w 3 dowolnie wybranych miejscach na każde 20 m</w:t>
      </w:r>
      <w:r w:rsidRPr="006E6DDA">
        <w:rPr>
          <w:rFonts w:ascii="Tahoma" w:hAnsi="Tahoma" w:cs="Tahoma"/>
          <w:bCs/>
          <w:vertAlign w:val="superscript"/>
        </w:rPr>
        <w:t xml:space="preserve">2 </w:t>
      </w:r>
      <w:r w:rsidRPr="006E6DDA">
        <w:rPr>
          <w:rFonts w:ascii="Tahoma" w:hAnsi="Tahoma" w:cs="Tahoma"/>
          <w:bCs/>
        </w:rPr>
        <w:t>powierzchni, lecz nie mniej niż w 5-ciu punktach i przez pomiar jego odchylenia od łaty z dokładnością do 1mm.</w:t>
      </w:r>
    </w:p>
    <w:p w:rsidR="0022127E" w:rsidRPr="006E6DDA" w:rsidRDefault="0022127E" w:rsidP="0022127E">
      <w:pPr>
        <w:shd w:val="clear" w:color="auto" w:fill="FFFFFF"/>
        <w:autoSpaceDE w:val="0"/>
        <w:spacing w:line="274" w:lineRule="atLeast"/>
        <w:ind w:left="19"/>
        <w:jc w:val="both"/>
        <w:rPr>
          <w:rFonts w:ascii="Tahoma" w:hAnsi="Tahoma" w:cs="Tahoma"/>
          <w:bCs/>
        </w:rPr>
      </w:pPr>
      <w:r w:rsidRPr="006E6DDA">
        <w:rPr>
          <w:rFonts w:ascii="Tahoma" w:hAnsi="Tahoma" w:cs="Tahoma"/>
          <w:bCs/>
        </w:rPr>
        <w:t>Sprawdzenie wytrzymałości podłoża na odrywanie wykonywane metodą „pull-off” przy średnicy krążka próbnego 50 mm wg zasady : 1 oznaczenie na 25 m</w:t>
      </w:r>
      <w:r w:rsidRPr="006E6DDA">
        <w:rPr>
          <w:rFonts w:ascii="Tahoma" w:hAnsi="Tahoma" w:cs="Tahoma"/>
          <w:bCs/>
          <w:vertAlign w:val="superscript"/>
        </w:rPr>
        <w:t>2</w:t>
      </w:r>
      <w:r w:rsidRPr="006E6DDA">
        <w:rPr>
          <w:rFonts w:ascii="Tahoma" w:hAnsi="Tahoma" w:cs="Tahoma"/>
          <w:bCs/>
        </w:rPr>
        <w:t xml:space="preserve"> izolowanej powierzchni i minimum 5 oznaczeń wg pn-92/b-01814.</w:t>
      </w:r>
    </w:p>
    <w:p w:rsidR="0022127E" w:rsidRPr="006E6DDA" w:rsidRDefault="0022127E" w:rsidP="0022127E">
      <w:pPr>
        <w:shd w:val="clear" w:color="auto" w:fill="FFFFFF"/>
        <w:autoSpaceDE w:val="0"/>
        <w:spacing w:line="274" w:lineRule="atLeast"/>
        <w:ind w:left="19"/>
        <w:jc w:val="both"/>
        <w:rPr>
          <w:rFonts w:ascii="Tahoma" w:hAnsi="Tahoma" w:cs="Tahoma"/>
          <w:bCs/>
        </w:rPr>
      </w:pPr>
      <w:r w:rsidRPr="006E6DDA">
        <w:rPr>
          <w:rFonts w:ascii="Tahoma" w:hAnsi="Tahoma" w:cs="Tahoma"/>
          <w:bCs/>
        </w:rPr>
        <w:t>Wytrzymałość na odrywanie podłoża betonowego powinna wynosić nie mniej niż 1,5 mpa.</w:t>
      </w:r>
    </w:p>
    <w:p w:rsidR="0022127E" w:rsidRDefault="0022127E" w:rsidP="0022127E">
      <w:pPr>
        <w:shd w:val="clear" w:color="auto" w:fill="FFFFFF"/>
        <w:autoSpaceDE w:val="0"/>
        <w:spacing w:line="274" w:lineRule="atLeast"/>
        <w:ind w:left="19"/>
        <w:jc w:val="both"/>
        <w:rPr>
          <w:rFonts w:ascii="Tahoma" w:hAnsi="Tahoma" w:cs="Tahoma"/>
          <w:bCs/>
        </w:rPr>
      </w:pPr>
      <w:r w:rsidRPr="006E6DDA">
        <w:rPr>
          <w:rFonts w:ascii="Tahoma" w:hAnsi="Tahoma" w:cs="Tahoma"/>
          <w:bCs/>
        </w:rPr>
        <w:t>Wykonawca powinien określić, czy wilgotność podłoża betonowego, na którym ma być układana hydroizolacja jest zgodna z zaleceniami producenta. Jeżeli wilgotność jest wyższa od wymaganej, wykonawca powinien, przed przystąpieniem do dalszych prac, osuszyć podłoże do wymaganej wilgotności stosując odpowiednią i zaakceptowaną przez inspektora metodę.</w:t>
      </w:r>
    </w:p>
    <w:p w:rsidR="0079543B" w:rsidRPr="006E6DDA" w:rsidRDefault="0079543B" w:rsidP="0022127E">
      <w:pPr>
        <w:shd w:val="clear" w:color="auto" w:fill="FFFFFF"/>
        <w:autoSpaceDE w:val="0"/>
        <w:spacing w:line="274" w:lineRule="atLeast"/>
        <w:ind w:left="19"/>
        <w:jc w:val="both"/>
        <w:rPr>
          <w:rFonts w:ascii="Tahoma" w:hAnsi="Tahoma" w:cs="Tahoma"/>
          <w:bCs/>
        </w:rPr>
      </w:pPr>
    </w:p>
    <w:p w:rsidR="0022127E" w:rsidRPr="006E6DDA" w:rsidRDefault="00FE0B8C" w:rsidP="0022127E">
      <w:pPr>
        <w:shd w:val="clear" w:color="auto" w:fill="FFFFFF"/>
        <w:autoSpaceDE w:val="0"/>
        <w:spacing w:before="120" w:after="120"/>
        <w:jc w:val="both"/>
        <w:rPr>
          <w:rFonts w:ascii="Tahoma" w:hAnsi="Tahoma" w:cs="Tahoma"/>
          <w:bCs/>
        </w:rPr>
      </w:pPr>
      <w:r>
        <w:rPr>
          <w:rFonts w:ascii="Tahoma" w:hAnsi="Tahoma" w:cs="Tahoma"/>
          <w:bCs/>
        </w:rPr>
        <w:t>7</w:t>
      </w:r>
      <w:r w:rsidR="0022127E" w:rsidRPr="006E6DDA">
        <w:rPr>
          <w:rFonts w:ascii="Tahoma" w:hAnsi="Tahoma" w:cs="Tahoma"/>
          <w:bCs/>
        </w:rPr>
        <w:t>.6.4.2. Sprawdzenie prawidłowości ułożenia powłok izolacyjnych</w:t>
      </w:r>
    </w:p>
    <w:p w:rsidR="0022127E" w:rsidRDefault="0022127E" w:rsidP="0022127E">
      <w:pPr>
        <w:shd w:val="clear" w:color="auto" w:fill="FFFFFF"/>
        <w:autoSpaceDE w:val="0"/>
        <w:spacing w:line="274" w:lineRule="atLeast"/>
        <w:ind w:left="19"/>
        <w:jc w:val="both"/>
        <w:rPr>
          <w:rFonts w:ascii="Tahoma" w:hAnsi="Tahoma" w:cs="Tahoma"/>
          <w:bCs/>
        </w:rPr>
      </w:pPr>
      <w:r w:rsidRPr="006E6DDA">
        <w:rPr>
          <w:rFonts w:ascii="Tahoma" w:hAnsi="Tahoma" w:cs="Tahoma"/>
          <w:bCs/>
        </w:rPr>
        <w:t>Wykonanie poszczególnych warstw izolacji należy starannie kontrolować, a zwłaszcza jej zakończeń na krawędziach, dokładność sklejenia z podłożem, obróbek koło wpustów, słupków poręczy i płyt pod bariery i w innych miejscach szczególnie na płycie pomostu, (wielkość zakładów, dokładność przyklejania), zabezpieczenia szczelin  dylatacyjnych i osadzania urządzeń odwadniających.</w:t>
      </w:r>
    </w:p>
    <w:p w:rsidR="0079543B" w:rsidRPr="006E6DDA" w:rsidRDefault="0079543B" w:rsidP="0022127E">
      <w:pPr>
        <w:shd w:val="clear" w:color="auto" w:fill="FFFFFF"/>
        <w:autoSpaceDE w:val="0"/>
        <w:spacing w:line="274" w:lineRule="atLeast"/>
        <w:ind w:left="19"/>
        <w:jc w:val="both"/>
        <w:rPr>
          <w:rFonts w:ascii="Tahoma" w:hAnsi="Tahoma" w:cs="Tahoma"/>
          <w:bCs/>
        </w:rPr>
      </w:pPr>
    </w:p>
    <w:p w:rsidR="0022127E" w:rsidRPr="006E6DDA" w:rsidRDefault="00FE0B8C" w:rsidP="0022127E">
      <w:pPr>
        <w:shd w:val="clear" w:color="auto" w:fill="FFFFFF"/>
        <w:autoSpaceDE w:val="0"/>
        <w:spacing w:before="120" w:after="120"/>
        <w:jc w:val="both"/>
        <w:rPr>
          <w:rFonts w:ascii="Tahoma" w:hAnsi="Tahoma" w:cs="Tahoma"/>
          <w:bCs/>
        </w:rPr>
      </w:pPr>
      <w:r>
        <w:rPr>
          <w:rFonts w:ascii="Tahoma" w:hAnsi="Tahoma" w:cs="Tahoma"/>
          <w:bCs/>
        </w:rPr>
        <w:t>7</w:t>
      </w:r>
      <w:r w:rsidR="0022127E" w:rsidRPr="006E6DDA">
        <w:rPr>
          <w:rFonts w:ascii="Tahoma" w:hAnsi="Tahoma" w:cs="Tahoma"/>
          <w:bCs/>
        </w:rPr>
        <w:t xml:space="preserve">.6.4.3. Sprawdzenie poprawności wykonania izolacji </w:t>
      </w:r>
    </w:p>
    <w:p w:rsidR="0022127E" w:rsidRPr="006E6DDA" w:rsidRDefault="0022127E" w:rsidP="0022127E">
      <w:pPr>
        <w:shd w:val="clear" w:color="auto" w:fill="FFFFFF"/>
        <w:autoSpaceDE w:val="0"/>
        <w:jc w:val="both"/>
        <w:rPr>
          <w:rFonts w:ascii="Tahoma" w:hAnsi="Tahoma" w:cs="Tahoma"/>
          <w:bCs/>
        </w:rPr>
      </w:pPr>
      <w:r w:rsidRPr="006E6DDA">
        <w:rPr>
          <w:rFonts w:ascii="Tahoma" w:hAnsi="Tahoma" w:cs="Tahoma"/>
          <w:bCs/>
        </w:rPr>
        <w:t>Sprawdzenie przylegania izolacji do podłoża należy przeprowadzić wzrokowo i za pomocą młotka drewnianego przez lekkie opukiwanie warstwy izolacji w 3 dowolnie wybranych miejscach na każde 10 ÷ 20 m</w:t>
      </w:r>
      <w:r w:rsidRPr="006E6DDA">
        <w:rPr>
          <w:rFonts w:ascii="Tahoma" w:hAnsi="Tahoma" w:cs="Tahoma"/>
          <w:bCs/>
          <w:vertAlign w:val="superscript"/>
        </w:rPr>
        <w:t>2</w:t>
      </w:r>
      <w:r w:rsidRPr="006E6DDA">
        <w:rPr>
          <w:rFonts w:ascii="Tahoma" w:hAnsi="Tahoma" w:cs="Tahoma"/>
          <w:bCs/>
        </w:rPr>
        <w:t xml:space="preserve"> powierzchni zaizolowanej. Charakterystyczny głuchy dźwięk świadczy o nieprzyleganiu i niezwiązaniu izolacji z podłożem. W przypadku wątpliwości, inżynier może nakazać wykonanie badania niszczącego w wybranych punktach wg procedur ibdim.</w:t>
      </w:r>
    </w:p>
    <w:p w:rsidR="0022127E" w:rsidRDefault="0022127E" w:rsidP="0022127E">
      <w:pPr>
        <w:shd w:val="clear" w:color="auto" w:fill="FFFFFF"/>
        <w:autoSpaceDE w:val="0"/>
        <w:jc w:val="both"/>
        <w:rPr>
          <w:rFonts w:ascii="Tahoma" w:hAnsi="Tahoma" w:cs="Tahoma"/>
          <w:bCs/>
        </w:rPr>
      </w:pPr>
      <w:r w:rsidRPr="006E6DDA">
        <w:rPr>
          <w:rFonts w:ascii="Tahoma" w:hAnsi="Tahoma" w:cs="Tahoma"/>
          <w:bCs/>
        </w:rPr>
        <w:t>Naprawę uszkodzonych podczas badania miejsc należy wykonać wg zaleceń inżyniera.</w:t>
      </w:r>
    </w:p>
    <w:p w:rsidR="0079543B" w:rsidRPr="006E6DDA" w:rsidRDefault="0079543B" w:rsidP="0022127E">
      <w:pPr>
        <w:shd w:val="clear" w:color="auto" w:fill="FFFFFF"/>
        <w:autoSpaceDE w:val="0"/>
        <w:jc w:val="both"/>
        <w:rPr>
          <w:rFonts w:ascii="Tahoma" w:hAnsi="Tahoma" w:cs="Tahoma"/>
          <w:bCs/>
        </w:rPr>
      </w:pPr>
    </w:p>
    <w:p w:rsidR="0022127E" w:rsidRPr="0079543B" w:rsidRDefault="00FE0B8C" w:rsidP="0022127E">
      <w:pPr>
        <w:shd w:val="clear" w:color="auto" w:fill="FFFFFF"/>
        <w:autoSpaceDE w:val="0"/>
        <w:spacing w:before="240" w:after="120"/>
        <w:jc w:val="both"/>
        <w:rPr>
          <w:rFonts w:ascii="Tahoma" w:hAnsi="Tahoma" w:cs="Tahoma"/>
          <w:b/>
          <w:bCs/>
        </w:rPr>
      </w:pPr>
      <w:r>
        <w:rPr>
          <w:rFonts w:ascii="Tahoma" w:hAnsi="Tahoma" w:cs="Tahoma"/>
          <w:b/>
          <w:bCs/>
          <w:spacing w:val="-15"/>
        </w:rPr>
        <w:t>7</w:t>
      </w:r>
      <w:r w:rsidR="0079543B" w:rsidRPr="0079543B">
        <w:rPr>
          <w:rFonts w:ascii="Tahoma" w:hAnsi="Tahoma" w:cs="Tahoma"/>
          <w:b/>
          <w:bCs/>
          <w:spacing w:val="-15"/>
        </w:rPr>
        <w:t>.7.</w:t>
      </w:r>
      <w:r w:rsidR="0079543B" w:rsidRPr="0079543B">
        <w:rPr>
          <w:rFonts w:ascii="Tahoma" w:hAnsi="Tahoma" w:cs="Tahoma"/>
          <w:b/>
          <w:bCs/>
        </w:rPr>
        <w:t>  OBMIAR ROBÓT</w:t>
      </w:r>
    </w:p>
    <w:p w:rsidR="0022127E" w:rsidRPr="006E6DDA" w:rsidRDefault="00D8667C" w:rsidP="0022127E">
      <w:pPr>
        <w:shd w:val="clear" w:color="auto" w:fill="FFFFFF"/>
        <w:autoSpaceDE w:val="0"/>
        <w:jc w:val="both"/>
        <w:rPr>
          <w:rFonts w:ascii="Tahoma" w:hAnsi="Tahoma" w:cs="Tahoma"/>
          <w:spacing w:val="7"/>
        </w:rPr>
      </w:pPr>
      <w:r>
        <w:rPr>
          <w:rFonts w:ascii="Tahoma" w:hAnsi="Tahoma" w:cs="Tahoma"/>
          <w:spacing w:val="7"/>
        </w:rPr>
        <w:t xml:space="preserve">11.7.1. </w:t>
      </w:r>
      <w:r w:rsidR="0022127E" w:rsidRPr="006E6DDA">
        <w:rPr>
          <w:rFonts w:ascii="Tahoma" w:hAnsi="Tahoma" w:cs="Tahoma"/>
          <w:spacing w:val="7"/>
        </w:rPr>
        <w:t>Ogólne zasady obmiaru robót poda</w:t>
      </w:r>
      <w:r>
        <w:rPr>
          <w:rFonts w:ascii="Tahoma" w:hAnsi="Tahoma" w:cs="Tahoma"/>
          <w:spacing w:val="7"/>
        </w:rPr>
        <w:t>no w st „wymagania ogólne” pkt.7</w:t>
      </w:r>
      <w:r w:rsidR="0022127E" w:rsidRPr="006E6DDA">
        <w:rPr>
          <w:rFonts w:ascii="Tahoma" w:hAnsi="Tahoma" w:cs="Tahoma"/>
          <w:spacing w:val="7"/>
        </w:rPr>
        <w:t>.</w:t>
      </w:r>
    </w:p>
    <w:p w:rsidR="0022127E" w:rsidRPr="006E6DDA" w:rsidRDefault="00D8667C" w:rsidP="0022127E">
      <w:pPr>
        <w:shd w:val="clear" w:color="auto" w:fill="FFFFFF"/>
        <w:autoSpaceDE w:val="0"/>
        <w:jc w:val="both"/>
        <w:rPr>
          <w:rFonts w:ascii="Tahoma" w:hAnsi="Tahoma" w:cs="Tahoma"/>
          <w:spacing w:val="1"/>
        </w:rPr>
      </w:pPr>
      <w:r>
        <w:rPr>
          <w:rFonts w:ascii="Tahoma" w:hAnsi="Tahoma" w:cs="Tahoma"/>
          <w:spacing w:val="7"/>
        </w:rPr>
        <w:t xml:space="preserve">11.7.2. </w:t>
      </w:r>
      <w:r w:rsidR="0022127E" w:rsidRPr="006E6DDA">
        <w:rPr>
          <w:rFonts w:ascii="Tahoma" w:hAnsi="Tahoma" w:cs="Tahoma"/>
          <w:spacing w:val="7"/>
        </w:rPr>
        <w:t>Jednostką obmiaru robót jest 1 m</w:t>
      </w:r>
      <w:r w:rsidR="0022127E" w:rsidRPr="006E6DDA">
        <w:rPr>
          <w:rFonts w:ascii="Tahoma" w:hAnsi="Tahoma" w:cs="Tahoma"/>
          <w:spacing w:val="7"/>
          <w:vertAlign w:val="superscript"/>
        </w:rPr>
        <w:t>2</w:t>
      </w:r>
      <w:r w:rsidR="0022127E" w:rsidRPr="006E6DDA">
        <w:rPr>
          <w:rFonts w:ascii="Tahoma" w:hAnsi="Tahoma" w:cs="Tahoma"/>
          <w:spacing w:val="7"/>
        </w:rPr>
        <w:t xml:space="preserve"> wykonanej izolacji poziomej i uwzględnia </w:t>
      </w:r>
      <w:r w:rsidR="0022127E" w:rsidRPr="006E6DDA">
        <w:rPr>
          <w:rFonts w:ascii="Tahoma" w:hAnsi="Tahoma" w:cs="Tahoma"/>
          <w:spacing w:val="1"/>
        </w:rPr>
        <w:t>wszystkie wymienione elementy składowe robót opisane powyżej.</w:t>
      </w:r>
    </w:p>
    <w:p w:rsidR="0022127E" w:rsidRDefault="0022127E" w:rsidP="0022127E">
      <w:pPr>
        <w:shd w:val="clear" w:color="auto" w:fill="FFFFFF"/>
        <w:autoSpaceDE w:val="0"/>
        <w:jc w:val="both"/>
        <w:rPr>
          <w:rFonts w:ascii="Tahoma" w:hAnsi="Tahoma" w:cs="Tahoma"/>
          <w:spacing w:val="1"/>
        </w:rPr>
      </w:pPr>
      <w:r w:rsidRPr="006E6DDA">
        <w:rPr>
          <w:rFonts w:ascii="Tahoma" w:hAnsi="Tahoma" w:cs="Tahoma"/>
          <w:spacing w:val="1"/>
        </w:rPr>
        <w:t>Do płatności przyjmuje się ilość m</w:t>
      </w:r>
      <w:r w:rsidRPr="006E6DDA">
        <w:rPr>
          <w:rFonts w:ascii="Tahoma" w:hAnsi="Tahoma" w:cs="Tahoma"/>
          <w:spacing w:val="1"/>
          <w:vertAlign w:val="superscript"/>
        </w:rPr>
        <w:t>2</w:t>
      </w:r>
      <w:r w:rsidRPr="006E6DDA">
        <w:rPr>
          <w:rFonts w:ascii="Tahoma" w:hAnsi="Tahoma" w:cs="Tahoma"/>
          <w:spacing w:val="1"/>
        </w:rPr>
        <w:t xml:space="preserve"> wykonanej i odebranej powierzchni pokrytej hydroizolacją.</w:t>
      </w:r>
    </w:p>
    <w:p w:rsidR="0079543B" w:rsidRPr="006E6DDA" w:rsidRDefault="0079543B" w:rsidP="0022127E">
      <w:pPr>
        <w:shd w:val="clear" w:color="auto" w:fill="FFFFFF"/>
        <w:autoSpaceDE w:val="0"/>
        <w:jc w:val="both"/>
        <w:rPr>
          <w:rFonts w:ascii="Tahoma" w:hAnsi="Tahoma" w:cs="Tahoma"/>
          <w:spacing w:val="1"/>
        </w:rPr>
      </w:pPr>
    </w:p>
    <w:p w:rsidR="0022127E" w:rsidRPr="0079543B" w:rsidRDefault="00FE0B8C" w:rsidP="0022127E">
      <w:pPr>
        <w:shd w:val="clear" w:color="auto" w:fill="FFFFFF"/>
        <w:autoSpaceDE w:val="0"/>
        <w:spacing w:before="264"/>
        <w:ind w:left="14"/>
        <w:jc w:val="both"/>
        <w:rPr>
          <w:rFonts w:ascii="Tahoma" w:hAnsi="Tahoma" w:cs="Tahoma"/>
          <w:b/>
          <w:bCs/>
        </w:rPr>
      </w:pPr>
      <w:r>
        <w:rPr>
          <w:rFonts w:ascii="Tahoma" w:hAnsi="Tahoma" w:cs="Tahoma"/>
          <w:b/>
          <w:bCs/>
          <w:spacing w:val="-15"/>
        </w:rPr>
        <w:t>7</w:t>
      </w:r>
      <w:r w:rsidR="0079543B" w:rsidRPr="0079543B">
        <w:rPr>
          <w:rFonts w:ascii="Tahoma" w:hAnsi="Tahoma" w:cs="Tahoma"/>
          <w:b/>
          <w:bCs/>
          <w:spacing w:val="-15"/>
        </w:rPr>
        <w:t>.8.</w:t>
      </w:r>
      <w:r w:rsidR="0079543B" w:rsidRPr="0079543B">
        <w:rPr>
          <w:rFonts w:ascii="Tahoma" w:hAnsi="Tahoma" w:cs="Tahoma"/>
          <w:b/>
          <w:bCs/>
        </w:rPr>
        <w:t>  ODBIÓR ROBÓT</w:t>
      </w:r>
    </w:p>
    <w:p w:rsidR="0022127E" w:rsidRPr="006E6DDA" w:rsidRDefault="00FE0B8C" w:rsidP="0022127E">
      <w:pPr>
        <w:shd w:val="clear" w:color="auto" w:fill="FFFFFF"/>
        <w:autoSpaceDE w:val="0"/>
        <w:spacing w:before="120" w:after="120"/>
        <w:jc w:val="both"/>
        <w:rPr>
          <w:rFonts w:ascii="Tahoma" w:hAnsi="Tahoma" w:cs="Tahoma"/>
          <w:bCs/>
          <w:spacing w:val="1"/>
        </w:rPr>
      </w:pPr>
      <w:r>
        <w:rPr>
          <w:rFonts w:ascii="Tahoma" w:hAnsi="Tahoma" w:cs="Tahoma"/>
          <w:bCs/>
          <w:spacing w:val="1"/>
        </w:rPr>
        <w:t>7</w:t>
      </w:r>
      <w:r w:rsidR="0022127E" w:rsidRPr="006E6DDA">
        <w:rPr>
          <w:rFonts w:ascii="Tahoma" w:hAnsi="Tahoma" w:cs="Tahoma"/>
          <w:bCs/>
          <w:spacing w:val="1"/>
        </w:rPr>
        <w:t>.8.1. Ogólne zasady odbioru robót</w:t>
      </w:r>
    </w:p>
    <w:p w:rsidR="0022127E" w:rsidRPr="006E6DDA" w:rsidRDefault="0022127E" w:rsidP="0022127E">
      <w:pPr>
        <w:shd w:val="clear" w:color="auto" w:fill="FFFFFF"/>
        <w:autoSpaceDE w:val="0"/>
        <w:jc w:val="both"/>
        <w:rPr>
          <w:rFonts w:ascii="Tahoma" w:hAnsi="Tahoma" w:cs="Tahoma"/>
          <w:spacing w:val="7"/>
        </w:rPr>
      </w:pPr>
      <w:r w:rsidRPr="006E6DDA">
        <w:rPr>
          <w:rFonts w:ascii="Tahoma" w:hAnsi="Tahoma" w:cs="Tahoma"/>
          <w:spacing w:val="1"/>
        </w:rPr>
        <w:t>Ogólne zasady odbioru robót podano w</w:t>
      </w:r>
      <w:r w:rsidRPr="006E6DDA">
        <w:rPr>
          <w:rFonts w:ascii="Tahoma" w:hAnsi="Tahoma" w:cs="Tahoma"/>
          <w:bCs/>
          <w:spacing w:val="1"/>
        </w:rPr>
        <w:t xml:space="preserve"> </w:t>
      </w:r>
      <w:r w:rsidR="00F82F9A" w:rsidRPr="006E6DDA">
        <w:rPr>
          <w:rFonts w:ascii="Tahoma" w:hAnsi="Tahoma" w:cs="Tahoma"/>
          <w:spacing w:val="7"/>
        </w:rPr>
        <w:t>ST</w:t>
      </w:r>
      <w:r w:rsidR="00D8667C">
        <w:rPr>
          <w:rFonts w:ascii="Tahoma" w:hAnsi="Tahoma" w:cs="Tahoma"/>
          <w:spacing w:val="7"/>
        </w:rPr>
        <w:t>O „wymagania ogólne” pkt.8</w:t>
      </w:r>
      <w:r w:rsidRPr="006E6DDA">
        <w:rPr>
          <w:rFonts w:ascii="Tahoma" w:hAnsi="Tahoma" w:cs="Tahoma"/>
          <w:spacing w:val="7"/>
        </w:rPr>
        <w:t>.</w:t>
      </w:r>
    </w:p>
    <w:p w:rsidR="0022127E" w:rsidRDefault="0022127E" w:rsidP="0022127E">
      <w:pPr>
        <w:shd w:val="clear" w:color="auto" w:fill="FFFFFF"/>
        <w:autoSpaceDE w:val="0"/>
        <w:jc w:val="both"/>
        <w:rPr>
          <w:rFonts w:ascii="Tahoma" w:hAnsi="Tahoma" w:cs="Tahoma"/>
          <w:spacing w:val="1"/>
        </w:rPr>
      </w:pPr>
      <w:r w:rsidRPr="006E6DDA">
        <w:rPr>
          <w:rFonts w:ascii="Tahoma" w:hAnsi="Tahoma" w:cs="Tahoma"/>
          <w:spacing w:val="1"/>
        </w:rPr>
        <w:t>Roboty powinny być wykonane zgodnie z projektem technicznym i specyfikacją techniczną oraz pisemnymi decyzjami inspektora. Odbiorom podlegają wszystkie operacje wyszczególnione w rozdziale 5.</w:t>
      </w:r>
    </w:p>
    <w:p w:rsidR="0079543B" w:rsidRPr="006E6DDA" w:rsidRDefault="0079543B" w:rsidP="0022127E">
      <w:pPr>
        <w:shd w:val="clear" w:color="auto" w:fill="FFFFFF"/>
        <w:autoSpaceDE w:val="0"/>
        <w:jc w:val="both"/>
        <w:rPr>
          <w:rFonts w:ascii="Tahoma" w:hAnsi="Tahoma" w:cs="Tahoma"/>
          <w:spacing w:val="1"/>
        </w:rPr>
      </w:pPr>
    </w:p>
    <w:p w:rsidR="0022127E" w:rsidRPr="006E6DDA" w:rsidRDefault="00FE0B8C" w:rsidP="0022127E">
      <w:pPr>
        <w:shd w:val="clear" w:color="auto" w:fill="FFFFFF"/>
        <w:autoSpaceDE w:val="0"/>
        <w:spacing w:before="120" w:after="120"/>
        <w:jc w:val="both"/>
        <w:rPr>
          <w:rFonts w:ascii="Tahoma" w:hAnsi="Tahoma" w:cs="Tahoma"/>
          <w:bCs/>
          <w:spacing w:val="1"/>
        </w:rPr>
      </w:pPr>
      <w:r>
        <w:rPr>
          <w:rFonts w:ascii="Tahoma" w:hAnsi="Tahoma" w:cs="Tahoma"/>
          <w:bCs/>
          <w:spacing w:val="1"/>
        </w:rPr>
        <w:t>7</w:t>
      </w:r>
      <w:r w:rsidR="0022127E" w:rsidRPr="006E6DDA">
        <w:rPr>
          <w:rFonts w:ascii="Tahoma" w:hAnsi="Tahoma" w:cs="Tahoma"/>
          <w:bCs/>
          <w:spacing w:val="1"/>
        </w:rPr>
        <w:t>.8.2. Szczegółowe zasady odbioru robót</w:t>
      </w:r>
    </w:p>
    <w:p w:rsidR="0022127E" w:rsidRPr="006E6DDA" w:rsidRDefault="0022127E" w:rsidP="0022127E">
      <w:pPr>
        <w:shd w:val="clear" w:color="auto" w:fill="FFFFFF"/>
        <w:autoSpaceDE w:val="0"/>
        <w:jc w:val="both"/>
        <w:rPr>
          <w:rFonts w:ascii="Tahoma" w:hAnsi="Tahoma" w:cs="Tahoma"/>
        </w:rPr>
      </w:pPr>
      <w:r w:rsidRPr="006E6DDA">
        <w:rPr>
          <w:rFonts w:ascii="Tahoma" w:hAnsi="Tahoma" w:cs="Tahoma"/>
          <w:spacing w:val="1"/>
        </w:rPr>
        <w:t xml:space="preserve">Odbiory należy wykonać sprawdzając przytoczone w p. 6 kryteria oceny, a na </w:t>
      </w:r>
      <w:r w:rsidRPr="006E6DDA">
        <w:rPr>
          <w:rFonts w:ascii="Tahoma" w:hAnsi="Tahoma" w:cs="Tahoma"/>
        </w:rPr>
        <w:t xml:space="preserve">podstawie wyników badań należy sporządzić protokoły odbioru robót końcowych. </w:t>
      </w:r>
      <w:r w:rsidRPr="006E6DDA">
        <w:rPr>
          <w:rFonts w:ascii="Tahoma" w:hAnsi="Tahoma" w:cs="Tahoma"/>
          <w:spacing w:val="3"/>
        </w:rPr>
        <w:t xml:space="preserve">Jeżeli wszystkie badania dały wyniki pozytywne, wykonane roboty należy uznać za </w:t>
      </w:r>
      <w:r w:rsidRPr="006E6DDA">
        <w:rPr>
          <w:rFonts w:ascii="Tahoma" w:hAnsi="Tahoma" w:cs="Tahoma"/>
          <w:spacing w:val="1"/>
        </w:rPr>
        <w:t xml:space="preserve">zgodne z wymaganiami st. Jeżeli chociaż jedno badanie dało wynik ujemny, wykonane </w:t>
      </w:r>
      <w:r w:rsidRPr="006E6DDA">
        <w:rPr>
          <w:rFonts w:ascii="Tahoma" w:hAnsi="Tahoma" w:cs="Tahoma"/>
        </w:rPr>
        <w:t>roboty należy uznać za niezgodne z wymaganiami norm i k</w:t>
      </w:r>
      <w:r w:rsidR="00D8667C">
        <w:rPr>
          <w:rFonts w:ascii="Tahoma" w:hAnsi="Tahoma" w:cs="Tahoma"/>
        </w:rPr>
        <w:t xml:space="preserve">ontraktu. </w:t>
      </w:r>
      <w:r w:rsidRPr="006E6DDA">
        <w:rPr>
          <w:rFonts w:ascii="Tahoma" w:hAnsi="Tahoma" w:cs="Tahoma"/>
        </w:rPr>
        <w:t xml:space="preserve"> W takiej sytuacji wykonawca jest zobowiązany doprow</w:t>
      </w:r>
      <w:r w:rsidR="00D8667C">
        <w:rPr>
          <w:rFonts w:ascii="Tahoma" w:hAnsi="Tahoma" w:cs="Tahoma"/>
        </w:rPr>
        <w:t>adzić roboty do zgodności</w:t>
      </w:r>
      <w:r w:rsidRPr="006E6DDA">
        <w:rPr>
          <w:rFonts w:ascii="Tahoma" w:hAnsi="Tahoma" w:cs="Tahoma"/>
        </w:rPr>
        <w:t xml:space="preserve"> z normą i przedstawić je do ponownego odbioru. Odbioru dokonuje inspektor na podstawie zgłoszenia kierownika budowy. Odbiór każdego etapu robót powinien być potwierdzony wpisem do dziennika budowy. Odbiór całości robót jako oddzielnego elementu rozliczeniowego, będący podstawą płatności, jest wynikiem odbiorów opisanych powyżej, z uwzględnieniem należytego wykonania robót poprawkowych.</w:t>
      </w:r>
    </w:p>
    <w:p w:rsidR="0022127E" w:rsidRPr="0079543B" w:rsidRDefault="00FE0B8C" w:rsidP="0022127E">
      <w:pPr>
        <w:shd w:val="clear" w:color="auto" w:fill="FFFFFF"/>
        <w:autoSpaceDE w:val="0"/>
        <w:spacing w:before="240"/>
        <w:jc w:val="both"/>
        <w:rPr>
          <w:rFonts w:ascii="Tahoma" w:hAnsi="Tahoma" w:cs="Tahoma"/>
          <w:b/>
          <w:bCs/>
          <w:spacing w:val="-1"/>
        </w:rPr>
      </w:pPr>
      <w:r>
        <w:rPr>
          <w:rFonts w:ascii="Tahoma" w:hAnsi="Tahoma" w:cs="Tahoma"/>
          <w:b/>
          <w:bCs/>
          <w:spacing w:val="-15"/>
        </w:rPr>
        <w:t>7</w:t>
      </w:r>
      <w:r w:rsidR="0079543B" w:rsidRPr="0079543B">
        <w:rPr>
          <w:rFonts w:ascii="Tahoma" w:hAnsi="Tahoma" w:cs="Tahoma"/>
          <w:b/>
          <w:bCs/>
          <w:spacing w:val="-15"/>
        </w:rPr>
        <w:t>.9.</w:t>
      </w:r>
      <w:r w:rsidR="0079543B" w:rsidRPr="0079543B">
        <w:rPr>
          <w:rFonts w:ascii="Tahoma" w:hAnsi="Tahoma" w:cs="Tahoma"/>
          <w:b/>
          <w:bCs/>
        </w:rPr>
        <w:t xml:space="preserve">  </w:t>
      </w:r>
      <w:r w:rsidR="0079543B" w:rsidRPr="0079543B">
        <w:rPr>
          <w:rFonts w:ascii="Tahoma" w:hAnsi="Tahoma" w:cs="Tahoma"/>
          <w:b/>
          <w:bCs/>
          <w:spacing w:val="-1"/>
        </w:rPr>
        <w:t>PODSTAWA PŁATNOŚCI</w:t>
      </w:r>
    </w:p>
    <w:p w:rsidR="0022127E" w:rsidRPr="006E6DDA" w:rsidRDefault="00FE0B8C" w:rsidP="0022127E">
      <w:pPr>
        <w:shd w:val="clear" w:color="auto" w:fill="FFFFFF"/>
        <w:autoSpaceDE w:val="0"/>
        <w:spacing w:before="120"/>
        <w:jc w:val="both"/>
        <w:rPr>
          <w:rFonts w:ascii="Tahoma" w:hAnsi="Tahoma" w:cs="Tahoma"/>
          <w:bCs/>
        </w:rPr>
      </w:pPr>
      <w:r>
        <w:rPr>
          <w:rFonts w:ascii="Tahoma" w:hAnsi="Tahoma" w:cs="Tahoma"/>
          <w:bCs/>
        </w:rPr>
        <w:t>7</w:t>
      </w:r>
      <w:r w:rsidR="0022127E" w:rsidRPr="006E6DDA">
        <w:rPr>
          <w:rFonts w:ascii="Tahoma" w:hAnsi="Tahoma" w:cs="Tahoma"/>
          <w:bCs/>
        </w:rPr>
        <w:t>.9.1. Ogólne warunki płatności</w:t>
      </w:r>
      <w:r w:rsidR="008A342B">
        <w:rPr>
          <w:rFonts w:ascii="Tahoma" w:hAnsi="Tahoma" w:cs="Tahoma"/>
          <w:bCs/>
        </w:rPr>
        <w:t>:</w:t>
      </w:r>
      <w:r w:rsidR="0022127E" w:rsidRPr="006E6DDA">
        <w:rPr>
          <w:rFonts w:ascii="Tahoma" w:hAnsi="Tahoma" w:cs="Tahoma"/>
          <w:bCs/>
        </w:rPr>
        <w:t xml:space="preserve"> </w:t>
      </w:r>
    </w:p>
    <w:p w:rsidR="0022127E" w:rsidRDefault="0022127E" w:rsidP="0022127E">
      <w:pPr>
        <w:shd w:val="clear" w:color="auto" w:fill="FFFFFF"/>
        <w:autoSpaceDE w:val="0"/>
        <w:spacing w:before="120"/>
        <w:jc w:val="both"/>
        <w:rPr>
          <w:rFonts w:ascii="Tahoma" w:hAnsi="Tahoma" w:cs="Tahoma"/>
        </w:rPr>
      </w:pPr>
      <w:r w:rsidRPr="006E6DDA">
        <w:rPr>
          <w:rFonts w:ascii="Tahoma" w:hAnsi="Tahoma" w:cs="Tahoma"/>
        </w:rPr>
        <w:t xml:space="preserve">Ogólne </w:t>
      </w:r>
      <w:r w:rsidR="0079543B">
        <w:rPr>
          <w:rFonts w:ascii="Tahoma" w:hAnsi="Tahoma" w:cs="Tahoma"/>
        </w:rPr>
        <w:t>warunki płatności podane są w ST</w:t>
      </w:r>
      <w:r w:rsidR="00D8667C">
        <w:rPr>
          <w:rFonts w:ascii="Tahoma" w:hAnsi="Tahoma" w:cs="Tahoma"/>
        </w:rPr>
        <w:t xml:space="preserve"> pkt.9</w:t>
      </w:r>
      <w:r w:rsidRPr="006E6DDA">
        <w:rPr>
          <w:rFonts w:ascii="Tahoma" w:hAnsi="Tahoma" w:cs="Tahoma"/>
        </w:rPr>
        <w:t xml:space="preserve">. </w:t>
      </w:r>
    </w:p>
    <w:p w:rsidR="0079543B" w:rsidRPr="006E6DDA" w:rsidRDefault="0079543B" w:rsidP="0022127E">
      <w:pPr>
        <w:shd w:val="clear" w:color="auto" w:fill="FFFFFF"/>
        <w:autoSpaceDE w:val="0"/>
        <w:spacing w:before="120"/>
        <w:jc w:val="both"/>
        <w:rPr>
          <w:rFonts w:ascii="Tahoma" w:hAnsi="Tahoma" w:cs="Tahoma"/>
        </w:rPr>
      </w:pPr>
    </w:p>
    <w:p w:rsidR="0022127E" w:rsidRPr="006E6DDA" w:rsidRDefault="00FE0B8C" w:rsidP="0022127E">
      <w:pPr>
        <w:shd w:val="clear" w:color="auto" w:fill="FFFFFF"/>
        <w:autoSpaceDE w:val="0"/>
        <w:spacing w:before="120" w:after="120"/>
        <w:jc w:val="both"/>
        <w:rPr>
          <w:rFonts w:ascii="Tahoma" w:hAnsi="Tahoma" w:cs="Tahoma"/>
          <w:bCs/>
        </w:rPr>
      </w:pPr>
      <w:r>
        <w:rPr>
          <w:rFonts w:ascii="Tahoma" w:hAnsi="Tahoma" w:cs="Tahoma"/>
          <w:bCs/>
        </w:rPr>
        <w:t>7</w:t>
      </w:r>
      <w:r w:rsidR="0022127E" w:rsidRPr="006E6DDA">
        <w:rPr>
          <w:rFonts w:ascii="Tahoma" w:hAnsi="Tahoma" w:cs="Tahoma"/>
          <w:bCs/>
        </w:rPr>
        <w:t>.9.2.</w:t>
      </w:r>
      <w:r w:rsidR="0022127E" w:rsidRPr="006E6DDA">
        <w:rPr>
          <w:rFonts w:ascii="Tahoma" w:hAnsi="Tahoma" w:cs="Tahoma"/>
        </w:rPr>
        <w:t xml:space="preserve"> </w:t>
      </w:r>
      <w:r w:rsidR="008A342B">
        <w:rPr>
          <w:rFonts w:ascii="Tahoma" w:hAnsi="Tahoma" w:cs="Tahoma"/>
          <w:bCs/>
        </w:rPr>
        <w:t>Cena jednostkowa:</w:t>
      </w:r>
    </w:p>
    <w:p w:rsidR="0022127E" w:rsidRPr="006E6DDA" w:rsidRDefault="0022127E" w:rsidP="0022127E">
      <w:pPr>
        <w:shd w:val="clear" w:color="auto" w:fill="FFFFFF"/>
        <w:autoSpaceDE w:val="0"/>
        <w:jc w:val="both"/>
        <w:rPr>
          <w:rFonts w:ascii="Tahoma" w:hAnsi="Tahoma" w:cs="Tahoma"/>
          <w:spacing w:val="-2"/>
        </w:rPr>
      </w:pPr>
      <w:r w:rsidRPr="006E6DDA">
        <w:rPr>
          <w:rFonts w:ascii="Tahoma" w:hAnsi="Tahoma" w:cs="Tahoma"/>
        </w:rPr>
        <w:t>Płatność za 1m</w:t>
      </w:r>
      <w:r w:rsidRPr="006E6DDA">
        <w:rPr>
          <w:rFonts w:ascii="Tahoma" w:hAnsi="Tahoma" w:cs="Tahoma"/>
          <w:vertAlign w:val="superscript"/>
        </w:rPr>
        <w:t>2</w:t>
      </w:r>
      <w:r w:rsidRPr="006E6DDA">
        <w:rPr>
          <w:rFonts w:ascii="Tahoma" w:hAnsi="Tahoma" w:cs="Tahoma"/>
        </w:rPr>
        <w:t xml:space="preserve"> wykonanej izolacji należy przyjmować zgodnie z obmiarem robót, </w:t>
      </w:r>
      <w:r w:rsidRPr="006E6DDA">
        <w:rPr>
          <w:rFonts w:ascii="Tahoma" w:hAnsi="Tahoma" w:cs="Tahoma"/>
          <w:spacing w:val="8"/>
        </w:rPr>
        <w:t xml:space="preserve">na podstawie wyników pomiarów i badań </w:t>
      </w:r>
      <w:r w:rsidRPr="006E6DDA">
        <w:rPr>
          <w:rFonts w:ascii="Tahoma" w:hAnsi="Tahoma" w:cs="Tahoma"/>
          <w:spacing w:val="-2"/>
        </w:rPr>
        <w:t>laboratoryjnych.</w:t>
      </w:r>
    </w:p>
    <w:p w:rsidR="0022127E" w:rsidRPr="006E6DDA" w:rsidRDefault="0022127E" w:rsidP="0022127E">
      <w:pPr>
        <w:shd w:val="clear" w:color="auto" w:fill="FFFFFF"/>
        <w:autoSpaceDE w:val="0"/>
        <w:jc w:val="both"/>
        <w:rPr>
          <w:rFonts w:ascii="Tahoma" w:hAnsi="Tahoma" w:cs="Tahoma"/>
        </w:rPr>
      </w:pPr>
      <w:r w:rsidRPr="006E6DDA">
        <w:rPr>
          <w:rFonts w:ascii="Tahoma" w:hAnsi="Tahoma" w:cs="Tahoma"/>
          <w:spacing w:val="1"/>
        </w:rPr>
        <w:t>Cena wykonania robót obejmuje: zakup i transport materiałów przewidzianych do wykonania robót, przygotowanie, ewentualnie wyrównanie powierzchni betonu, oczyszczenie i zagruntowanie powierzchni betonu, ułożenie izolacji z papy zgrzewalnej, z zapewnieniem szczelności połączeń i wykonaniem badań i pomiarów oraz uporządkowanie miejsca robót</w:t>
      </w:r>
      <w:r w:rsidRPr="006E6DDA">
        <w:rPr>
          <w:rFonts w:ascii="Tahoma" w:hAnsi="Tahoma" w:cs="Tahoma"/>
        </w:rPr>
        <w:t>.</w:t>
      </w:r>
    </w:p>
    <w:p w:rsidR="0022127E" w:rsidRDefault="0022127E" w:rsidP="0022127E">
      <w:pPr>
        <w:shd w:val="clear" w:color="auto" w:fill="FFFFFF"/>
        <w:autoSpaceDE w:val="0"/>
        <w:jc w:val="both"/>
        <w:rPr>
          <w:rFonts w:ascii="Tahoma" w:hAnsi="Tahoma" w:cs="Tahoma"/>
          <w:spacing w:val="1"/>
        </w:rPr>
      </w:pPr>
      <w:r w:rsidRPr="006E6DDA">
        <w:rPr>
          <w:rFonts w:ascii="Tahoma" w:hAnsi="Tahoma" w:cs="Tahoma"/>
          <w:spacing w:val="1"/>
        </w:rPr>
        <w:t>Szczegółowy zakres robót objętych płatnością – wg przedmiaru.</w:t>
      </w:r>
    </w:p>
    <w:p w:rsidR="0079543B" w:rsidRPr="006E6DDA" w:rsidRDefault="0079543B" w:rsidP="0022127E">
      <w:pPr>
        <w:shd w:val="clear" w:color="auto" w:fill="FFFFFF"/>
        <w:autoSpaceDE w:val="0"/>
        <w:jc w:val="both"/>
        <w:rPr>
          <w:rFonts w:ascii="Tahoma" w:hAnsi="Tahoma" w:cs="Tahoma"/>
          <w:spacing w:val="1"/>
        </w:rPr>
      </w:pPr>
    </w:p>
    <w:p w:rsidR="0022127E" w:rsidRPr="0079543B" w:rsidRDefault="00FE0B8C" w:rsidP="0022127E">
      <w:pPr>
        <w:shd w:val="clear" w:color="auto" w:fill="FFFFFF"/>
        <w:autoSpaceDE w:val="0"/>
        <w:spacing w:before="240" w:after="120"/>
        <w:jc w:val="both"/>
        <w:rPr>
          <w:rFonts w:ascii="Tahoma" w:hAnsi="Tahoma" w:cs="Tahoma"/>
          <w:b/>
          <w:bCs/>
        </w:rPr>
      </w:pPr>
      <w:r>
        <w:rPr>
          <w:rFonts w:ascii="Tahoma" w:hAnsi="Tahoma" w:cs="Tahoma"/>
          <w:b/>
          <w:bCs/>
        </w:rPr>
        <w:t>7</w:t>
      </w:r>
      <w:r w:rsidR="0079543B" w:rsidRPr="0079543B">
        <w:rPr>
          <w:rFonts w:ascii="Tahoma" w:hAnsi="Tahoma" w:cs="Tahoma"/>
          <w:b/>
          <w:bCs/>
        </w:rPr>
        <w:t>.10. PRZEPISY ZWIĄZANE</w:t>
      </w:r>
    </w:p>
    <w:tbl>
      <w:tblPr>
        <w:tblW w:w="0" w:type="auto"/>
        <w:tblInd w:w="-10" w:type="dxa"/>
        <w:tblLayout w:type="fixed"/>
        <w:tblLook w:val="0000"/>
      </w:tblPr>
      <w:tblGrid>
        <w:gridCol w:w="2201"/>
        <w:gridCol w:w="7218"/>
      </w:tblGrid>
      <w:tr w:rsidR="0022127E" w:rsidRPr="006E6DDA">
        <w:trPr>
          <w:trHeight w:val="361"/>
        </w:trPr>
        <w:tc>
          <w:tcPr>
            <w:tcW w:w="2201" w:type="dxa"/>
            <w:tcBorders>
              <w:top w:val="single" w:sz="4" w:space="0" w:color="000000"/>
              <w:left w:val="single" w:sz="4" w:space="0" w:color="000000"/>
              <w:bottom w:val="single" w:sz="4" w:space="0" w:color="000000"/>
            </w:tcBorders>
          </w:tcPr>
          <w:p w:rsidR="0022127E" w:rsidRPr="006E6DDA" w:rsidRDefault="0022127E" w:rsidP="00AA4B86">
            <w:pPr>
              <w:autoSpaceDE w:val="0"/>
              <w:snapToGrid w:val="0"/>
              <w:spacing w:after="120"/>
              <w:jc w:val="both"/>
              <w:rPr>
                <w:rFonts w:ascii="Tahoma" w:hAnsi="Tahoma" w:cs="Tahoma"/>
              </w:rPr>
            </w:pPr>
            <w:r w:rsidRPr="006E6DDA">
              <w:rPr>
                <w:rFonts w:ascii="Tahoma" w:hAnsi="Tahoma" w:cs="Tahoma"/>
              </w:rPr>
              <w:t>Pn-80/b-10240  </w:t>
            </w:r>
          </w:p>
        </w:tc>
        <w:tc>
          <w:tcPr>
            <w:tcW w:w="7218"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hd w:val="clear" w:color="auto" w:fill="FFFFFF"/>
              <w:autoSpaceDE w:val="0"/>
              <w:snapToGrid w:val="0"/>
              <w:spacing w:after="120"/>
              <w:jc w:val="both"/>
              <w:rPr>
                <w:rFonts w:ascii="Tahoma" w:hAnsi="Tahoma" w:cs="Tahoma"/>
              </w:rPr>
            </w:pPr>
            <w:r w:rsidRPr="006E6DDA">
              <w:rPr>
                <w:rFonts w:ascii="Tahoma" w:hAnsi="Tahoma" w:cs="Tahoma"/>
              </w:rPr>
              <w:t>Pokrycie dachowe z papy i powłok asfaltowych.</w:t>
            </w:r>
          </w:p>
        </w:tc>
      </w:tr>
      <w:tr w:rsidR="0022127E" w:rsidRPr="006E6DDA">
        <w:trPr>
          <w:trHeight w:val="361"/>
        </w:trPr>
        <w:tc>
          <w:tcPr>
            <w:tcW w:w="2201" w:type="dxa"/>
            <w:tcBorders>
              <w:top w:val="single" w:sz="4" w:space="0" w:color="000000"/>
              <w:left w:val="single" w:sz="4" w:space="0" w:color="000000"/>
              <w:bottom w:val="single" w:sz="4" w:space="0" w:color="000000"/>
            </w:tcBorders>
          </w:tcPr>
          <w:p w:rsidR="0022127E" w:rsidRPr="006E6DDA" w:rsidRDefault="0022127E" w:rsidP="00AA4B86">
            <w:pPr>
              <w:autoSpaceDE w:val="0"/>
              <w:snapToGrid w:val="0"/>
              <w:spacing w:after="120"/>
              <w:jc w:val="both"/>
              <w:rPr>
                <w:rFonts w:ascii="Tahoma" w:hAnsi="Tahoma" w:cs="Tahoma"/>
              </w:rPr>
            </w:pPr>
            <w:r w:rsidRPr="006E6DDA">
              <w:rPr>
                <w:rFonts w:ascii="Tahoma" w:hAnsi="Tahoma" w:cs="Tahoma"/>
              </w:rPr>
              <w:t>Pn-69/b-10260</w:t>
            </w:r>
          </w:p>
        </w:tc>
        <w:tc>
          <w:tcPr>
            <w:tcW w:w="7218"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hd w:val="clear" w:color="auto" w:fill="FFFFFF"/>
              <w:autoSpaceDE w:val="0"/>
              <w:snapToGrid w:val="0"/>
              <w:spacing w:after="120"/>
              <w:jc w:val="both"/>
              <w:rPr>
                <w:rFonts w:ascii="Tahoma" w:hAnsi="Tahoma" w:cs="Tahoma"/>
              </w:rPr>
            </w:pPr>
            <w:r w:rsidRPr="006E6DDA">
              <w:rPr>
                <w:rFonts w:ascii="Tahoma" w:hAnsi="Tahoma" w:cs="Tahoma"/>
              </w:rPr>
              <w:t>Izolacje bitumiczne.</w:t>
            </w:r>
          </w:p>
        </w:tc>
      </w:tr>
      <w:tr w:rsidR="0022127E" w:rsidRPr="006E6DDA">
        <w:trPr>
          <w:trHeight w:val="361"/>
        </w:trPr>
        <w:tc>
          <w:tcPr>
            <w:tcW w:w="2201" w:type="dxa"/>
            <w:tcBorders>
              <w:top w:val="single" w:sz="4" w:space="0" w:color="000000"/>
              <w:left w:val="single" w:sz="4" w:space="0" w:color="000000"/>
              <w:bottom w:val="single" w:sz="4" w:space="0" w:color="000000"/>
            </w:tcBorders>
          </w:tcPr>
          <w:p w:rsidR="0022127E" w:rsidRPr="006E6DDA" w:rsidRDefault="0022127E" w:rsidP="00AA4B86">
            <w:pPr>
              <w:autoSpaceDE w:val="0"/>
              <w:snapToGrid w:val="0"/>
              <w:spacing w:after="120"/>
              <w:jc w:val="both"/>
              <w:rPr>
                <w:rFonts w:ascii="Tahoma" w:hAnsi="Tahoma" w:cs="Tahoma"/>
              </w:rPr>
            </w:pPr>
            <w:r w:rsidRPr="006E6DDA">
              <w:rPr>
                <w:rFonts w:ascii="Tahoma" w:hAnsi="Tahoma" w:cs="Tahoma"/>
              </w:rPr>
              <w:t>Pn-72/b-04615  </w:t>
            </w:r>
          </w:p>
        </w:tc>
        <w:tc>
          <w:tcPr>
            <w:tcW w:w="7218"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hd w:val="clear" w:color="auto" w:fill="FFFFFF"/>
              <w:autoSpaceDE w:val="0"/>
              <w:snapToGrid w:val="0"/>
              <w:spacing w:after="120"/>
              <w:jc w:val="both"/>
              <w:rPr>
                <w:rFonts w:ascii="Tahoma" w:hAnsi="Tahoma" w:cs="Tahoma"/>
              </w:rPr>
            </w:pPr>
            <w:r w:rsidRPr="006E6DDA">
              <w:rPr>
                <w:rFonts w:ascii="Tahoma" w:hAnsi="Tahoma" w:cs="Tahoma"/>
              </w:rPr>
              <w:t>Papy asfaltowe i smołowe.</w:t>
            </w:r>
          </w:p>
        </w:tc>
      </w:tr>
      <w:tr w:rsidR="0022127E" w:rsidRPr="006E6DDA">
        <w:trPr>
          <w:trHeight w:val="361"/>
        </w:trPr>
        <w:tc>
          <w:tcPr>
            <w:tcW w:w="2201" w:type="dxa"/>
            <w:tcBorders>
              <w:top w:val="single" w:sz="4" w:space="0" w:color="000000"/>
              <w:left w:val="single" w:sz="4" w:space="0" w:color="000000"/>
              <w:bottom w:val="single" w:sz="4" w:space="0" w:color="000000"/>
            </w:tcBorders>
          </w:tcPr>
          <w:p w:rsidR="0022127E" w:rsidRPr="006E6DDA" w:rsidRDefault="0022127E" w:rsidP="00AA4B86">
            <w:pPr>
              <w:autoSpaceDE w:val="0"/>
              <w:snapToGrid w:val="0"/>
              <w:spacing w:after="120"/>
              <w:jc w:val="both"/>
              <w:rPr>
                <w:rFonts w:ascii="Tahoma" w:hAnsi="Tahoma" w:cs="Tahoma"/>
              </w:rPr>
            </w:pPr>
            <w:r w:rsidRPr="006E6DDA">
              <w:rPr>
                <w:rFonts w:ascii="Tahoma" w:hAnsi="Tahoma" w:cs="Tahoma"/>
              </w:rPr>
              <w:t>Pn-74/b-24662  </w:t>
            </w:r>
          </w:p>
        </w:tc>
        <w:tc>
          <w:tcPr>
            <w:tcW w:w="7218"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hd w:val="clear" w:color="auto" w:fill="FFFFFF"/>
              <w:autoSpaceDE w:val="0"/>
              <w:snapToGrid w:val="0"/>
              <w:spacing w:after="120"/>
              <w:jc w:val="both"/>
              <w:rPr>
                <w:rFonts w:ascii="Tahoma" w:hAnsi="Tahoma" w:cs="Tahoma"/>
              </w:rPr>
            </w:pPr>
            <w:r w:rsidRPr="006E6DDA">
              <w:rPr>
                <w:rFonts w:ascii="Tahoma" w:hAnsi="Tahoma" w:cs="Tahoma"/>
              </w:rPr>
              <w:t>Roztwór asfaltowy do gruntowania.</w:t>
            </w:r>
          </w:p>
        </w:tc>
      </w:tr>
      <w:tr w:rsidR="0022127E" w:rsidRPr="006E6DDA">
        <w:trPr>
          <w:trHeight w:val="361"/>
        </w:trPr>
        <w:tc>
          <w:tcPr>
            <w:tcW w:w="2201" w:type="dxa"/>
            <w:tcBorders>
              <w:top w:val="single" w:sz="4" w:space="0" w:color="000000"/>
              <w:left w:val="single" w:sz="4" w:space="0" w:color="000000"/>
              <w:bottom w:val="single" w:sz="4" w:space="0" w:color="000000"/>
            </w:tcBorders>
          </w:tcPr>
          <w:p w:rsidR="0022127E" w:rsidRPr="006E6DDA" w:rsidRDefault="0022127E" w:rsidP="00AA4B86">
            <w:pPr>
              <w:autoSpaceDE w:val="0"/>
              <w:snapToGrid w:val="0"/>
              <w:spacing w:after="120"/>
              <w:jc w:val="both"/>
              <w:rPr>
                <w:rFonts w:ascii="Tahoma" w:hAnsi="Tahoma" w:cs="Tahoma"/>
                <w:spacing w:val="1"/>
              </w:rPr>
            </w:pPr>
            <w:r w:rsidRPr="006E6DDA">
              <w:rPr>
                <w:rFonts w:ascii="Tahoma" w:hAnsi="Tahoma" w:cs="Tahoma"/>
                <w:spacing w:val="1"/>
              </w:rPr>
              <w:t>Bn-79/6751-01</w:t>
            </w:r>
          </w:p>
        </w:tc>
        <w:tc>
          <w:tcPr>
            <w:tcW w:w="7218"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hd w:val="clear" w:color="auto" w:fill="FFFFFF"/>
              <w:autoSpaceDE w:val="0"/>
              <w:snapToGrid w:val="0"/>
              <w:spacing w:after="120"/>
              <w:jc w:val="both"/>
              <w:rPr>
                <w:rFonts w:ascii="Tahoma" w:hAnsi="Tahoma" w:cs="Tahoma"/>
                <w:spacing w:val="-4"/>
              </w:rPr>
            </w:pPr>
            <w:r w:rsidRPr="006E6DDA">
              <w:rPr>
                <w:rFonts w:ascii="Tahoma" w:hAnsi="Tahoma" w:cs="Tahoma"/>
                <w:spacing w:val="1"/>
              </w:rPr>
              <w:t>Materiały izolacji  przeciwwilgociowej.   Papa  asfaltowa  na taśmie</w:t>
            </w:r>
            <w:r w:rsidRPr="006E6DDA">
              <w:rPr>
                <w:rFonts w:ascii="Tahoma" w:hAnsi="Tahoma" w:cs="Tahoma"/>
                <w:spacing w:val="-4"/>
              </w:rPr>
              <w:t xml:space="preserve"> aluminiowej.</w:t>
            </w:r>
          </w:p>
        </w:tc>
      </w:tr>
      <w:tr w:rsidR="0022127E" w:rsidRPr="006E6DDA">
        <w:trPr>
          <w:trHeight w:val="361"/>
        </w:trPr>
        <w:tc>
          <w:tcPr>
            <w:tcW w:w="2201" w:type="dxa"/>
            <w:tcBorders>
              <w:top w:val="single" w:sz="4" w:space="0" w:color="000000"/>
              <w:left w:val="single" w:sz="4" w:space="0" w:color="000000"/>
              <w:bottom w:val="single" w:sz="4" w:space="0" w:color="000000"/>
            </w:tcBorders>
          </w:tcPr>
          <w:p w:rsidR="0022127E" w:rsidRPr="006E6DDA" w:rsidRDefault="0022127E" w:rsidP="00AA4B86">
            <w:pPr>
              <w:autoSpaceDE w:val="0"/>
              <w:snapToGrid w:val="0"/>
              <w:spacing w:after="120"/>
              <w:jc w:val="both"/>
              <w:rPr>
                <w:rFonts w:ascii="Tahoma" w:hAnsi="Tahoma" w:cs="Tahoma"/>
                <w:spacing w:val="-4"/>
              </w:rPr>
            </w:pPr>
            <w:r w:rsidRPr="006E6DDA">
              <w:rPr>
                <w:rFonts w:ascii="Tahoma" w:hAnsi="Tahoma" w:cs="Tahoma"/>
                <w:spacing w:val="-4"/>
              </w:rPr>
              <w:t>Pn-92/b-01814  </w:t>
            </w:r>
          </w:p>
        </w:tc>
        <w:tc>
          <w:tcPr>
            <w:tcW w:w="7218"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hd w:val="clear" w:color="auto" w:fill="FFFFFF"/>
              <w:autoSpaceDE w:val="0"/>
              <w:snapToGrid w:val="0"/>
              <w:spacing w:after="120"/>
              <w:jc w:val="both"/>
              <w:rPr>
                <w:rFonts w:ascii="Tahoma" w:hAnsi="Tahoma" w:cs="Tahoma"/>
                <w:spacing w:val="-4"/>
              </w:rPr>
            </w:pPr>
            <w:r w:rsidRPr="006E6DDA">
              <w:rPr>
                <w:rFonts w:ascii="Tahoma" w:hAnsi="Tahoma" w:cs="Tahoma"/>
                <w:spacing w:val="-4"/>
              </w:rPr>
              <w:t>Antykorozyjne zabezpieczenia w budownictwie. Konstrukcje betonowe i żelbetowe. Metoda badań przyczepności powłok ochronnych.</w:t>
            </w:r>
          </w:p>
        </w:tc>
      </w:tr>
    </w:tbl>
    <w:p w:rsidR="0022127E" w:rsidRPr="006E6DDA" w:rsidRDefault="0022127E" w:rsidP="0022127E">
      <w:pPr>
        <w:shd w:val="clear" w:color="auto" w:fill="FFFFFF"/>
        <w:autoSpaceDE w:val="0"/>
        <w:jc w:val="both"/>
        <w:rPr>
          <w:rFonts w:ascii="Tahoma" w:hAnsi="Tahoma" w:cs="Tahoma"/>
        </w:rPr>
      </w:pPr>
    </w:p>
    <w:p w:rsidR="0022127E" w:rsidRPr="006E6DDA" w:rsidRDefault="0022127E" w:rsidP="000D6633">
      <w:pPr>
        <w:numPr>
          <w:ilvl w:val="0"/>
          <w:numId w:val="17"/>
        </w:numPr>
        <w:shd w:val="clear" w:color="auto" w:fill="FFFFFF"/>
        <w:autoSpaceDE w:val="0"/>
        <w:spacing w:before="14"/>
        <w:ind w:left="360" w:hanging="384"/>
        <w:jc w:val="both"/>
        <w:rPr>
          <w:rFonts w:ascii="Tahoma" w:hAnsi="Tahoma" w:cs="Tahoma"/>
          <w:spacing w:val="-2"/>
        </w:rPr>
      </w:pPr>
      <w:r w:rsidRPr="006E6DDA">
        <w:rPr>
          <w:rFonts w:ascii="Tahoma" w:hAnsi="Tahoma" w:cs="Tahoma"/>
        </w:rPr>
        <w:t xml:space="preserve">Zasady wykonywania izolacji przeciwwodnych z pap samoprzylepnych na drogowych </w:t>
      </w:r>
      <w:r w:rsidRPr="006E6DDA">
        <w:rPr>
          <w:rFonts w:ascii="Tahoma" w:hAnsi="Tahoma" w:cs="Tahoma"/>
          <w:spacing w:val="-2"/>
        </w:rPr>
        <w:t>obiektach mostowych ibdim 1991 r.</w:t>
      </w:r>
    </w:p>
    <w:p w:rsidR="0022127E" w:rsidRPr="006E6DDA" w:rsidRDefault="0022127E" w:rsidP="000D6633">
      <w:pPr>
        <w:numPr>
          <w:ilvl w:val="0"/>
          <w:numId w:val="17"/>
        </w:numPr>
        <w:shd w:val="clear" w:color="auto" w:fill="FFFFFF"/>
        <w:autoSpaceDE w:val="0"/>
        <w:spacing w:before="14"/>
        <w:ind w:left="360" w:hanging="384"/>
        <w:jc w:val="both"/>
        <w:rPr>
          <w:rFonts w:ascii="Tahoma" w:hAnsi="Tahoma" w:cs="Tahoma"/>
          <w:spacing w:val="-9"/>
        </w:rPr>
      </w:pPr>
      <w:r w:rsidRPr="006E6DDA">
        <w:rPr>
          <w:rFonts w:ascii="Tahoma" w:hAnsi="Tahoma" w:cs="Tahoma"/>
          <w:spacing w:val="2"/>
        </w:rPr>
        <w:t xml:space="preserve">Technologie robót  utrzymaniowych na  drogowych  obiektach  mostowych.   Ibdim </w:t>
      </w:r>
      <w:r w:rsidRPr="006E6DDA">
        <w:rPr>
          <w:rFonts w:ascii="Tahoma" w:hAnsi="Tahoma" w:cs="Tahoma"/>
          <w:spacing w:val="-9"/>
        </w:rPr>
        <w:t>1990r.</w:t>
      </w:r>
    </w:p>
    <w:p w:rsidR="0022127E" w:rsidRPr="006E6DDA" w:rsidRDefault="0022127E" w:rsidP="000D6633">
      <w:pPr>
        <w:numPr>
          <w:ilvl w:val="0"/>
          <w:numId w:val="17"/>
        </w:numPr>
        <w:shd w:val="clear" w:color="auto" w:fill="FFFFFF"/>
        <w:autoSpaceDE w:val="0"/>
        <w:spacing w:line="278" w:lineRule="atLeast"/>
        <w:ind w:left="360" w:hanging="384"/>
        <w:jc w:val="both"/>
        <w:rPr>
          <w:rFonts w:ascii="Tahoma" w:hAnsi="Tahoma" w:cs="Tahoma"/>
          <w:spacing w:val="-9"/>
        </w:rPr>
      </w:pPr>
      <w:r w:rsidRPr="006E6DDA">
        <w:rPr>
          <w:rFonts w:ascii="Tahoma" w:hAnsi="Tahoma" w:cs="Tahoma"/>
          <w:spacing w:val="-9"/>
        </w:rPr>
        <w:t>Rozporządzenie ministra transportu i gospodarki morskiej z dnia 30 maja 2000r               w sprawie warunków technicznych, jakim powinny odpowiadać drogowe obiekty inżynierskie i ich usytuowanie, (dz. U. Z 200r. Nr 63. Poz. 735)</w:t>
      </w:r>
    </w:p>
    <w:p w:rsidR="0022127E" w:rsidRPr="006E6DDA" w:rsidRDefault="0022127E" w:rsidP="000D6633">
      <w:pPr>
        <w:numPr>
          <w:ilvl w:val="0"/>
          <w:numId w:val="17"/>
        </w:numPr>
        <w:shd w:val="clear" w:color="auto" w:fill="FFFFFF"/>
        <w:autoSpaceDE w:val="0"/>
        <w:spacing w:line="278" w:lineRule="atLeast"/>
        <w:ind w:left="360" w:hanging="384"/>
        <w:jc w:val="both"/>
        <w:rPr>
          <w:rFonts w:ascii="Tahoma" w:hAnsi="Tahoma" w:cs="Tahoma"/>
          <w:spacing w:val="-9"/>
        </w:rPr>
      </w:pPr>
      <w:r w:rsidRPr="006E6DDA">
        <w:rPr>
          <w:rFonts w:ascii="Tahoma" w:hAnsi="Tahoma" w:cs="Tahoma"/>
          <w:spacing w:val="-9"/>
        </w:rPr>
        <w:t>Katalog zabezpieczeń powierzchniowych drogowych ob</w:t>
      </w:r>
      <w:r w:rsidR="00D8667C">
        <w:rPr>
          <w:rFonts w:ascii="Tahoma" w:hAnsi="Tahoma" w:cs="Tahoma"/>
          <w:spacing w:val="-9"/>
        </w:rPr>
        <w:t xml:space="preserve">iektów inżynierskich. </w:t>
      </w:r>
      <w:r w:rsidRPr="006E6DDA">
        <w:rPr>
          <w:rFonts w:ascii="Tahoma" w:hAnsi="Tahoma" w:cs="Tahoma"/>
          <w:spacing w:val="-9"/>
        </w:rPr>
        <w:t>Część – i wymagania. Załącznik do zarządzenia nr 11 generalnego dyrektora dróg krajowych i autostrad z dnia 19.09.2003r.</w:t>
      </w:r>
    </w:p>
    <w:p w:rsidR="0022127E" w:rsidRPr="006E6DDA" w:rsidRDefault="0022127E" w:rsidP="000D6633">
      <w:pPr>
        <w:numPr>
          <w:ilvl w:val="0"/>
          <w:numId w:val="17"/>
        </w:numPr>
        <w:shd w:val="clear" w:color="auto" w:fill="FFFFFF"/>
        <w:autoSpaceDE w:val="0"/>
        <w:spacing w:line="278" w:lineRule="atLeast"/>
        <w:ind w:left="360" w:hanging="384"/>
        <w:jc w:val="both"/>
        <w:rPr>
          <w:rFonts w:ascii="Tahoma" w:hAnsi="Tahoma" w:cs="Tahoma"/>
          <w:spacing w:val="-9"/>
        </w:rPr>
      </w:pPr>
      <w:r w:rsidRPr="006E6DDA">
        <w:rPr>
          <w:rFonts w:ascii="Tahoma" w:hAnsi="Tahoma" w:cs="Tahoma"/>
          <w:spacing w:val="-9"/>
        </w:rPr>
        <w:t>Instrukcje producenta i świadectwo dopuszczenia ma</w:t>
      </w:r>
      <w:r w:rsidR="00D8667C">
        <w:rPr>
          <w:rFonts w:ascii="Tahoma" w:hAnsi="Tahoma" w:cs="Tahoma"/>
          <w:spacing w:val="-9"/>
        </w:rPr>
        <w:t xml:space="preserve">teriałów do stosowania </w:t>
      </w:r>
      <w:r w:rsidRPr="006E6DDA">
        <w:rPr>
          <w:rFonts w:ascii="Tahoma" w:hAnsi="Tahoma" w:cs="Tahoma"/>
          <w:spacing w:val="-9"/>
        </w:rPr>
        <w:t>w budownictwie komunikacyjnym, aprobata ibdim.</w:t>
      </w:r>
    </w:p>
    <w:p w:rsidR="00887107" w:rsidRDefault="00887107" w:rsidP="00887107">
      <w:pPr>
        <w:autoSpaceDE w:val="0"/>
        <w:autoSpaceDN w:val="0"/>
        <w:adjustRightInd w:val="0"/>
        <w:rPr>
          <w:rFonts w:ascii="Tahoma" w:hAnsi="Tahoma" w:cs="Tahoma"/>
          <w:color w:val="0000FF"/>
          <w:lang w:eastAsia="pl-PL"/>
        </w:rPr>
      </w:pPr>
    </w:p>
    <w:p w:rsidR="007342DA" w:rsidRPr="006E6DDA" w:rsidRDefault="007342DA" w:rsidP="00807C98">
      <w:pPr>
        <w:rPr>
          <w:rFonts w:ascii="Tahoma" w:hAnsi="Tahoma" w:cs="Tahoma"/>
          <w:spacing w:val="-4"/>
        </w:rPr>
      </w:pPr>
    </w:p>
    <w:p w:rsidR="00F94490" w:rsidRPr="006E6DDA" w:rsidRDefault="0050077D" w:rsidP="008101D4">
      <w:pPr>
        <w:pStyle w:val="Nagwek3"/>
        <w:numPr>
          <w:ilvl w:val="0"/>
          <w:numId w:val="90"/>
        </w:numPr>
      </w:pPr>
      <w:bookmarkStart w:id="15" w:name="_Toc295200709"/>
      <w:r>
        <w:t>I</w:t>
      </w:r>
      <w:r w:rsidRPr="006E6DDA">
        <w:t xml:space="preserve">ZOLACJE </w:t>
      </w:r>
      <w:r w:rsidR="001822C1">
        <w:t>PRZECIW</w:t>
      </w:r>
      <w:r w:rsidR="00770FAD">
        <w:t>WODNE</w:t>
      </w:r>
      <w:bookmarkEnd w:id="15"/>
    </w:p>
    <w:p w:rsidR="00F94490" w:rsidRPr="006E6DDA" w:rsidRDefault="00F94490" w:rsidP="00F94490">
      <w:pPr>
        <w:spacing w:after="216"/>
        <w:rPr>
          <w:rFonts w:ascii="Tahoma" w:hAnsi="Tahoma" w:cs="Tahoma"/>
          <w:spacing w:val="-4"/>
        </w:rPr>
      </w:pPr>
    </w:p>
    <w:p w:rsidR="00D053D6" w:rsidRPr="002119FC" w:rsidRDefault="000B3046" w:rsidP="00D053D6">
      <w:pPr>
        <w:shd w:val="clear" w:color="auto" w:fill="FFFFFF"/>
        <w:autoSpaceDE w:val="0"/>
        <w:spacing w:line="413" w:lineRule="atLeast"/>
        <w:ind w:left="14"/>
        <w:jc w:val="both"/>
        <w:rPr>
          <w:rFonts w:ascii="Tahoma" w:hAnsi="Tahoma" w:cs="Tahoma"/>
          <w:b/>
          <w:spacing w:val="-1"/>
        </w:rPr>
      </w:pPr>
      <w:r>
        <w:rPr>
          <w:rFonts w:ascii="Tahoma" w:hAnsi="Tahoma" w:cs="Tahoma"/>
          <w:b/>
          <w:spacing w:val="-19"/>
        </w:rPr>
        <w:t>8</w:t>
      </w:r>
      <w:r w:rsidR="00D053D6">
        <w:rPr>
          <w:rFonts w:ascii="Tahoma" w:hAnsi="Tahoma" w:cs="Tahoma"/>
          <w:b/>
          <w:spacing w:val="-19"/>
        </w:rPr>
        <w:t>.</w:t>
      </w:r>
      <w:r w:rsidR="00D053D6" w:rsidRPr="002119FC">
        <w:rPr>
          <w:rFonts w:ascii="Tahoma" w:hAnsi="Tahoma" w:cs="Tahoma"/>
          <w:b/>
          <w:spacing w:val="-19"/>
        </w:rPr>
        <w:t>1.</w:t>
      </w:r>
      <w:r w:rsidR="00D053D6" w:rsidRPr="002119FC">
        <w:rPr>
          <w:rFonts w:ascii="Tahoma" w:hAnsi="Tahoma" w:cs="Tahoma"/>
          <w:b/>
        </w:rPr>
        <w:t xml:space="preserve">  </w:t>
      </w:r>
      <w:r w:rsidR="00D053D6" w:rsidRPr="002119FC">
        <w:rPr>
          <w:rFonts w:ascii="Tahoma" w:hAnsi="Tahoma" w:cs="Tahoma"/>
          <w:b/>
          <w:spacing w:val="-1"/>
        </w:rPr>
        <w:t>WSTĘP</w:t>
      </w:r>
    </w:p>
    <w:p w:rsidR="00D053D6" w:rsidRPr="006E6DDA" w:rsidRDefault="000B3046" w:rsidP="00D053D6">
      <w:pPr>
        <w:shd w:val="clear" w:color="auto" w:fill="FFFFFF"/>
        <w:autoSpaceDE w:val="0"/>
        <w:spacing w:line="413" w:lineRule="atLeast"/>
        <w:ind w:left="14"/>
        <w:jc w:val="both"/>
        <w:rPr>
          <w:rFonts w:ascii="Tahoma" w:hAnsi="Tahoma" w:cs="Tahoma"/>
        </w:rPr>
      </w:pPr>
      <w:r>
        <w:rPr>
          <w:rFonts w:ascii="Tahoma" w:hAnsi="Tahoma" w:cs="Tahoma"/>
          <w:spacing w:val="-10"/>
        </w:rPr>
        <w:t>8</w:t>
      </w:r>
      <w:r w:rsidR="00D053D6">
        <w:rPr>
          <w:rFonts w:ascii="Tahoma" w:hAnsi="Tahoma" w:cs="Tahoma"/>
          <w:spacing w:val="-10"/>
        </w:rPr>
        <w:t>.</w:t>
      </w:r>
      <w:r w:rsidR="00D053D6" w:rsidRPr="006E6DDA">
        <w:rPr>
          <w:rFonts w:ascii="Tahoma" w:hAnsi="Tahoma" w:cs="Tahoma"/>
          <w:spacing w:val="-10"/>
        </w:rPr>
        <w:t>1.1.</w:t>
      </w:r>
      <w:r w:rsidR="00D053D6">
        <w:rPr>
          <w:rFonts w:ascii="Tahoma" w:hAnsi="Tahoma" w:cs="Tahoma"/>
        </w:rPr>
        <w:t>  Przedmiot SST</w:t>
      </w:r>
    </w:p>
    <w:p w:rsidR="00D053D6" w:rsidRPr="006E6DDA" w:rsidRDefault="00D053D6" w:rsidP="00D053D6">
      <w:pPr>
        <w:shd w:val="clear" w:color="auto" w:fill="FFFFFF"/>
        <w:autoSpaceDE w:val="0"/>
        <w:spacing w:before="120"/>
        <w:jc w:val="both"/>
        <w:rPr>
          <w:rFonts w:ascii="Tahoma" w:hAnsi="Tahoma" w:cs="Tahoma"/>
          <w:spacing w:val="-2"/>
        </w:rPr>
      </w:pPr>
      <w:r w:rsidRPr="006E6DDA">
        <w:rPr>
          <w:rFonts w:ascii="Tahoma" w:hAnsi="Tahoma" w:cs="Tahoma"/>
          <w:spacing w:val="1"/>
        </w:rPr>
        <w:t xml:space="preserve">Przedmiotem niniejszej specyfikacji technicznej są wymagania dotyczące </w:t>
      </w:r>
      <w:r w:rsidRPr="006E6DDA">
        <w:rPr>
          <w:rFonts w:ascii="Tahoma" w:hAnsi="Tahoma" w:cs="Tahoma"/>
          <w:spacing w:val="11"/>
        </w:rPr>
        <w:t>wykonania i odbioru i</w:t>
      </w:r>
      <w:r>
        <w:rPr>
          <w:rFonts w:ascii="Tahoma" w:hAnsi="Tahoma" w:cs="Tahoma"/>
          <w:spacing w:val="11"/>
        </w:rPr>
        <w:t>zolacji konstrukcji materiałami hydroizolacyjnymi.</w:t>
      </w:r>
    </w:p>
    <w:p w:rsidR="00D053D6" w:rsidRPr="006E6DDA" w:rsidRDefault="000B3046" w:rsidP="00D053D6">
      <w:pPr>
        <w:shd w:val="clear" w:color="auto" w:fill="FFFFFF"/>
        <w:autoSpaceDE w:val="0"/>
        <w:spacing w:before="120"/>
        <w:jc w:val="both"/>
        <w:rPr>
          <w:rFonts w:ascii="Tahoma" w:hAnsi="Tahoma" w:cs="Tahoma"/>
          <w:spacing w:val="1"/>
        </w:rPr>
      </w:pPr>
      <w:r>
        <w:rPr>
          <w:rFonts w:ascii="Tahoma" w:hAnsi="Tahoma" w:cs="Tahoma"/>
          <w:spacing w:val="-10"/>
        </w:rPr>
        <w:t>8</w:t>
      </w:r>
      <w:r w:rsidR="00D053D6">
        <w:rPr>
          <w:rFonts w:ascii="Tahoma" w:hAnsi="Tahoma" w:cs="Tahoma"/>
          <w:spacing w:val="-10"/>
        </w:rPr>
        <w:t>.</w:t>
      </w:r>
      <w:r w:rsidR="00D053D6" w:rsidRPr="006E6DDA">
        <w:rPr>
          <w:rFonts w:ascii="Tahoma" w:hAnsi="Tahoma" w:cs="Tahoma"/>
          <w:spacing w:val="-10"/>
        </w:rPr>
        <w:t>1.2.</w:t>
      </w:r>
      <w:r w:rsidR="00D053D6" w:rsidRPr="006E6DDA">
        <w:rPr>
          <w:rFonts w:ascii="Tahoma" w:hAnsi="Tahoma" w:cs="Tahoma"/>
        </w:rPr>
        <w:t xml:space="preserve">  </w:t>
      </w:r>
      <w:r w:rsidR="00D053D6">
        <w:rPr>
          <w:rFonts w:ascii="Tahoma" w:hAnsi="Tahoma" w:cs="Tahoma"/>
          <w:spacing w:val="1"/>
        </w:rPr>
        <w:t>Zakres stosowania SST</w:t>
      </w:r>
    </w:p>
    <w:p w:rsidR="00D053D6" w:rsidRPr="006E6DDA" w:rsidRDefault="00D053D6" w:rsidP="00D053D6">
      <w:pPr>
        <w:shd w:val="clear" w:color="auto" w:fill="FFFFFF"/>
        <w:autoSpaceDE w:val="0"/>
        <w:spacing w:before="120"/>
        <w:jc w:val="both"/>
        <w:rPr>
          <w:rFonts w:ascii="Tahoma" w:hAnsi="Tahoma" w:cs="Tahoma"/>
        </w:rPr>
      </w:pPr>
      <w:r w:rsidRPr="006E6DDA">
        <w:rPr>
          <w:rFonts w:ascii="Tahoma" w:hAnsi="Tahoma" w:cs="Tahoma"/>
          <w:spacing w:val="7"/>
        </w:rPr>
        <w:t>Specyfikacja techniczna jest stoso</w:t>
      </w:r>
      <w:r>
        <w:rPr>
          <w:rFonts w:ascii="Tahoma" w:hAnsi="Tahoma" w:cs="Tahoma"/>
          <w:spacing w:val="7"/>
        </w:rPr>
        <w:t xml:space="preserve">wana jako dokument przetargowy </w:t>
      </w:r>
      <w:r w:rsidRPr="006E6DDA">
        <w:rPr>
          <w:rFonts w:ascii="Tahoma" w:hAnsi="Tahoma" w:cs="Tahoma"/>
          <w:spacing w:val="7"/>
        </w:rPr>
        <w:t xml:space="preserve">i </w:t>
      </w:r>
      <w:r w:rsidRPr="006E6DDA">
        <w:rPr>
          <w:rFonts w:ascii="Tahoma" w:hAnsi="Tahoma" w:cs="Tahoma"/>
        </w:rPr>
        <w:t>kontraktowy przy zlecaniu i realizacji robót wymienionych w punkcie 1.1.</w:t>
      </w:r>
    </w:p>
    <w:p w:rsidR="00D053D6" w:rsidRPr="006E6DDA" w:rsidRDefault="000B3046" w:rsidP="00D053D6">
      <w:pPr>
        <w:shd w:val="clear" w:color="auto" w:fill="FFFFFF"/>
        <w:autoSpaceDE w:val="0"/>
        <w:spacing w:before="120"/>
        <w:jc w:val="both"/>
        <w:rPr>
          <w:rFonts w:ascii="Tahoma" w:hAnsi="Tahoma" w:cs="Tahoma"/>
          <w:spacing w:val="1"/>
        </w:rPr>
      </w:pPr>
      <w:r>
        <w:rPr>
          <w:rFonts w:ascii="Tahoma" w:hAnsi="Tahoma" w:cs="Tahoma"/>
          <w:spacing w:val="-10"/>
        </w:rPr>
        <w:t>8</w:t>
      </w:r>
      <w:r w:rsidR="00D053D6">
        <w:rPr>
          <w:rFonts w:ascii="Tahoma" w:hAnsi="Tahoma" w:cs="Tahoma"/>
          <w:spacing w:val="-10"/>
        </w:rPr>
        <w:t>.</w:t>
      </w:r>
      <w:r w:rsidR="00D053D6" w:rsidRPr="006E6DDA">
        <w:rPr>
          <w:rFonts w:ascii="Tahoma" w:hAnsi="Tahoma" w:cs="Tahoma"/>
          <w:spacing w:val="-10"/>
        </w:rPr>
        <w:t>1.3.</w:t>
      </w:r>
      <w:r w:rsidR="00D053D6" w:rsidRPr="006E6DDA">
        <w:rPr>
          <w:rFonts w:ascii="Tahoma" w:hAnsi="Tahoma" w:cs="Tahoma"/>
        </w:rPr>
        <w:t xml:space="preserve">  </w:t>
      </w:r>
      <w:r w:rsidR="00D053D6">
        <w:rPr>
          <w:rFonts w:ascii="Tahoma" w:hAnsi="Tahoma" w:cs="Tahoma"/>
          <w:spacing w:val="1"/>
        </w:rPr>
        <w:t>Zakres robót objętych SST</w:t>
      </w:r>
    </w:p>
    <w:p w:rsidR="00D053D6" w:rsidRPr="006E6DDA" w:rsidRDefault="00D053D6" w:rsidP="00D053D6">
      <w:pPr>
        <w:shd w:val="clear" w:color="auto" w:fill="FFFFFF"/>
        <w:autoSpaceDE w:val="0"/>
        <w:spacing w:before="120"/>
        <w:ind w:left="17" w:hanging="17"/>
        <w:jc w:val="both"/>
        <w:rPr>
          <w:rFonts w:ascii="Tahoma" w:hAnsi="Tahoma" w:cs="Tahoma"/>
        </w:rPr>
      </w:pPr>
      <w:r w:rsidRPr="006E6DDA">
        <w:rPr>
          <w:rFonts w:ascii="Tahoma" w:hAnsi="Tahoma" w:cs="Tahoma"/>
          <w:spacing w:val="5"/>
        </w:rPr>
        <w:t xml:space="preserve">Ustalenia zawarte w niniejszej specyfikacji dotyczą prowadzenia robót </w:t>
      </w:r>
      <w:r w:rsidRPr="006E6DDA">
        <w:rPr>
          <w:rFonts w:ascii="Tahoma" w:hAnsi="Tahoma" w:cs="Tahoma"/>
        </w:rPr>
        <w:t>izolacyjnych i obejmują:</w:t>
      </w:r>
    </w:p>
    <w:p w:rsidR="00D053D6" w:rsidRPr="006E6DDA" w:rsidRDefault="00D053D6" w:rsidP="000D6633">
      <w:pPr>
        <w:numPr>
          <w:ilvl w:val="0"/>
          <w:numId w:val="28"/>
        </w:numPr>
        <w:shd w:val="clear" w:color="auto" w:fill="FFFFFF"/>
        <w:autoSpaceDE w:val="0"/>
        <w:ind w:left="14"/>
        <w:jc w:val="both"/>
        <w:rPr>
          <w:rFonts w:ascii="Tahoma" w:hAnsi="Tahoma" w:cs="Tahoma"/>
        </w:rPr>
      </w:pPr>
      <w:r w:rsidRPr="006E6DDA">
        <w:rPr>
          <w:rFonts w:ascii="Tahoma" w:hAnsi="Tahoma" w:cs="Tahoma"/>
        </w:rPr>
        <w:t>Przygotowanie podłoża pod i</w:t>
      </w:r>
      <w:r>
        <w:rPr>
          <w:rFonts w:ascii="Tahoma" w:hAnsi="Tahoma" w:cs="Tahoma"/>
        </w:rPr>
        <w:t xml:space="preserve">zolację </w:t>
      </w:r>
    </w:p>
    <w:p w:rsidR="00D053D6" w:rsidRPr="006E6DDA" w:rsidRDefault="00D053D6" w:rsidP="000D6633">
      <w:pPr>
        <w:numPr>
          <w:ilvl w:val="0"/>
          <w:numId w:val="28"/>
        </w:numPr>
        <w:shd w:val="clear" w:color="auto" w:fill="FFFFFF"/>
        <w:autoSpaceDE w:val="0"/>
        <w:ind w:left="14"/>
        <w:jc w:val="both"/>
        <w:rPr>
          <w:rFonts w:ascii="Tahoma" w:hAnsi="Tahoma" w:cs="Tahoma"/>
        </w:rPr>
      </w:pPr>
      <w:r w:rsidRPr="006E6DDA">
        <w:rPr>
          <w:rFonts w:ascii="Tahoma" w:hAnsi="Tahoma" w:cs="Tahoma"/>
        </w:rPr>
        <w:t>Zagruntowanie podłoża materiałem b</w:t>
      </w:r>
      <w:r>
        <w:rPr>
          <w:rFonts w:ascii="Tahoma" w:hAnsi="Tahoma" w:cs="Tahoma"/>
        </w:rPr>
        <w:t>itumiczno- kauczukowym</w:t>
      </w:r>
    </w:p>
    <w:p w:rsidR="00D053D6" w:rsidRPr="00EC117F" w:rsidRDefault="00D053D6" w:rsidP="000D6633">
      <w:pPr>
        <w:numPr>
          <w:ilvl w:val="0"/>
          <w:numId w:val="28"/>
        </w:numPr>
        <w:shd w:val="clear" w:color="auto" w:fill="FFFFFF"/>
        <w:autoSpaceDE w:val="0"/>
        <w:ind w:left="14"/>
        <w:jc w:val="both"/>
        <w:rPr>
          <w:rFonts w:ascii="Tahoma" w:hAnsi="Tahoma" w:cs="Tahoma"/>
          <w:spacing w:val="1"/>
        </w:rPr>
      </w:pPr>
      <w:r w:rsidRPr="00EC117F">
        <w:rPr>
          <w:rFonts w:ascii="Tahoma" w:hAnsi="Tahoma" w:cs="Tahoma"/>
          <w:spacing w:val="1"/>
        </w:rPr>
        <w:t>Wykonanie izolacji bitumicznej</w:t>
      </w:r>
    </w:p>
    <w:p w:rsidR="00D053D6" w:rsidRPr="00EC117F" w:rsidRDefault="00D053D6" w:rsidP="000D6633">
      <w:pPr>
        <w:numPr>
          <w:ilvl w:val="0"/>
          <w:numId w:val="28"/>
        </w:numPr>
        <w:shd w:val="clear" w:color="auto" w:fill="FFFFFF"/>
        <w:autoSpaceDE w:val="0"/>
        <w:ind w:left="14"/>
        <w:jc w:val="both"/>
        <w:rPr>
          <w:rFonts w:ascii="Tahoma" w:hAnsi="Tahoma" w:cs="Tahoma"/>
          <w:spacing w:val="1"/>
        </w:rPr>
      </w:pPr>
      <w:r w:rsidRPr="00EC117F">
        <w:rPr>
          <w:rFonts w:ascii="Tahoma" w:hAnsi="Tahoma" w:cs="Tahoma"/>
          <w:spacing w:val="1"/>
        </w:rPr>
        <w:t>Wykonanie izolacji z foli paroprzepuszczalnej</w:t>
      </w:r>
    </w:p>
    <w:p w:rsidR="00D053D6" w:rsidRPr="00EC117F" w:rsidRDefault="00D053D6" w:rsidP="000D6633">
      <w:pPr>
        <w:numPr>
          <w:ilvl w:val="0"/>
          <w:numId w:val="28"/>
        </w:numPr>
        <w:shd w:val="clear" w:color="auto" w:fill="FFFFFF"/>
        <w:autoSpaceDE w:val="0"/>
        <w:ind w:left="14"/>
        <w:jc w:val="both"/>
        <w:rPr>
          <w:rFonts w:ascii="Tahoma" w:hAnsi="Tahoma" w:cs="Tahoma"/>
          <w:spacing w:val="1"/>
        </w:rPr>
      </w:pPr>
      <w:r w:rsidRPr="00EC117F">
        <w:rPr>
          <w:rFonts w:ascii="Tahoma" w:hAnsi="Tahoma" w:cs="Tahoma"/>
          <w:spacing w:val="1"/>
        </w:rPr>
        <w:t>Wykonanie izolacji paroizolacyjnej</w:t>
      </w:r>
    </w:p>
    <w:p w:rsidR="00D053D6" w:rsidRPr="00EC117F" w:rsidRDefault="00D053D6" w:rsidP="000D6633">
      <w:pPr>
        <w:numPr>
          <w:ilvl w:val="0"/>
          <w:numId w:val="28"/>
        </w:numPr>
        <w:shd w:val="clear" w:color="auto" w:fill="FFFFFF"/>
        <w:autoSpaceDE w:val="0"/>
        <w:ind w:left="14"/>
        <w:jc w:val="both"/>
        <w:rPr>
          <w:rFonts w:ascii="Tahoma" w:hAnsi="Tahoma" w:cs="Tahoma"/>
          <w:spacing w:val="1"/>
        </w:rPr>
      </w:pPr>
      <w:r w:rsidRPr="00EC117F">
        <w:rPr>
          <w:rFonts w:ascii="Tahoma" w:hAnsi="Tahoma" w:cs="Tahoma"/>
          <w:spacing w:val="1"/>
        </w:rPr>
        <w:t>Wykonanie izolacji z membrany EPDM</w:t>
      </w:r>
    </w:p>
    <w:p w:rsidR="00D053D6" w:rsidRPr="006E6DDA" w:rsidRDefault="000B3046" w:rsidP="00D053D6">
      <w:pPr>
        <w:shd w:val="clear" w:color="auto" w:fill="FFFFFF"/>
        <w:autoSpaceDE w:val="0"/>
        <w:spacing w:before="120"/>
        <w:jc w:val="both"/>
        <w:rPr>
          <w:rFonts w:ascii="Tahoma" w:hAnsi="Tahoma" w:cs="Tahoma"/>
        </w:rPr>
      </w:pPr>
      <w:r>
        <w:rPr>
          <w:rFonts w:ascii="Tahoma" w:hAnsi="Tahoma" w:cs="Tahoma"/>
          <w:spacing w:val="-9"/>
        </w:rPr>
        <w:t>8</w:t>
      </w:r>
      <w:r w:rsidR="00D053D6">
        <w:rPr>
          <w:rFonts w:ascii="Tahoma" w:hAnsi="Tahoma" w:cs="Tahoma"/>
          <w:spacing w:val="-9"/>
        </w:rPr>
        <w:t>.</w:t>
      </w:r>
      <w:r w:rsidR="00D053D6" w:rsidRPr="006E6DDA">
        <w:rPr>
          <w:rFonts w:ascii="Tahoma" w:hAnsi="Tahoma" w:cs="Tahoma"/>
          <w:spacing w:val="-9"/>
        </w:rPr>
        <w:t>1.4.</w:t>
      </w:r>
      <w:r w:rsidR="00D053D6" w:rsidRPr="006E6DDA">
        <w:rPr>
          <w:rFonts w:ascii="Tahoma" w:hAnsi="Tahoma" w:cs="Tahoma"/>
        </w:rPr>
        <w:t>  Określenia podstawowe</w:t>
      </w:r>
    </w:p>
    <w:p w:rsidR="00D053D6" w:rsidRDefault="00D053D6" w:rsidP="00D053D6">
      <w:pPr>
        <w:shd w:val="clear" w:color="auto" w:fill="FFFFFF"/>
        <w:autoSpaceDE w:val="0"/>
        <w:spacing w:before="130"/>
        <w:jc w:val="both"/>
        <w:rPr>
          <w:rFonts w:ascii="Tahoma" w:hAnsi="Tahoma" w:cs="Tahoma"/>
        </w:rPr>
      </w:pPr>
      <w:r w:rsidRPr="006E6DDA">
        <w:rPr>
          <w:rFonts w:ascii="Tahoma" w:hAnsi="Tahoma" w:cs="Tahoma"/>
        </w:rPr>
        <w:t>Materiał gruntujący – preparat polimero-bitumiczny lub dyspersja żywicy epoksydowej stosowana przed ułożeniem hydroizolacji papowej w celu uszczelnienia podłoża betonowego i zwiększenia przyczepności izolacji do podłoża.</w:t>
      </w:r>
    </w:p>
    <w:p w:rsidR="00D053D6" w:rsidRPr="006E6DDA" w:rsidRDefault="00D053D6" w:rsidP="00D053D6">
      <w:pPr>
        <w:shd w:val="clear" w:color="auto" w:fill="FFFFFF"/>
        <w:autoSpaceDE w:val="0"/>
        <w:jc w:val="both"/>
        <w:rPr>
          <w:rFonts w:ascii="Tahoma" w:hAnsi="Tahoma" w:cs="Tahoma"/>
        </w:rPr>
      </w:pPr>
    </w:p>
    <w:p w:rsidR="00D053D6" w:rsidRPr="006E6DDA" w:rsidRDefault="00D053D6" w:rsidP="00D053D6">
      <w:pPr>
        <w:shd w:val="clear" w:color="auto" w:fill="FFFFFF"/>
        <w:autoSpaceDE w:val="0"/>
        <w:jc w:val="both"/>
        <w:rPr>
          <w:rFonts w:ascii="Tahoma" w:hAnsi="Tahoma" w:cs="Tahoma"/>
        </w:rPr>
      </w:pPr>
      <w:r w:rsidRPr="006E6DDA">
        <w:rPr>
          <w:rFonts w:ascii="Tahoma" w:hAnsi="Tahoma" w:cs="Tahoma"/>
        </w:rPr>
        <w:t>Izolacja pozioma – warstwa z papy termozgrzewalnej wykonana pomiędzy konstrukcją obiektu, a nawierzchnią, mająca za zadanie niedopuszczenie wody do konstrukcji.</w:t>
      </w:r>
    </w:p>
    <w:p w:rsidR="00D053D6" w:rsidRPr="006E6DDA" w:rsidRDefault="000B3046" w:rsidP="00D053D6">
      <w:pPr>
        <w:shd w:val="clear" w:color="auto" w:fill="FFFFFF"/>
        <w:autoSpaceDE w:val="0"/>
        <w:spacing w:before="120" w:after="120"/>
        <w:jc w:val="both"/>
        <w:rPr>
          <w:rFonts w:ascii="Tahoma" w:hAnsi="Tahoma" w:cs="Tahoma"/>
          <w:spacing w:val="1"/>
        </w:rPr>
      </w:pPr>
      <w:r>
        <w:rPr>
          <w:rFonts w:ascii="Tahoma" w:hAnsi="Tahoma" w:cs="Tahoma"/>
          <w:spacing w:val="-9"/>
        </w:rPr>
        <w:t>8</w:t>
      </w:r>
      <w:r w:rsidR="00D053D6">
        <w:rPr>
          <w:rFonts w:ascii="Tahoma" w:hAnsi="Tahoma" w:cs="Tahoma"/>
          <w:spacing w:val="-9"/>
        </w:rPr>
        <w:t>.</w:t>
      </w:r>
      <w:r w:rsidR="00D053D6" w:rsidRPr="006E6DDA">
        <w:rPr>
          <w:rFonts w:ascii="Tahoma" w:hAnsi="Tahoma" w:cs="Tahoma"/>
          <w:spacing w:val="-9"/>
        </w:rPr>
        <w:t>1.5.</w:t>
      </w:r>
      <w:r w:rsidR="00D053D6" w:rsidRPr="006E6DDA">
        <w:rPr>
          <w:rFonts w:ascii="Tahoma" w:hAnsi="Tahoma" w:cs="Tahoma"/>
        </w:rPr>
        <w:t xml:space="preserve">  </w:t>
      </w:r>
      <w:r w:rsidR="00D053D6" w:rsidRPr="006E6DDA">
        <w:rPr>
          <w:rFonts w:ascii="Tahoma" w:hAnsi="Tahoma" w:cs="Tahoma"/>
          <w:spacing w:val="1"/>
        </w:rPr>
        <w:t>Ogólne wymagania dotyczące robót</w:t>
      </w:r>
    </w:p>
    <w:p w:rsidR="00D053D6" w:rsidRPr="006E6DDA" w:rsidRDefault="00D053D6" w:rsidP="00D053D6">
      <w:pPr>
        <w:shd w:val="clear" w:color="auto" w:fill="FFFFFF"/>
        <w:autoSpaceDE w:val="0"/>
        <w:jc w:val="both"/>
        <w:rPr>
          <w:rFonts w:ascii="Tahoma" w:hAnsi="Tahoma" w:cs="Tahoma"/>
          <w:spacing w:val="-4"/>
        </w:rPr>
      </w:pPr>
      <w:r w:rsidRPr="006E6DDA">
        <w:rPr>
          <w:rFonts w:ascii="Tahoma" w:hAnsi="Tahoma" w:cs="Tahoma"/>
          <w:spacing w:val="6"/>
        </w:rPr>
        <w:t xml:space="preserve">Wykonawca robót jest odpowiedzialny za jakość ich wykonania oraz za ich zgodność z dokumentacją projektową i specyfikacją techniczną oraz zaleceniami </w:t>
      </w:r>
      <w:r w:rsidRPr="006E6DDA">
        <w:rPr>
          <w:rFonts w:ascii="Tahoma" w:hAnsi="Tahoma" w:cs="Tahoma"/>
          <w:spacing w:val="-4"/>
        </w:rPr>
        <w:t>inspektora. Ogólne wymagania dotyczące robót podano w „wymagania ogólne” pkt. 4.</w:t>
      </w:r>
    </w:p>
    <w:p w:rsidR="00D053D6" w:rsidRPr="00EA0DEE" w:rsidRDefault="000B3046" w:rsidP="00D053D6">
      <w:pPr>
        <w:shd w:val="clear" w:color="auto" w:fill="FFFFFF"/>
        <w:autoSpaceDE w:val="0"/>
        <w:spacing w:before="240"/>
        <w:jc w:val="both"/>
        <w:rPr>
          <w:rFonts w:ascii="Tahoma" w:hAnsi="Tahoma" w:cs="Tahoma"/>
          <w:b/>
          <w:spacing w:val="-2"/>
        </w:rPr>
      </w:pPr>
      <w:r>
        <w:rPr>
          <w:rFonts w:ascii="Tahoma" w:hAnsi="Tahoma" w:cs="Tahoma"/>
          <w:b/>
          <w:spacing w:val="-16"/>
        </w:rPr>
        <w:t>8</w:t>
      </w:r>
      <w:r w:rsidR="00D053D6">
        <w:rPr>
          <w:rFonts w:ascii="Tahoma" w:hAnsi="Tahoma" w:cs="Tahoma"/>
          <w:b/>
          <w:spacing w:val="-16"/>
        </w:rPr>
        <w:t>.</w:t>
      </w:r>
      <w:r w:rsidR="00D053D6" w:rsidRPr="00EA0DEE">
        <w:rPr>
          <w:rFonts w:ascii="Tahoma" w:hAnsi="Tahoma" w:cs="Tahoma"/>
          <w:b/>
          <w:spacing w:val="-16"/>
        </w:rPr>
        <w:t>2.</w:t>
      </w:r>
      <w:r w:rsidR="00D053D6" w:rsidRPr="00EA0DEE">
        <w:rPr>
          <w:rFonts w:ascii="Tahoma" w:hAnsi="Tahoma" w:cs="Tahoma"/>
          <w:b/>
        </w:rPr>
        <w:t xml:space="preserve">  </w:t>
      </w:r>
      <w:r w:rsidR="00D053D6" w:rsidRPr="00EA0DEE">
        <w:rPr>
          <w:rFonts w:ascii="Tahoma" w:hAnsi="Tahoma" w:cs="Tahoma"/>
          <w:b/>
          <w:spacing w:val="-2"/>
        </w:rPr>
        <w:t>MATERIAŁY</w:t>
      </w:r>
    </w:p>
    <w:p w:rsidR="00D053D6" w:rsidRPr="006E6DDA" w:rsidRDefault="000B3046" w:rsidP="00D053D6">
      <w:pPr>
        <w:shd w:val="clear" w:color="auto" w:fill="FFFFFF"/>
        <w:autoSpaceDE w:val="0"/>
        <w:spacing w:before="154" w:line="269" w:lineRule="atLeast"/>
        <w:ind w:left="19" w:hanging="19"/>
        <w:jc w:val="both"/>
        <w:rPr>
          <w:rFonts w:ascii="Tahoma" w:hAnsi="Tahoma" w:cs="Tahoma"/>
          <w:spacing w:val="1"/>
        </w:rPr>
      </w:pPr>
      <w:r>
        <w:rPr>
          <w:rFonts w:ascii="Tahoma" w:hAnsi="Tahoma" w:cs="Tahoma"/>
          <w:spacing w:val="1"/>
        </w:rPr>
        <w:t>8</w:t>
      </w:r>
      <w:r w:rsidR="00D053D6">
        <w:rPr>
          <w:rFonts w:ascii="Tahoma" w:hAnsi="Tahoma" w:cs="Tahoma"/>
          <w:spacing w:val="1"/>
        </w:rPr>
        <w:t>.</w:t>
      </w:r>
      <w:r w:rsidR="00D053D6" w:rsidRPr="006E6DDA">
        <w:rPr>
          <w:rFonts w:ascii="Tahoma" w:hAnsi="Tahoma" w:cs="Tahoma"/>
          <w:spacing w:val="1"/>
        </w:rPr>
        <w:t>2.1. Wymagania ogólne</w:t>
      </w:r>
    </w:p>
    <w:p w:rsidR="00D053D6" w:rsidRDefault="00D053D6" w:rsidP="00D053D6">
      <w:pPr>
        <w:shd w:val="clear" w:color="auto" w:fill="FFFFFF"/>
        <w:autoSpaceDE w:val="0"/>
        <w:spacing w:before="120"/>
        <w:ind w:left="17" w:hanging="17"/>
        <w:jc w:val="both"/>
        <w:rPr>
          <w:rFonts w:ascii="Tahoma" w:hAnsi="Tahoma" w:cs="Tahoma"/>
          <w:spacing w:val="-2"/>
        </w:rPr>
      </w:pPr>
      <w:r w:rsidRPr="006E6DDA">
        <w:rPr>
          <w:rFonts w:ascii="Tahoma" w:hAnsi="Tahoma" w:cs="Tahoma"/>
          <w:spacing w:val="1"/>
        </w:rPr>
        <w:t>Materiałem stosowanym w trakcie wykonywania robót hydroizolacyjnych wg zasad niniejszej s</w:t>
      </w:r>
      <w:r w:rsidRPr="006E6DDA">
        <w:rPr>
          <w:rFonts w:ascii="Tahoma" w:hAnsi="Tahoma" w:cs="Tahoma"/>
          <w:spacing w:val="-2"/>
        </w:rPr>
        <w:t>pecyfikacji technicznej są :</w:t>
      </w:r>
    </w:p>
    <w:p w:rsidR="00D053D6" w:rsidRPr="006E6DDA" w:rsidRDefault="00D053D6" w:rsidP="00D053D6">
      <w:pPr>
        <w:shd w:val="clear" w:color="auto" w:fill="FFFFFF"/>
        <w:autoSpaceDE w:val="0"/>
        <w:spacing w:before="120"/>
        <w:ind w:left="17" w:hanging="17"/>
        <w:jc w:val="both"/>
        <w:rPr>
          <w:rFonts w:ascii="Tahoma" w:hAnsi="Tahoma" w:cs="Tahoma"/>
          <w:spacing w:val="-2"/>
        </w:rPr>
      </w:pPr>
      <w:r>
        <w:rPr>
          <w:rFonts w:ascii="Tahoma" w:hAnsi="Tahoma" w:cs="Tahoma"/>
          <w:spacing w:val="-2"/>
        </w:rPr>
        <w:t>A.:</w:t>
      </w:r>
    </w:p>
    <w:p w:rsidR="00D053D6" w:rsidRPr="00D962F3" w:rsidRDefault="00D053D6" w:rsidP="000D6633">
      <w:pPr>
        <w:numPr>
          <w:ilvl w:val="0"/>
          <w:numId w:val="20"/>
        </w:numPr>
        <w:shd w:val="clear" w:color="auto" w:fill="FFFFFF"/>
        <w:autoSpaceDE w:val="0"/>
        <w:jc w:val="both"/>
        <w:rPr>
          <w:rFonts w:ascii="Tahoma" w:hAnsi="Tahoma" w:cs="Tahoma"/>
          <w:spacing w:val="6"/>
        </w:rPr>
      </w:pPr>
      <w:r w:rsidRPr="00D962F3">
        <w:rPr>
          <w:rFonts w:ascii="Tahoma" w:hAnsi="Tahoma" w:cs="Tahoma"/>
          <w:spacing w:val="6"/>
        </w:rPr>
        <w:t>Materiał do gruntowania podłoża betonowego preparat bitumiczno- kauczukowy; utwardza podłoże, wiąże kurz, polepsza przyczepność samoprzylepnego arkusz, stosowany do ułożenia równoważny lub  nie gorszy niż Ardex BMP</w:t>
      </w:r>
    </w:p>
    <w:p w:rsidR="00D053D6" w:rsidRDefault="00D053D6" w:rsidP="000D6633">
      <w:pPr>
        <w:numPr>
          <w:ilvl w:val="0"/>
          <w:numId w:val="20"/>
        </w:numPr>
        <w:shd w:val="clear" w:color="auto" w:fill="FFFFFF"/>
        <w:autoSpaceDE w:val="0"/>
        <w:jc w:val="both"/>
        <w:rPr>
          <w:rFonts w:ascii="Tahoma" w:hAnsi="Tahoma" w:cs="Tahoma"/>
          <w:spacing w:val="6"/>
        </w:rPr>
      </w:pPr>
      <w:r w:rsidRPr="00B76F40">
        <w:rPr>
          <w:rFonts w:ascii="Tahoma" w:hAnsi="Tahoma" w:cs="Tahoma"/>
          <w:spacing w:val="1"/>
        </w:rPr>
        <w:t xml:space="preserve"> </w:t>
      </w:r>
      <w:r w:rsidRPr="00B76F40">
        <w:rPr>
          <w:rFonts w:ascii="Tahoma" w:hAnsi="Tahoma" w:cs="Tahoma"/>
          <w:spacing w:val="6"/>
        </w:rPr>
        <w:t>Mata bitumiczna</w:t>
      </w:r>
      <w:r>
        <w:rPr>
          <w:rFonts w:ascii="Tahoma" w:hAnsi="Tahoma" w:cs="Tahoma"/>
          <w:spacing w:val="6"/>
        </w:rPr>
        <w:t xml:space="preserve"> równoważna lub </w:t>
      </w:r>
      <w:r w:rsidRPr="00D962F3">
        <w:rPr>
          <w:rFonts w:ascii="Tahoma" w:hAnsi="Tahoma" w:cs="Tahoma"/>
          <w:spacing w:val="6"/>
        </w:rPr>
        <w:t>nie gorsza nią Ardex BM, samoprzylepną, wypełniającą szczeliny taśmą uszczelniającą ze zmodyfikowanych tworzyw</w:t>
      </w:r>
      <w:r w:rsidRPr="00B76F40">
        <w:rPr>
          <w:rFonts w:ascii="Tahoma" w:hAnsi="Tahoma" w:cs="Tahoma"/>
          <w:spacing w:val="6"/>
        </w:rPr>
        <w:t xml:space="preserve"> sztucznych, która jest naniesiona na odporną na zarysowania, dwukrotnie laminowaną folie </w:t>
      </w:r>
      <w:r w:rsidRPr="00D962F3">
        <w:rPr>
          <w:rFonts w:ascii="Tahoma" w:hAnsi="Tahoma" w:cs="Tahoma"/>
          <w:spacing w:val="6"/>
        </w:rPr>
        <w:t>HDPE</w:t>
      </w:r>
    </w:p>
    <w:p w:rsidR="00D053D6" w:rsidRPr="007369FF" w:rsidRDefault="00D053D6" w:rsidP="000D6633">
      <w:pPr>
        <w:numPr>
          <w:ilvl w:val="0"/>
          <w:numId w:val="20"/>
        </w:numPr>
        <w:shd w:val="clear" w:color="auto" w:fill="FFFFFF"/>
        <w:autoSpaceDE w:val="0"/>
        <w:jc w:val="both"/>
        <w:rPr>
          <w:rFonts w:ascii="Tahoma" w:hAnsi="Tahoma" w:cs="Tahoma"/>
          <w:spacing w:val="6"/>
        </w:rPr>
      </w:pPr>
      <w:r>
        <w:rPr>
          <w:rFonts w:ascii="Tahoma" w:hAnsi="Tahoma" w:cs="Tahoma"/>
          <w:spacing w:val="6"/>
        </w:rPr>
        <w:t xml:space="preserve">Bitumiczna powłoka uszczelniająca równoważna </w:t>
      </w:r>
      <w:r w:rsidRPr="00D962F3">
        <w:rPr>
          <w:rFonts w:ascii="Tahoma" w:hAnsi="Tahoma" w:cs="Tahoma"/>
          <w:spacing w:val="6"/>
        </w:rPr>
        <w:t>lub nie gorsza</w:t>
      </w:r>
      <w:r>
        <w:rPr>
          <w:rFonts w:ascii="Tahoma" w:hAnsi="Tahoma" w:cs="Tahoma"/>
          <w:spacing w:val="6"/>
        </w:rPr>
        <w:t xml:space="preserve"> niż Ardex BU 2K-P, e</w:t>
      </w:r>
      <w:r w:rsidRPr="007369FF">
        <w:rPr>
          <w:rFonts w:ascii="Tahoma" w:hAnsi="Tahoma" w:cs="Tahoma"/>
          <w:spacing w:val="6"/>
        </w:rPr>
        <w:t>lastyczna, dwuskładnikowa grubowarst</w:t>
      </w:r>
      <w:r>
        <w:rPr>
          <w:rFonts w:ascii="Tahoma" w:hAnsi="Tahoma" w:cs="Tahoma"/>
          <w:spacing w:val="6"/>
        </w:rPr>
        <w:t>wowa powłoka na bazie bitumiczno</w:t>
      </w:r>
      <w:r w:rsidRPr="007369FF">
        <w:rPr>
          <w:rFonts w:ascii="Tahoma" w:hAnsi="Tahoma" w:cs="Tahoma"/>
          <w:spacing w:val="6"/>
        </w:rPr>
        <w:t xml:space="preserve"> – kauczukowej z hydraulicznie twar</w:t>
      </w:r>
      <w:r>
        <w:rPr>
          <w:rFonts w:ascii="Tahoma" w:hAnsi="Tahoma" w:cs="Tahoma"/>
          <w:spacing w:val="6"/>
        </w:rPr>
        <w:t xml:space="preserve">dniejącym proszkiem, </w:t>
      </w:r>
      <w:r w:rsidRPr="007369FF">
        <w:rPr>
          <w:rFonts w:ascii="Tahoma" w:hAnsi="Tahoma" w:cs="Tahoma"/>
          <w:spacing w:val="6"/>
        </w:rPr>
        <w:t>nie zawiera rozpuszczalników, wzbogacony jest  tworzywami sztucznymi, odporny na zwykle występujące w ziemi agresywne obciążenia.</w:t>
      </w:r>
    </w:p>
    <w:p w:rsidR="00D053D6" w:rsidRDefault="00D053D6" w:rsidP="00D053D6">
      <w:pPr>
        <w:shd w:val="clear" w:color="auto" w:fill="FFFFFF"/>
        <w:autoSpaceDE w:val="0"/>
        <w:ind w:left="379"/>
        <w:jc w:val="both"/>
        <w:rPr>
          <w:rFonts w:ascii="Tahoma" w:hAnsi="Tahoma" w:cs="Tahoma"/>
          <w:spacing w:val="-1"/>
        </w:rPr>
      </w:pPr>
    </w:p>
    <w:p w:rsidR="00D053D6" w:rsidRDefault="00D053D6" w:rsidP="00D053D6">
      <w:pPr>
        <w:shd w:val="clear" w:color="auto" w:fill="FFFFFF"/>
        <w:autoSpaceDE w:val="0"/>
        <w:ind w:left="379"/>
        <w:jc w:val="both"/>
        <w:rPr>
          <w:rFonts w:ascii="Tahoma" w:hAnsi="Tahoma" w:cs="Tahoma"/>
          <w:spacing w:val="6"/>
        </w:rPr>
      </w:pPr>
      <w:r w:rsidRPr="006E6DDA">
        <w:rPr>
          <w:rFonts w:ascii="Tahoma" w:hAnsi="Tahoma" w:cs="Tahoma"/>
          <w:spacing w:val="-1"/>
        </w:rPr>
        <w:t>Należy stosować materiały należące do jednego systemu hydroizolacyjnego, posiadającego aktualną apro</w:t>
      </w:r>
      <w:r>
        <w:rPr>
          <w:rFonts w:ascii="Tahoma" w:hAnsi="Tahoma" w:cs="Tahoma"/>
          <w:spacing w:val="-1"/>
        </w:rPr>
        <w:t>batę techniczną IBDIM</w:t>
      </w:r>
      <w:r w:rsidRPr="006E6DDA">
        <w:rPr>
          <w:rFonts w:ascii="Tahoma" w:hAnsi="Tahoma" w:cs="Tahoma"/>
          <w:spacing w:val="-1"/>
        </w:rPr>
        <w:t xml:space="preserve">. </w:t>
      </w:r>
    </w:p>
    <w:p w:rsidR="00D053D6" w:rsidRPr="00B76F40" w:rsidRDefault="00D053D6" w:rsidP="00D053D6">
      <w:pPr>
        <w:shd w:val="clear" w:color="auto" w:fill="FFFFFF"/>
        <w:autoSpaceDE w:val="0"/>
        <w:ind w:left="379"/>
        <w:jc w:val="both"/>
        <w:rPr>
          <w:rFonts w:ascii="Tahoma" w:hAnsi="Tahoma" w:cs="Tahoma"/>
          <w:spacing w:val="6"/>
        </w:rPr>
      </w:pPr>
      <w:r>
        <w:rPr>
          <w:rFonts w:ascii="Tahoma" w:hAnsi="Tahoma" w:cs="Tahoma"/>
          <w:spacing w:val="6"/>
        </w:rPr>
        <w:t>Powinny spełniać wymagania:</w:t>
      </w:r>
    </w:p>
    <w:p w:rsidR="00D053D6" w:rsidRPr="006E6DDA" w:rsidRDefault="00D053D6" w:rsidP="00D053D6">
      <w:pPr>
        <w:shd w:val="clear" w:color="auto" w:fill="FFFFFF"/>
        <w:autoSpaceDE w:val="0"/>
        <w:ind w:left="10" w:hanging="10"/>
        <w:jc w:val="both"/>
        <w:rPr>
          <w:rFonts w:ascii="Tahoma" w:hAnsi="Tahoma" w:cs="Tahoma"/>
          <w:spacing w:val="-1"/>
        </w:rPr>
      </w:pPr>
    </w:p>
    <w:p w:rsidR="00D053D6" w:rsidRPr="006E6DDA" w:rsidRDefault="00D053D6" w:rsidP="000D6633">
      <w:pPr>
        <w:numPr>
          <w:ilvl w:val="0"/>
          <w:numId w:val="24"/>
        </w:numPr>
        <w:shd w:val="clear" w:color="auto" w:fill="FFFFFF"/>
        <w:autoSpaceDE w:val="0"/>
        <w:jc w:val="both"/>
        <w:rPr>
          <w:rFonts w:ascii="Tahoma" w:hAnsi="Tahoma" w:cs="Tahoma"/>
        </w:rPr>
      </w:pPr>
      <w:r w:rsidRPr="006E6DDA">
        <w:rPr>
          <w:rFonts w:ascii="Tahoma" w:hAnsi="Tahoma" w:cs="Tahoma"/>
        </w:rPr>
        <w:t>Zapobiegać przedostaniu się wody opadowej do konstrukcji,</w:t>
      </w:r>
    </w:p>
    <w:p w:rsidR="00D053D6" w:rsidRPr="006E6DDA" w:rsidRDefault="00D053D6" w:rsidP="000D6633">
      <w:pPr>
        <w:numPr>
          <w:ilvl w:val="0"/>
          <w:numId w:val="24"/>
        </w:numPr>
        <w:shd w:val="clear" w:color="auto" w:fill="FFFFFF"/>
        <w:autoSpaceDE w:val="0"/>
        <w:jc w:val="both"/>
        <w:rPr>
          <w:rFonts w:ascii="Tahoma" w:hAnsi="Tahoma" w:cs="Tahoma"/>
          <w:spacing w:val="2"/>
        </w:rPr>
      </w:pPr>
      <w:r w:rsidRPr="006E6DDA">
        <w:rPr>
          <w:rFonts w:ascii="Tahoma" w:hAnsi="Tahoma" w:cs="Tahoma"/>
          <w:spacing w:val="2"/>
        </w:rPr>
        <w:t>Zapobiegać tworzeniu się znacznych ciśnień pary wodnej pod nawierzchnią,</w:t>
      </w:r>
    </w:p>
    <w:p w:rsidR="00D053D6" w:rsidRPr="006E6DDA" w:rsidRDefault="00D053D6" w:rsidP="000D6633">
      <w:pPr>
        <w:numPr>
          <w:ilvl w:val="0"/>
          <w:numId w:val="24"/>
        </w:numPr>
        <w:shd w:val="clear" w:color="auto" w:fill="FFFFFF"/>
        <w:autoSpaceDE w:val="0"/>
        <w:jc w:val="both"/>
        <w:rPr>
          <w:rFonts w:ascii="Tahoma" w:hAnsi="Tahoma" w:cs="Tahoma"/>
          <w:spacing w:val="2"/>
        </w:rPr>
      </w:pPr>
      <w:r w:rsidRPr="006E6DDA">
        <w:rPr>
          <w:rFonts w:ascii="Tahoma" w:hAnsi="Tahoma" w:cs="Tahoma"/>
          <w:spacing w:val="2"/>
        </w:rPr>
        <w:t xml:space="preserve">Odznaczać się odpowiednią elastycznością w temperaturze ≤ - 20°c               i mięknąć dopiero w temperaturze </w:t>
      </w:r>
      <w:r w:rsidRPr="006E6DDA">
        <w:rPr>
          <w:rFonts w:ascii="Tahoma" w:hAnsi="Tahoma" w:cs="Tahoma"/>
          <w:spacing w:val="-3"/>
        </w:rPr>
        <w:t xml:space="preserve">≥ </w:t>
      </w:r>
      <w:r w:rsidRPr="006E6DDA">
        <w:rPr>
          <w:rFonts w:ascii="Tahoma" w:hAnsi="Tahoma" w:cs="Tahoma"/>
          <w:spacing w:val="2"/>
        </w:rPr>
        <w:t xml:space="preserve">+120°c, </w:t>
      </w:r>
    </w:p>
    <w:p w:rsidR="00D053D6" w:rsidRPr="006E6DDA" w:rsidRDefault="00D053D6" w:rsidP="000D6633">
      <w:pPr>
        <w:numPr>
          <w:ilvl w:val="0"/>
          <w:numId w:val="24"/>
        </w:numPr>
        <w:shd w:val="clear" w:color="auto" w:fill="FFFFFF"/>
        <w:autoSpaceDE w:val="0"/>
        <w:jc w:val="both"/>
        <w:rPr>
          <w:rFonts w:ascii="Tahoma" w:hAnsi="Tahoma" w:cs="Tahoma"/>
        </w:rPr>
      </w:pPr>
      <w:r w:rsidRPr="006E6DDA">
        <w:rPr>
          <w:rFonts w:ascii="Tahoma" w:hAnsi="Tahoma" w:cs="Tahoma"/>
          <w:spacing w:val="6"/>
        </w:rPr>
        <w:t xml:space="preserve">Wykazywać odpowiednią przyczepność do podłoża betonowego i warstw  nawierzchni </w:t>
      </w:r>
      <w:r w:rsidRPr="006E6DDA">
        <w:rPr>
          <w:rFonts w:ascii="Tahoma" w:hAnsi="Tahoma" w:cs="Tahoma"/>
        </w:rPr>
        <w:t>przewidzianej przez stosowaną technologię.</w:t>
      </w:r>
    </w:p>
    <w:p w:rsidR="00D053D6" w:rsidRDefault="00D053D6" w:rsidP="00D053D6">
      <w:pPr>
        <w:shd w:val="clear" w:color="auto" w:fill="FFFFFF"/>
        <w:autoSpaceDE w:val="0"/>
        <w:ind w:left="10"/>
        <w:jc w:val="both"/>
        <w:rPr>
          <w:rFonts w:ascii="Tahoma" w:hAnsi="Tahoma" w:cs="Tahoma"/>
        </w:rPr>
      </w:pPr>
      <w:r w:rsidRPr="006E6DDA">
        <w:rPr>
          <w:rFonts w:ascii="Tahoma" w:hAnsi="Tahoma" w:cs="Tahoma"/>
          <w:spacing w:val="9"/>
        </w:rPr>
        <w:t>Inspektor dokonuje wyboru materiału spośród przedstawionych przez w</w:t>
      </w:r>
      <w:r w:rsidRPr="006E6DDA">
        <w:rPr>
          <w:rFonts w:ascii="Tahoma" w:hAnsi="Tahoma" w:cs="Tahoma"/>
          <w:spacing w:val="8"/>
        </w:rPr>
        <w:t xml:space="preserve">ykonawcę propozycji. Powinny one odpowiadać warunkom stosowania  w </w:t>
      </w:r>
      <w:r w:rsidRPr="006E6DDA">
        <w:rPr>
          <w:rFonts w:ascii="Tahoma" w:hAnsi="Tahoma" w:cs="Tahoma"/>
        </w:rPr>
        <w:t xml:space="preserve">budownictwie, posiadać  aprobatę  techniczną  ibdim oraz spełniać wymagania niniejszej specyfikacji technicznej, a ich użycie powinno być zgodne         z zaleceniami podanymi przez producenta. </w:t>
      </w:r>
    </w:p>
    <w:p w:rsidR="00D053D6" w:rsidRDefault="00D053D6" w:rsidP="00D053D6">
      <w:pPr>
        <w:shd w:val="clear" w:color="auto" w:fill="FFFFFF"/>
        <w:autoSpaceDE w:val="0"/>
        <w:ind w:left="10"/>
        <w:jc w:val="both"/>
        <w:rPr>
          <w:rFonts w:ascii="Tahoma" w:hAnsi="Tahoma" w:cs="Tahoma"/>
        </w:rPr>
      </w:pPr>
    </w:p>
    <w:p w:rsidR="00D053D6" w:rsidRDefault="00D053D6" w:rsidP="00D053D6">
      <w:pPr>
        <w:shd w:val="clear" w:color="auto" w:fill="FFFFFF"/>
        <w:autoSpaceDE w:val="0"/>
        <w:ind w:left="10"/>
        <w:jc w:val="both"/>
        <w:rPr>
          <w:rFonts w:ascii="Tahoma" w:hAnsi="Tahoma" w:cs="Tahoma"/>
        </w:rPr>
      </w:pPr>
      <w:r>
        <w:rPr>
          <w:rFonts w:ascii="Tahoma" w:hAnsi="Tahoma" w:cs="Tahoma"/>
        </w:rPr>
        <w:t>B. Membrana EPDM- gr.2mm- układana na płytach izolacyjnych z wełny mineralnej</w:t>
      </w:r>
    </w:p>
    <w:p w:rsidR="00D053D6" w:rsidRDefault="00D053D6" w:rsidP="00D053D6">
      <w:pPr>
        <w:shd w:val="clear" w:color="auto" w:fill="FFFFFF"/>
        <w:autoSpaceDE w:val="0"/>
        <w:ind w:left="10"/>
        <w:jc w:val="both"/>
        <w:rPr>
          <w:rFonts w:ascii="Tahoma" w:hAnsi="Tahoma" w:cs="Tahoma"/>
        </w:rPr>
      </w:pPr>
    </w:p>
    <w:p w:rsidR="00D053D6" w:rsidRDefault="00D053D6" w:rsidP="00D053D6">
      <w:pPr>
        <w:shd w:val="clear" w:color="auto" w:fill="FFFFFF"/>
        <w:autoSpaceDE w:val="0"/>
        <w:ind w:left="10"/>
        <w:jc w:val="both"/>
        <w:rPr>
          <w:rFonts w:ascii="Tahoma" w:hAnsi="Tahoma" w:cs="Tahoma"/>
        </w:rPr>
      </w:pPr>
      <w:r>
        <w:rPr>
          <w:rFonts w:ascii="Tahoma" w:hAnsi="Tahoma" w:cs="Tahoma"/>
        </w:rPr>
        <w:t>C. F</w:t>
      </w:r>
      <w:r w:rsidRPr="0010389D">
        <w:rPr>
          <w:rFonts w:ascii="Tahoma" w:hAnsi="Tahoma" w:cs="Tahoma"/>
        </w:rPr>
        <w:t>olia izolacyjna PE gr 0,2 mm</w:t>
      </w:r>
    </w:p>
    <w:p w:rsidR="00D053D6" w:rsidRDefault="00D053D6" w:rsidP="00D053D6">
      <w:pPr>
        <w:shd w:val="clear" w:color="auto" w:fill="FFFFFF"/>
        <w:autoSpaceDE w:val="0"/>
        <w:ind w:left="10"/>
        <w:jc w:val="both"/>
        <w:rPr>
          <w:rFonts w:ascii="Tahoma" w:hAnsi="Tahoma" w:cs="Tahoma"/>
        </w:rPr>
      </w:pPr>
    </w:p>
    <w:p w:rsidR="00D053D6" w:rsidRDefault="00D053D6" w:rsidP="00D053D6">
      <w:pPr>
        <w:shd w:val="clear" w:color="auto" w:fill="FFFFFF"/>
        <w:autoSpaceDE w:val="0"/>
        <w:ind w:left="10"/>
        <w:jc w:val="both"/>
        <w:rPr>
          <w:rFonts w:ascii="Tahoma" w:hAnsi="Tahoma" w:cs="Tahoma"/>
        </w:rPr>
      </w:pPr>
      <w:r>
        <w:rPr>
          <w:rFonts w:ascii="Tahoma" w:hAnsi="Tahoma" w:cs="Tahoma"/>
        </w:rPr>
        <w:t>Właściwości:</w:t>
      </w:r>
    </w:p>
    <w:p w:rsidR="00D053D6" w:rsidRDefault="00D053D6" w:rsidP="00D053D6">
      <w:pPr>
        <w:shd w:val="clear" w:color="auto" w:fill="FFFFFF"/>
        <w:autoSpaceDE w:val="0"/>
        <w:ind w:left="10"/>
        <w:jc w:val="both"/>
        <w:rPr>
          <w:rFonts w:ascii="Tahoma" w:hAnsi="Tahoma" w:cs="Tahoma"/>
        </w:rPr>
      </w:pPr>
      <w:r>
        <w:rPr>
          <w:rFonts w:ascii="Tahoma" w:hAnsi="Tahoma" w:cs="Tahoma"/>
        </w:rPr>
        <w:t>- wytrzymałość na rozciąganie wzdłuż &gt; 12MPa, w poprzek &gt;10MPa</w:t>
      </w:r>
    </w:p>
    <w:p w:rsidR="00D053D6" w:rsidRDefault="00D053D6" w:rsidP="00D053D6">
      <w:pPr>
        <w:shd w:val="clear" w:color="auto" w:fill="FFFFFF"/>
        <w:autoSpaceDE w:val="0"/>
        <w:ind w:left="10"/>
        <w:jc w:val="both"/>
        <w:rPr>
          <w:rFonts w:ascii="Tahoma" w:hAnsi="Tahoma" w:cs="Tahoma"/>
        </w:rPr>
      </w:pPr>
      <w:r>
        <w:rPr>
          <w:rFonts w:ascii="Tahoma" w:hAnsi="Tahoma" w:cs="Tahoma"/>
        </w:rPr>
        <w:t>- współczynnik oporu dyfuzyjnego pary wodnej &gt;300 000μ</w:t>
      </w:r>
    </w:p>
    <w:p w:rsidR="00D053D6" w:rsidRDefault="00D053D6" w:rsidP="00D053D6">
      <w:pPr>
        <w:shd w:val="clear" w:color="auto" w:fill="FFFFFF"/>
        <w:autoSpaceDE w:val="0"/>
        <w:ind w:left="10"/>
        <w:jc w:val="both"/>
        <w:rPr>
          <w:rFonts w:ascii="Tahoma" w:hAnsi="Tahoma" w:cs="Tahoma"/>
        </w:rPr>
      </w:pPr>
      <w:r>
        <w:rPr>
          <w:rFonts w:ascii="Tahoma" w:hAnsi="Tahoma" w:cs="Tahoma"/>
        </w:rPr>
        <w:t>- zmiana wymiarów w temp. 80st.C w czasie 0,5 h +/- 1</w:t>
      </w:r>
    </w:p>
    <w:p w:rsidR="00D053D6" w:rsidRDefault="00D053D6" w:rsidP="00D053D6">
      <w:pPr>
        <w:shd w:val="clear" w:color="auto" w:fill="FFFFFF"/>
        <w:autoSpaceDE w:val="0"/>
        <w:ind w:left="10"/>
        <w:jc w:val="both"/>
        <w:rPr>
          <w:rFonts w:ascii="Tahoma" w:hAnsi="Tahoma" w:cs="Tahoma"/>
        </w:rPr>
      </w:pPr>
      <w:r>
        <w:rPr>
          <w:rFonts w:ascii="Tahoma" w:hAnsi="Tahoma" w:cs="Tahoma"/>
        </w:rPr>
        <w:t>- rozprzestrzenianie płomieni- klasyfikacja ogniowa: materiał trudno zapalny</w:t>
      </w:r>
    </w:p>
    <w:p w:rsidR="00D053D6" w:rsidRPr="006E6DDA" w:rsidRDefault="00D053D6" w:rsidP="00D053D6">
      <w:pPr>
        <w:shd w:val="clear" w:color="auto" w:fill="FFFFFF"/>
        <w:autoSpaceDE w:val="0"/>
        <w:ind w:left="10"/>
        <w:jc w:val="both"/>
        <w:rPr>
          <w:rFonts w:ascii="Tahoma" w:hAnsi="Tahoma" w:cs="Tahoma"/>
        </w:rPr>
      </w:pPr>
    </w:p>
    <w:p w:rsidR="00D053D6" w:rsidRPr="006E6DDA" w:rsidRDefault="000B3046" w:rsidP="00D053D6">
      <w:pPr>
        <w:shd w:val="clear" w:color="auto" w:fill="FFFFFF"/>
        <w:autoSpaceDE w:val="0"/>
        <w:spacing w:before="120" w:after="120"/>
        <w:jc w:val="both"/>
        <w:rPr>
          <w:rFonts w:ascii="Tahoma" w:hAnsi="Tahoma" w:cs="Tahoma"/>
        </w:rPr>
      </w:pPr>
      <w:r>
        <w:rPr>
          <w:rFonts w:ascii="Tahoma" w:hAnsi="Tahoma" w:cs="Tahoma"/>
        </w:rPr>
        <w:t>8</w:t>
      </w:r>
      <w:r w:rsidR="00D053D6">
        <w:rPr>
          <w:rFonts w:ascii="Tahoma" w:hAnsi="Tahoma" w:cs="Tahoma"/>
        </w:rPr>
        <w:t>.</w:t>
      </w:r>
      <w:r w:rsidR="00D053D6" w:rsidRPr="006E6DDA">
        <w:rPr>
          <w:rFonts w:ascii="Tahoma" w:hAnsi="Tahoma" w:cs="Tahoma"/>
        </w:rPr>
        <w:t xml:space="preserve">2.2. Wymagania szczegółowe </w:t>
      </w:r>
    </w:p>
    <w:p w:rsidR="00D053D6" w:rsidRPr="006E6DDA" w:rsidRDefault="00D053D6" w:rsidP="00D053D6">
      <w:pPr>
        <w:shd w:val="clear" w:color="auto" w:fill="FFFFFF"/>
        <w:autoSpaceDE w:val="0"/>
        <w:ind w:left="10"/>
        <w:jc w:val="both"/>
        <w:rPr>
          <w:rFonts w:ascii="Tahoma" w:hAnsi="Tahoma" w:cs="Tahoma"/>
          <w:spacing w:val="-3"/>
        </w:rPr>
      </w:pPr>
      <w:r w:rsidRPr="006E6DDA">
        <w:rPr>
          <w:rFonts w:ascii="Tahoma" w:hAnsi="Tahoma" w:cs="Tahoma"/>
          <w:spacing w:val="-3"/>
        </w:rPr>
        <w:t>Przyjęty system hydroizolacji konstrukcji powinien spełniać poniższe wymagania szczegółowe :</w:t>
      </w:r>
    </w:p>
    <w:p w:rsidR="00D053D6" w:rsidRPr="006E6DDA" w:rsidRDefault="00D053D6" w:rsidP="000D6633">
      <w:pPr>
        <w:numPr>
          <w:ilvl w:val="0"/>
          <w:numId w:val="21"/>
        </w:numPr>
        <w:shd w:val="clear" w:color="auto" w:fill="FFFFFF"/>
        <w:autoSpaceDE w:val="0"/>
        <w:jc w:val="both"/>
        <w:rPr>
          <w:rFonts w:ascii="Tahoma" w:hAnsi="Tahoma" w:cs="Tahoma"/>
          <w:spacing w:val="-3"/>
        </w:rPr>
      </w:pPr>
      <w:r w:rsidRPr="006E6DDA">
        <w:rPr>
          <w:rFonts w:ascii="Tahoma" w:hAnsi="Tahoma" w:cs="Tahoma"/>
          <w:spacing w:val="-3"/>
        </w:rPr>
        <w:t>Grubość warstwy hydroizolacyjnej konstrukcji powinna być ≥ 5 mm,</w:t>
      </w:r>
    </w:p>
    <w:p w:rsidR="00D053D6" w:rsidRPr="006E6DDA" w:rsidRDefault="00D053D6" w:rsidP="000D6633">
      <w:pPr>
        <w:numPr>
          <w:ilvl w:val="0"/>
          <w:numId w:val="21"/>
        </w:numPr>
        <w:shd w:val="clear" w:color="auto" w:fill="FFFFFF"/>
        <w:autoSpaceDE w:val="0"/>
        <w:jc w:val="both"/>
        <w:rPr>
          <w:rFonts w:ascii="Tahoma" w:hAnsi="Tahoma" w:cs="Tahoma"/>
          <w:spacing w:val="-3"/>
        </w:rPr>
      </w:pPr>
      <w:r w:rsidRPr="006E6DDA">
        <w:rPr>
          <w:rFonts w:ascii="Tahoma" w:hAnsi="Tahoma" w:cs="Tahoma"/>
          <w:spacing w:val="-3"/>
        </w:rPr>
        <w:t>Grubość war</w:t>
      </w:r>
      <w:r>
        <w:rPr>
          <w:rFonts w:ascii="Tahoma" w:hAnsi="Tahoma" w:cs="Tahoma"/>
          <w:spacing w:val="-3"/>
        </w:rPr>
        <w:t xml:space="preserve">stwy izolacyjnej </w:t>
      </w:r>
      <w:r w:rsidRPr="006E6DDA">
        <w:rPr>
          <w:rFonts w:ascii="Tahoma" w:hAnsi="Tahoma" w:cs="Tahoma"/>
          <w:spacing w:val="-3"/>
        </w:rPr>
        <w:t xml:space="preserve"> powinna być ≥ 3 mm,</w:t>
      </w:r>
    </w:p>
    <w:p w:rsidR="00D053D6" w:rsidRPr="006E6DDA" w:rsidRDefault="00D053D6" w:rsidP="000D6633">
      <w:pPr>
        <w:numPr>
          <w:ilvl w:val="0"/>
          <w:numId w:val="21"/>
        </w:numPr>
        <w:shd w:val="clear" w:color="auto" w:fill="FFFFFF"/>
        <w:autoSpaceDE w:val="0"/>
        <w:jc w:val="both"/>
        <w:rPr>
          <w:rFonts w:ascii="Tahoma" w:hAnsi="Tahoma" w:cs="Tahoma"/>
          <w:spacing w:val="-3"/>
        </w:rPr>
      </w:pPr>
      <w:r w:rsidRPr="006E6DDA">
        <w:rPr>
          <w:rFonts w:ascii="Tahoma" w:hAnsi="Tahoma" w:cs="Tahoma"/>
          <w:spacing w:val="-3"/>
        </w:rPr>
        <w:t xml:space="preserve">Przesiąkliwość dla wody pod ciśnieniem powinna być ≥ 0,5 </w:t>
      </w:r>
      <w:r>
        <w:rPr>
          <w:rFonts w:ascii="Tahoma" w:hAnsi="Tahoma" w:cs="Tahoma"/>
          <w:spacing w:val="-3"/>
        </w:rPr>
        <w:t>M</w:t>
      </w:r>
      <w:r w:rsidRPr="006E6DDA">
        <w:rPr>
          <w:rFonts w:ascii="Tahoma" w:hAnsi="Tahoma" w:cs="Tahoma"/>
          <w:spacing w:val="-3"/>
        </w:rPr>
        <w:t>pa,</w:t>
      </w:r>
    </w:p>
    <w:p w:rsidR="00D053D6" w:rsidRPr="006E6DDA" w:rsidRDefault="00D053D6" w:rsidP="000D6633">
      <w:pPr>
        <w:numPr>
          <w:ilvl w:val="0"/>
          <w:numId w:val="21"/>
        </w:numPr>
        <w:shd w:val="clear" w:color="auto" w:fill="FFFFFF"/>
        <w:autoSpaceDE w:val="0"/>
        <w:jc w:val="both"/>
        <w:rPr>
          <w:rFonts w:ascii="Tahoma" w:hAnsi="Tahoma" w:cs="Tahoma"/>
          <w:spacing w:val="2"/>
        </w:rPr>
      </w:pPr>
      <w:r w:rsidRPr="006E6DDA">
        <w:rPr>
          <w:rFonts w:ascii="Tahoma" w:hAnsi="Tahoma" w:cs="Tahoma"/>
          <w:spacing w:val="-3"/>
        </w:rPr>
        <w:t>Przyczepność do podłoża zagruntowanego prim</w:t>
      </w:r>
      <w:r>
        <w:rPr>
          <w:rFonts w:ascii="Tahoma" w:hAnsi="Tahoma" w:cs="Tahoma"/>
          <w:spacing w:val="-3"/>
        </w:rPr>
        <w:t>erem bitumicznym powinna</w:t>
      </w:r>
      <w:r w:rsidRPr="006E6DDA">
        <w:rPr>
          <w:rFonts w:ascii="Tahoma" w:hAnsi="Tahoma" w:cs="Tahoma"/>
          <w:spacing w:val="-3"/>
        </w:rPr>
        <w:t xml:space="preserve"> być ≥ 0,4 mpa, a zagruntowanego żywicą epoksydową powinna być ≥ 0,5 mpa,</w:t>
      </w:r>
      <w:r w:rsidRPr="006E6DDA">
        <w:rPr>
          <w:rFonts w:ascii="Tahoma" w:hAnsi="Tahoma" w:cs="Tahoma"/>
          <w:spacing w:val="2"/>
        </w:rPr>
        <w:t xml:space="preserve"> </w:t>
      </w:r>
    </w:p>
    <w:p w:rsidR="00D053D6" w:rsidRPr="006E6DDA" w:rsidRDefault="00D053D6" w:rsidP="000D6633">
      <w:pPr>
        <w:numPr>
          <w:ilvl w:val="0"/>
          <w:numId w:val="21"/>
        </w:numPr>
        <w:shd w:val="clear" w:color="auto" w:fill="FFFFFF"/>
        <w:autoSpaceDE w:val="0"/>
        <w:jc w:val="both"/>
        <w:rPr>
          <w:rFonts w:ascii="Tahoma" w:hAnsi="Tahoma" w:cs="Tahoma"/>
          <w:spacing w:val="2"/>
        </w:rPr>
      </w:pPr>
      <w:r w:rsidRPr="006E6DDA">
        <w:rPr>
          <w:rFonts w:ascii="Tahoma" w:hAnsi="Tahoma" w:cs="Tahoma"/>
          <w:spacing w:val="2"/>
        </w:rPr>
        <w:t xml:space="preserve">Grunt bitumiczny powinien wysychać w czasie ≤ 12 godzin, odznaczać się zawartością wody ≤ 0,5% oraz lepkością w granicach 15 ÷ 40 s, </w:t>
      </w:r>
    </w:p>
    <w:p w:rsidR="00D053D6" w:rsidRPr="006E6DDA" w:rsidRDefault="00D053D6" w:rsidP="000D6633">
      <w:pPr>
        <w:numPr>
          <w:ilvl w:val="0"/>
          <w:numId w:val="21"/>
        </w:numPr>
        <w:shd w:val="clear" w:color="auto" w:fill="FFFFFF"/>
        <w:autoSpaceDE w:val="0"/>
        <w:jc w:val="both"/>
        <w:rPr>
          <w:rFonts w:ascii="Tahoma" w:hAnsi="Tahoma" w:cs="Tahoma"/>
          <w:spacing w:val="2"/>
        </w:rPr>
      </w:pPr>
      <w:r w:rsidRPr="006E6DDA">
        <w:rPr>
          <w:rFonts w:ascii="Tahoma" w:hAnsi="Tahoma" w:cs="Tahoma"/>
          <w:spacing w:val="2"/>
        </w:rPr>
        <w:t>Grunt bitumiczny powinien pozwalać się nakładać już na 14 dniowy beton, zaś grunt żywiczny powinien posiadać zdolność nakładania nawet                na 7-dniowy beton.</w:t>
      </w:r>
    </w:p>
    <w:p w:rsidR="00D053D6" w:rsidRPr="006E6DDA" w:rsidRDefault="00D053D6" w:rsidP="00D053D6">
      <w:pPr>
        <w:shd w:val="clear" w:color="auto" w:fill="FFFFFF"/>
        <w:autoSpaceDE w:val="0"/>
        <w:ind w:left="19"/>
        <w:jc w:val="both"/>
        <w:rPr>
          <w:rFonts w:ascii="Tahoma" w:hAnsi="Tahoma" w:cs="Tahoma"/>
          <w:spacing w:val="2"/>
        </w:rPr>
      </w:pPr>
      <w:r w:rsidRPr="006E6DDA">
        <w:rPr>
          <w:rFonts w:ascii="Tahoma" w:hAnsi="Tahoma" w:cs="Tahoma"/>
          <w:spacing w:val="2"/>
        </w:rPr>
        <w:t>Wykonawca może zastosować inne materiały pod warunkiem uzyskania akceptacji projektanta i inspektora. Zastosowany materiał musi posiadać aprobatę techniczną ibdim oraz spełniać wymagania niniejszej specyfikacji technicznej.</w:t>
      </w:r>
    </w:p>
    <w:p w:rsidR="00D053D6" w:rsidRDefault="000B3046" w:rsidP="00D053D6">
      <w:pPr>
        <w:shd w:val="clear" w:color="auto" w:fill="FFFFFF"/>
        <w:autoSpaceDE w:val="0"/>
        <w:spacing w:before="240"/>
        <w:jc w:val="both"/>
        <w:rPr>
          <w:rFonts w:ascii="Tahoma" w:hAnsi="Tahoma" w:cs="Tahoma"/>
          <w:b/>
          <w:spacing w:val="-2"/>
        </w:rPr>
      </w:pPr>
      <w:r>
        <w:rPr>
          <w:rFonts w:ascii="Tahoma" w:hAnsi="Tahoma" w:cs="Tahoma"/>
          <w:b/>
          <w:spacing w:val="-2"/>
        </w:rPr>
        <w:t>8</w:t>
      </w:r>
      <w:r w:rsidR="00D053D6">
        <w:rPr>
          <w:rFonts w:ascii="Tahoma" w:hAnsi="Tahoma" w:cs="Tahoma"/>
          <w:b/>
          <w:spacing w:val="-2"/>
        </w:rPr>
        <w:t xml:space="preserve">.3 . </w:t>
      </w:r>
      <w:r w:rsidR="00D053D6" w:rsidRPr="00FF61DE">
        <w:rPr>
          <w:rFonts w:ascii="Tahoma" w:hAnsi="Tahoma" w:cs="Tahoma"/>
          <w:b/>
          <w:spacing w:val="-2"/>
        </w:rPr>
        <w:t>SPRZĘT</w:t>
      </w:r>
    </w:p>
    <w:p w:rsidR="00D053D6" w:rsidRPr="006E6DDA" w:rsidRDefault="00D053D6" w:rsidP="00D053D6">
      <w:pPr>
        <w:pStyle w:val="Lista-kontynuacja32"/>
        <w:spacing w:line="260" w:lineRule="exact"/>
        <w:ind w:left="0"/>
        <w:rPr>
          <w:rFonts w:ascii="Tahoma" w:hAnsi="Tahoma" w:cs="Tahoma"/>
        </w:rPr>
      </w:pPr>
      <w:r>
        <w:rPr>
          <w:rFonts w:ascii="Tahoma" w:hAnsi="Tahoma" w:cs="Tahoma"/>
        </w:rPr>
        <w:t>7.</w:t>
      </w:r>
      <w:r w:rsidRPr="006E6DDA">
        <w:rPr>
          <w:rFonts w:ascii="Tahoma" w:hAnsi="Tahoma" w:cs="Tahoma"/>
        </w:rPr>
        <w:t>3.1. Ogólne wymagania dotyczące sprzętu</w:t>
      </w:r>
    </w:p>
    <w:p w:rsidR="00D053D6" w:rsidRPr="006E6DDA" w:rsidRDefault="00D053D6" w:rsidP="00D053D6">
      <w:pPr>
        <w:pStyle w:val="Tekstpodstawowy"/>
        <w:tabs>
          <w:tab w:val="left" w:pos="851"/>
        </w:tabs>
        <w:spacing w:line="260" w:lineRule="exact"/>
        <w:rPr>
          <w:rFonts w:ascii="Tahoma" w:hAnsi="Tahoma" w:cs="Tahoma"/>
          <w:sz w:val="20"/>
        </w:rPr>
      </w:pPr>
      <w:r w:rsidRPr="006E6DDA">
        <w:rPr>
          <w:rFonts w:ascii="Tahoma" w:hAnsi="Tahoma" w:cs="Tahoma"/>
          <w:sz w:val="20"/>
        </w:rPr>
        <w:tab/>
        <w:t>Ogólne wymagania dotyczące sprzętu podan</w:t>
      </w:r>
      <w:r>
        <w:rPr>
          <w:rFonts w:ascii="Tahoma" w:hAnsi="Tahoma" w:cs="Tahoma"/>
          <w:sz w:val="20"/>
        </w:rPr>
        <w:t>o w „wymaganiach ogólnych” pkt 3</w:t>
      </w:r>
      <w:r w:rsidRPr="006E6DDA">
        <w:rPr>
          <w:rFonts w:ascii="Tahoma" w:hAnsi="Tahoma" w:cs="Tahoma"/>
          <w:sz w:val="20"/>
        </w:rPr>
        <w:t>.</w:t>
      </w:r>
    </w:p>
    <w:p w:rsidR="00D053D6" w:rsidRDefault="00D053D6" w:rsidP="00D053D6">
      <w:pPr>
        <w:autoSpaceDE w:val="0"/>
        <w:jc w:val="both"/>
        <w:rPr>
          <w:rFonts w:ascii="Tahoma" w:hAnsi="Tahoma" w:cs="Tahoma"/>
          <w:spacing w:val="1"/>
        </w:rPr>
      </w:pPr>
      <w:r>
        <w:rPr>
          <w:rFonts w:ascii="Tahoma" w:hAnsi="Tahoma" w:cs="Tahoma"/>
          <w:spacing w:val="1"/>
        </w:rPr>
        <w:t>7.</w:t>
      </w:r>
      <w:r w:rsidRPr="000E2ADD">
        <w:rPr>
          <w:rFonts w:ascii="Tahoma" w:hAnsi="Tahoma" w:cs="Tahoma"/>
          <w:spacing w:val="1"/>
        </w:rPr>
        <w:t>3.2.</w:t>
      </w:r>
      <w:r>
        <w:rPr>
          <w:rFonts w:ascii="Tahoma" w:hAnsi="Tahoma" w:cs="Tahoma"/>
          <w:spacing w:val="1"/>
        </w:rPr>
        <w:t xml:space="preserve"> Szczegółowe warunki dotyczące transportu</w:t>
      </w:r>
    </w:p>
    <w:p w:rsidR="00D053D6" w:rsidRPr="000E2ADD" w:rsidRDefault="00D053D6" w:rsidP="00D053D6">
      <w:pPr>
        <w:autoSpaceDE w:val="0"/>
        <w:jc w:val="both"/>
        <w:rPr>
          <w:rFonts w:ascii="Tahoma" w:hAnsi="Tahoma" w:cs="Tahoma"/>
          <w:spacing w:val="1"/>
        </w:rPr>
      </w:pPr>
    </w:p>
    <w:p w:rsidR="00D053D6" w:rsidRPr="006E6DDA" w:rsidRDefault="00D053D6" w:rsidP="00D053D6">
      <w:pPr>
        <w:autoSpaceDE w:val="0"/>
        <w:jc w:val="both"/>
        <w:rPr>
          <w:rFonts w:ascii="Tahoma" w:hAnsi="Tahoma" w:cs="Tahoma"/>
          <w:spacing w:val="-1"/>
        </w:rPr>
      </w:pPr>
      <w:r w:rsidRPr="006E6DDA">
        <w:rPr>
          <w:rFonts w:ascii="Tahoma" w:hAnsi="Tahoma" w:cs="Tahoma"/>
        </w:rPr>
        <w:t>Wybór sprzętu i narzędzi do wykonywania robót w dostosowaniu do technologii robót przewidzianej przez producenta preparatu należy do wykonawcy i podlega akceptacji przez inspektora. Wykonawca winien dysponować podczas prowadzenia robót wilgotnościomierzem i termometrem elektronicznym do pomiaru temperatury powietrza i podłoża betonowego. Do robót wykonawczych niezbędny jest p</w:t>
      </w:r>
      <w:r w:rsidRPr="006E6DDA">
        <w:rPr>
          <w:rFonts w:ascii="Tahoma" w:hAnsi="Tahoma" w:cs="Tahoma"/>
          <w:spacing w:val="10"/>
        </w:rPr>
        <w:t xml:space="preserve">alnik propan butan (o szerokości rolki papy izolacyjnej) z urządzeniem </w:t>
      </w:r>
      <w:r w:rsidRPr="006E6DDA">
        <w:rPr>
          <w:rFonts w:ascii="Tahoma" w:hAnsi="Tahoma" w:cs="Tahoma"/>
          <w:spacing w:val="1"/>
        </w:rPr>
        <w:t>służącym do odwijania materiału izolacyjnego z rolki w czasie zgrzewania oraz p</w:t>
      </w:r>
      <w:r w:rsidRPr="006E6DDA">
        <w:rPr>
          <w:rFonts w:ascii="Tahoma" w:hAnsi="Tahoma" w:cs="Tahoma"/>
        </w:rPr>
        <w:t xml:space="preserve">ojedynczy palnik gazowy i gaz propan-butan w butli. </w:t>
      </w:r>
      <w:r w:rsidRPr="006E6DDA">
        <w:rPr>
          <w:rFonts w:ascii="Tahoma" w:hAnsi="Tahoma" w:cs="Tahoma"/>
          <w:spacing w:val="-1"/>
        </w:rPr>
        <w:t>Sprzęt pomocniczy:</w:t>
      </w:r>
    </w:p>
    <w:p w:rsidR="00D053D6" w:rsidRPr="00080880" w:rsidRDefault="00D053D6" w:rsidP="000D6633">
      <w:pPr>
        <w:numPr>
          <w:ilvl w:val="0"/>
          <w:numId w:val="18"/>
        </w:numPr>
        <w:shd w:val="clear" w:color="auto" w:fill="FFFFFF"/>
        <w:autoSpaceDE w:val="0"/>
        <w:jc w:val="both"/>
        <w:rPr>
          <w:rFonts w:ascii="Tahoma" w:hAnsi="Tahoma" w:cs="Tahoma"/>
        </w:rPr>
      </w:pPr>
      <w:r w:rsidRPr="006E6DDA">
        <w:rPr>
          <w:rFonts w:ascii="Tahoma" w:hAnsi="Tahoma" w:cs="Tahoma"/>
          <w:spacing w:val="6"/>
        </w:rPr>
        <w:t xml:space="preserve">Wałeczki ząbkowane szerokości 7 cm do dociskania styków arkuszy  i taczka z </w:t>
      </w:r>
      <w:r w:rsidRPr="006E6DDA">
        <w:rPr>
          <w:rFonts w:ascii="Tahoma" w:hAnsi="Tahoma" w:cs="Tahoma"/>
        </w:rPr>
        <w:t>kołem ogumionym wypełniona kamieniami o masie ok. 50 kg,</w:t>
      </w:r>
    </w:p>
    <w:p w:rsidR="00D053D6" w:rsidRPr="006E6DDA" w:rsidRDefault="00D053D6" w:rsidP="000D6633">
      <w:pPr>
        <w:numPr>
          <w:ilvl w:val="0"/>
          <w:numId w:val="18"/>
        </w:numPr>
        <w:shd w:val="clear" w:color="auto" w:fill="FFFFFF"/>
        <w:autoSpaceDE w:val="0"/>
        <w:jc w:val="both"/>
        <w:rPr>
          <w:rFonts w:ascii="Tahoma" w:hAnsi="Tahoma" w:cs="Tahoma"/>
          <w:spacing w:val="1"/>
        </w:rPr>
      </w:pPr>
      <w:r w:rsidRPr="006E6DDA">
        <w:rPr>
          <w:rFonts w:ascii="Tahoma" w:hAnsi="Tahoma" w:cs="Tahoma"/>
        </w:rPr>
        <w:t xml:space="preserve">W   razie   potrzeby:   namiot  foliowy   lub   brezentowy   na   stelażu,   dmuchawy </w:t>
      </w:r>
      <w:r w:rsidRPr="006E6DDA">
        <w:rPr>
          <w:rFonts w:ascii="Tahoma" w:hAnsi="Tahoma" w:cs="Tahoma"/>
          <w:spacing w:val="1"/>
        </w:rPr>
        <w:t>elektryczne do ogrzewania, ręczne i elektryczne dmuchawy gorącego powietrza.</w:t>
      </w:r>
    </w:p>
    <w:p w:rsidR="00D053D6" w:rsidRDefault="00D053D6" w:rsidP="00D053D6">
      <w:pPr>
        <w:shd w:val="clear" w:color="auto" w:fill="FFFFFF"/>
        <w:autoSpaceDE w:val="0"/>
        <w:jc w:val="both"/>
        <w:rPr>
          <w:rFonts w:ascii="Tahoma" w:hAnsi="Tahoma" w:cs="Tahoma"/>
          <w:spacing w:val="-5"/>
        </w:rPr>
      </w:pPr>
      <w:r w:rsidRPr="006E6DDA">
        <w:rPr>
          <w:rFonts w:ascii="Tahoma" w:hAnsi="Tahoma" w:cs="Tahoma"/>
          <w:spacing w:val="11"/>
        </w:rPr>
        <w:t>Wyżej wymieniony sprzęt powinien być zgromadzon</w:t>
      </w:r>
      <w:r>
        <w:rPr>
          <w:rFonts w:ascii="Tahoma" w:hAnsi="Tahoma" w:cs="Tahoma"/>
          <w:spacing w:val="11"/>
        </w:rPr>
        <w:t xml:space="preserve">y w wystarczającej ilości </w:t>
      </w:r>
      <w:r w:rsidRPr="006E6DDA">
        <w:rPr>
          <w:rFonts w:ascii="Tahoma" w:hAnsi="Tahoma" w:cs="Tahoma"/>
          <w:spacing w:val="11"/>
        </w:rPr>
        <w:t xml:space="preserve">i być </w:t>
      </w:r>
      <w:r w:rsidRPr="006E6DDA">
        <w:rPr>
          <w:rFonts w:ascii="Tahoma" w:hAnsi="Tahoma" w:cs="Tahoma"/>
          <w:spacing w:val="-5"/>
        </w:rPr>
        <w:t>sprawny.</w:t>
      </w:r>
    </w:p>
    <w:p w:rsidR="00D053D6" w:rsidRPr="006E6DDA" w:rsidRDefault="00D053D6" w:rsidP="00D053D6">
      <w:pPr>
        <w:shd w:val="clear" w:color="auto" w:fill="FFFFFF"/>
        <w:autoSpaceDE w:val="0"/>
        <w:jc w:val="both"/>
        <w:rPr>
          <w:rFonts w:ascii="Tahoma" w:hAnsi="Tahoma" w:cs="Tahoma"/>
          <w:spacing w:val="-5"/>
        </w:rPr>
      </w:pPr>
    </w:p>
    <w:p w:rsidR="00D053D6" w:rsidRDefault="000B3046" w:rsidP="00D053D6">
      <w:pPr>
        <w:shd w:val="clear" w:color="auto" w:fill="FFFFFF"/>
        <w:autoSpaceDE w:val="0"/>
        <w:spacing w:before="240"/>
        <w:jc w:val="both"/>
        <w:rPr>
          <w:rFonts w:ascii="Tahoma" w:hAnsi="Tahoma" w:cs="Tahoma"/>
          <w:b/>
          <w:spacing w:val="-2"/>
        </w:rPr>
      </w:pPr>
      <w:r>
        <w:rPr>
          <w:rFonts w:ascii="Tahoma" w:hAnsi="Tahoma" w:cs="Tahoma"/>
          <w:b/>
          <w:spacing w:val="-2"/>
        </w:rPr>
        <w:t>8</w:t>
      </w:r>
      <w:r w:rsidR="00D053D6">
        <w:rPr>
          <w:rFonts w:ascii="Tahoma" w:hAnsi="Tahoma" w:cs="Tahoma"/>
          <w:b/>
          <w:spacing w:val="-2"/>
        </w:rPr>
        <w:t xml:space="preserve">.4. </w:t>
      </w:r>
      <w:r w:rsidR="00D053D6" w:rsidRPr="00FF61DE">
        <w:rPr>
          <w:rFonts w:ascii="Tahoma" w:hAnsi="Tahoma" w:cs="Tahoma"/>
          <w:b/>
          <w:spacing w:val="-2"/>
        </w:rPr>
        <w:t>TRANSPORT</w:t>
      </w:r>
    </w:p>
    <w:p w:rsidR="00D053D6" w:rsidRPr="006E6DDA" w:rsidRDefault="000B3046" w:rsidP="00D053D6">
      <w:pPr>
        <w:pStyle w:val="Lista-kontynuacja32"/>
        <w:spacing w:line="260" w:lineRule="exact"/>
        <w:ind w:left="0"/>
        <w:rPr>
          <w:rFonts w:ascii="Tahoma" w:hAnsi="Tahoma" w:cs="Tahoma"/>
        </w:rPr>
      </w:pPr>
      <w:r>
        <w:rPr>
          <w:rFonts w:ascii="Tahoma" w:hAnsi="Tahoma" w:cs="Tahoma"/>
        </w:rPr>
        <w:t>8</w:t>
      </w:r>
      <w:r w:rsidR="00D053D6">
        <w:rPr>
          <w:rFonts w:ascii="Tahoma" w:hAnsi="Tahoma" w:cs="Tahoma"/>
        </w:rPr>
        <w:t>.4</w:t>
      </w:r>
      <w:r w:rsidR="00D053D6" w:rsidRPr="006E6DDA">
        <w:rPr>
          <w:rFonts w:ascii="Tahoma" w:hAnsi="Tahoma" w:cs="Tahoma"/>
        </w:rPr>
        <w:t>.1. Og</w:t>
      </w:r>
      <w:r w:rsidR="00D053D6">
        <w:rPr>
          <w:rFonts w:ascii="Tahoma" w:hAnsi="Tahoma" w:cs="Tahoma"/>
        </w:rPr>
        <w:t>ólne wymagania dotyczące transportu</w:t>
      </w:r>
    </w:p>
    <w:p w:rsidR="00D053D6" w:rsidRPr="006E6DDA" w:rsidRDefault="00D053D6" w:rsidP="00D053D6">
      <w:pPr>
        <w:pStyle w:val="Tekstpodstawowy"/>
        <w:tabs>
          <w:tab w:val="left" w:pos="851"/>
        </w:tabs>
        <w:spacing w:line="260" w:lineRule="exact"/>
        <w:rPr>
          <w:rFonts w:ascii="Tahoma" w:hAnsi="Tahoma" w:cs="Tahoma"/>
          <w:sz w:val="20"/>
        </w:rPr>
      </w:pPr>
      <w:r w:rsidRPr="006E6DDA">
        <w:rPr>
          <w:rFonts w:ascii="Tahoma" w:hAnsi="Tahoma" w:cs="Tahoma"/>
          <w:sz w:val="20"/>
        </w:rPr>
        <w:tab/>
        <w:t>Og</w:t>
      </w:r>
      <w:r>
        <w:rPr>
          <w:rFonts w:ascii="Tahoma" w:hAnsi="Tahoma" w:cs="Tahoma"/>
          <w:sz w:val="20"/>
        </w:rPr>
        <w:t>ólne wymagania dotyczące transportu</w:t>
      </w:r>
      <w:r w:rsidRPr="006E6DDA">
        <w:rPr>
          <w:rFonts w:ascii="Tahoma" w:hAnsi="Tahoma" w:cs="Tahoma"/>
          <w:sz w:val="20"/>
        </w:rPr>
        <w:t xml:space="preserve"> podan</w:t>
      </w:r>
      <w:r>
        <w:rPr>
          <w:rFonts w:ascii="Tahoma" w:hAnsi="Tahoma" w:cs="Tahoma"/>
          <w:sz w:val="20"/>
        </w:rPr>
        <w:t>o w „wymaganiach ogólnych” pkt 4</w:t>
      </w:r>
      <w:r w:rsidRPr="006E6DDA">
        <w:rPr>
          <w:rFonts w:ascii="Tahoma" w:hAnsi="Tahoma" w:cs="Tahoma"/>
          <w:sz w:val="20"/>
        </w:rPr>
        <w:t>.</w:t>
      </w:r>
    </w:p>
    <w:p w:rsidR="00D053D6" w:rsidRPr="000E2ADD" w:rsidRDefault="000B3046" w:rsidP="00D053D6">
      <w:pPr>
        <w:pStyle w:val="Lista-kontynuacja32"/>
        <w:spacing w:line="260" w:lineRule="exact"/>
        <w:ind w:left="0"/>
        <w:rPr>
          <w:rFonts w:ascii="Tahoma" w:hAnsi="Tahoma" w:cs="Tahoma"/>
        </w:rPr>
      </w:pPr>
      <w:r>
        <w:rPr>
          <w:rFonts w:ascii="Tahoma" w:hAnsi="Tahoma" w:cs="Tahoma"/>
        </w:rPr>
        <w:t>8</w:t>
      </w:r>
      <w:r w:rsidR="00D053D6">
        <w:rPr>
          <w:rFonts w:ascii="Tahoma" w:hAnsi="Tahoma" w:cs="Tahoma"/>
        </w:rPr>
        <w:t>.4.2. Szczególne wymagania dotyczące transportu</w:t>
      </w:r>
    </w:p>
    <w:p w:rsidR="00D053D6" w:rsidRPr="006E6DDA" w:rsidRDefault="00D053D6" w:rsidP="00D053D6">
      <w:pPr>
        <w:pStyle w:val="Lista-kontynuacja32"/>
        <w:spacing w:line="260" w:lineRule="exact"/>
        <w:ind w:left="0"/>
        <w:rPr>
          <w:rFonts w:ascii="Tahoma" w:hAnsi="Tahoma" w:cs="Tahoma"/>
        </w:rPr>
      </w:pPr>
      <w:r w:rsidRPr="006E6DDA">
        <w:rPr>
          <w:rFonts w:ascii="Tahoma" w:hAnsi="Tahoma" w:cs="Tahoma"/>
        </w:rPr>
        <w:t>Transport materiałów dowolnymi środkami przydatnymi dla danego asortymentu robót pod względem możności ułożenia i umocowania ładunku, w sposób zabezpieczający opakowania przed uszkodzeniem, mrozem i zawilgoceniem. Składowanie w oryginalnych, nie otwieranych opakowaniach, w suchych pomieszczeniach, w temperaturze zawartej w przedziale od + 8 do + 30°c. Przestrzegać należy wszystkich wymagań zawartych w kartach technicznych poszczególnych wyrobów.</w:t>
      </w:r>
    </w:p>
    <w:p w:rsidR="00D053D6" w:rsidRPr="006E6DDA" w:rsidRDefault="00D053D6" w:rsidP="00D053D6">
      <w:pPr>
        <w:pStyle w:val="Lista-kontynuacja32"/>
        <w:spacing w:line="260" w:lineRule="exact"/>
        <w:ind w:left="0"/>
        <w:rPr>
          <w:rFonts w:ascii="Tahoma" w:hAnsi="Tahoma" w:cs="Tahoma"/>
        </w:rPr>
      </w:pPr>
      <w:r w:rsidRPr="000E2ADD">
        <w:rPr>
          <w:rFonts w:ascii="Tahoma" w:hAnsi="Tahoma" w:cs="Tahoma"/>
        </w:rPr>
        <w:t>Papę należy ustawiać równomiernie na całej powierzchni</w:t>
      </w:r>
      <w:r>
        <w:rPr>
          <w:rFonts w:ascii="Tahoma" w:hAnsi="Tahoma" w:cs="Tahoma"/>
        </w:rPr>
        <w:t xml:space="preserve"> ładunkowej, obok siebie </w:t>
      </w:r>
      <w:r w:rsidRPr="000E2ADD">
        <w:rPr>
          <w:rFonts w:ascii="Tahoma" w:hAnsi="Tahoma" w:cs="Tahoma"/>
        </w:rPr>
        <w:t xml:space="preserve">i zabezpieczyć </w:t>
      </w:r>
      <w:r w:rsidRPr="006E6DDA">
        <w:rPr>
          <w:rFonts w:ascii="Tahoma" w:hAnsi="Tahoma" w:cs="Tahoma"/>
        </w:rPr>
        <w:t>przed możliwością przesuwania się podczas transportu. Warunki składowania:</w:t>
      </w:r>
    </w:p>
    <w:p w:rsidR="00D053D6" w:rsidRPr="006E6DDA" w:rsidRDefault="00D053D6" w:rsidP="00D053D6">
      <w:pPr>
        <w:pStyle w:val="Lista-kontynuacja32"/>
        <w:spacing w:line="260" w:lineRule="exact"/>
        <w:ind w:left="0"/>
        <w:rPr>
          <w:rFonts w:ascii="Tahoma" w:hAnsi="Tahoma" w:cs="Tahoma"/>
        </w:rPr>
      </w:pPr>
      <w:r w:rsidRPr="000E2ADD">
        <w:rPr>
          <w:rFonts w:ascii="Tahoma" w:hAnsi="Tahoma" w:cs="Tahoma"/>
        </w:rPr>
        <w:t>Materiał  nie  powinien  być wystawiony  na  bezpośrednie  działanie   promieni</w:t>
      </w:r>
      <w:r w:rsidRPr="000E2ADD">
        <w:rPr>
          <w:rFonts w:ascii="Tahoma" w:hAnsi="Tahoma" w:cs="Tahoma"/>
        </w:rPr>
        <w:br/>
      </w:r>
      <w:r w:rsidRPr="006E6DDA">
        <w:rPr>
          <w:rFonts w:ascii="Tahoma" w:hAnsi="Tahoma" w:cs="Tahoma"/>
        </w:rPr>
        <w:t xml:space="preserve">słonecznych </w:t>
      </w:r>
      <w:r>
        <w:rPr>
          <w:rFonts w:ascii="Tahoma" w:hAnsi="Tahoma" w:cs="Tahoma"/>
        </w:rPr>
        <w:t>i składowany w temperaturze nie</w:t>
      </w:r>
      <w:r w:rsidRPr="006E6DDA">
        <w:rPr>
          <w:rFonts w:ascii="Tahoma" w:hAnsi="Tahoma" w:cs="Tahoma"/>
        </w:rPr>
        <w:t>przekraczającej +30°c,</w:t>
      </w:r>
    </w:p>
    <w:p w:rsidR="00D053D6" w:rsidRPr="000E2ADD" w:rsidRDefault="00D053D6" w:rsidP="00D053D6">
      <w:pPr>
        <w:pStyle w:val="Lista-kontynuacja32"/>
        <w:spacing w:line="260" w:lineRule="exact"/>
        <w:ind w:left="0"/>
        <w:rPr>
          <w:rFonts w:ascii="Tahoma" w:hAnsi="Tahoma" w:cs="Tahoma"/>
        </w:rPr>
      </w:pPr>
      <w:r w:rsidRPr="000E2ADD">
        <w:rPr>
          <w:rFonts w:ascii="Tahoma" w:hAnsi="Tahoma" w:cs="Tahoma"/>
        </w:rPr>
        <w:t>Nie należy przechowywać rolek w pozycji poziomej – powinny być ustawione pionowo.</w:t>
      </w:r>
    </w:p>
    <w:p w:rsidR="00D053D6" w:rsidRPr="006E6DDA" w:rsidRDefault="00D053D6" w:rsidP="00D053D6">
      <w:pPr>
        <w:shd w:val="clear" w:color="auto" w:fill="FFFFFF"/>
        <w:autoSpaceDE w:val="0"/>
        <w:ind w:left="10"/>
        <w:jc w:val="both"/>
        <w:rPr>
          <w:rFonts w:ascii="Tahoma" w:hAnsi="Tahoma" w:cs="Tahoma"/>
          <w:spacing w:val="-4"/>
        </w:rPr>
      </w:pPr>
    </w:p>
    <w:p w:rsidR="00D053D6" w:rsidRPr="006E6DDA" w:rsidRDefault="000B3046" w:rsidP="00D053D6">
      <w:pPr>
        <w:shd w:val="clear" w:color="auto" w:fill="FFFFFF"/>
        <w:autoSpaceDE w:val="0"/>
        <w:spacing w:before="240" w:after="120"/>
        <w:jc w:val="both"/>
        <w:rPr>
          <w:rFonts w:ascii="Tahoma" w:hAnsi="Tahoma" w:cs="Tahoma"/>
          <w:spacing w:val="1"/>
        </w:rPr>
      </w:pPr>
      <w:r>
        <w:rPr>
          <w:rFonts w:ascii="Tahoma" w:hAnsi="Tahoma" w:cs="Tahoma"/>
          <w:b/>
          <w:spacing w:val="-2"/>
        </w:rPr>
        <w:t>8</w:t>
      </w:r>
      <w:r w:rsidR="00D053D6">
        <w:rPr>
          <w:rFonts w:ascii="Tahoma" w:hAnsi="Tahoma" w:cs="Tahoma"/>
          <w:b/>
          <w:spacing w:val="-2"/>
        </w:rPr>
        <w:t>.</w:t>
      </w:r>
      <w:r w:rsidR="00D053D6" w:rsidRPr="0079543B">
        <w:rPr>
          <w:rFonts w:ascii="Tahoma" w:hAnsi="Tahoma" w:cs="Tahoma"/>
          <w:b/>
          <w:spacing w:val="-2"/>
        </w:rPr>
        <w:t>5.  WYKONANIE ROBÓT</w:t>
      </w:r>
    </w:p>
    <w:p w:rsidR="00D053D6" w:rsidRPr="006E6DDA" w:rsidRDefault="000B3046" w:rsidP="00D053D6">
      <w:pPr>
        <w:shd w:val="clear" w:color="auto" w:fill="FFFFFF"/>
        <w:autoSpaceDE w:val="0"/>
        <w:spacing w:before="120" w:after="120"/>
        <w:jc w:val="both"/>
        <w:rPr>
          <w:rFonts w:ascii="Tahoma" w:hAnsi="Tahoma" w:cs="Tahoma"/>
        </w:rPr>
      </w:pPr>
      <w:r>
        <w:rPr>
          <w:rFonts w:ascii="Tahoma" w:hAnsi="Tahoma" w:cs="Tahoma"/>
        </w:rPr>
        <w:t>8</w:t>
      </w:r>
      <w:r w:rsidR="00D053D6">
        <w:rPr>
          <w:rFonts w:ascii="Tahoma" w:hAnsi="Tahoma" w:cs="Tahoma"/>
        </w:rPr>
        <w:t>.</w:t>
      </w:r>
      <w:r w:rsidR="00D053D6" w:rsidRPr="006E6DDA">
        <w:rPr>
          <w:rFonts w:ascii="Tahoma" w:hAnsi="Tahoma" w:cs="Tahoma"/>
        </w:rPr>
        <w:t>5.1. Ogólne warunki prowadzenia prac izolacyjnych</w:t>
      </w:r>
    </w:p>
    <w:p w:rsidR="00D053D6" w:rsidRPr="006E6DDA" w:rsidRDefault="00D053D6" w:rsidP="00D053D6">
      <w:pPr>
        <w:autoSpaceDE w:val="0"/>
        <w:jc w:val="both"/>
        <w:rPr>
          <w:rFonts w:ascii="Tahoma" w:hAnsi="Tahoma" w:cs="Tahoma"/>
        </w:rPr>
      </w:pPr>
      <w:r w:rsidRPr="006E6DDA">
        <w:rPr>
          <w:rFonts w:ascii="Tahoma" w:hAnsi="Tahoma" w:cs="Tahoma"/>
        </w:rPr>
        <w:t xml:space="preserve">Wykonawca przedstawi inspektorowi do akceptacji projekt organizacji i harmonogram robót hydroizolacyjnych, uwzględniający wszystkie warunki, w jakich będą one wykonywane. Przed przystąpieniem do prac izolacyjnych wykonawca i inspektor dokonają niezbędnych ustaleń technologicznych. Wykonawca robót winien posiadać udokumentowane doświadczenie w wykonywaniu prac przy hydroizolacji konstrukcji betonowych i żelbetowych za pomocą pap termozgrzewalnych. </w:t>
      </w:r>
    </w:p>
    <w:p w:rsidR="00D053D6" w:rsidRPr="006E6DDA" w:rsidRDefault="00D053D6" w:rsidP="00D053D6">
      <w:pPr>
        <w:shd w:val="clear" w:color="auto" w:fill="FFFFFF"/>
        <w:autoSpaceDE w:val="0"/>
        <w:jc w:val="both"/>
        <w:rPr>
          <w:rFonts w:ascii="Tahoma" w:hAnsi="Tahoma" w:cs="Tahoma"/>
          <w:spacing w:val="-3"/>
        </w:rPr>
      </w:pPr>
      <w:r w:rsidRPr="006E6DDA">
        <w:rPr>
          <w:rFonts w:ascii="Tahoma" w:hAnsi="Tahoma" w:cs="Tahoma"/>
        </w:rPr>
        <w:t xml:space="preserve">Izolację przeciwwodną z pap termozgrzewalnych należy układać na podłożu równym, nieodkształcalnym, </w:t>
      </w:r>
      <w:r w:rsidRPr="006E6DDA">
        <w:rPr>
          <w:rFonts w:ascii="Tahoma" w:hAnsi="Tahoma" w:cs="Tahoma"/>
          <w:spacing w:val="3"/>
        </w:rPr>
        <w:t xml:space="preserve">gładkim, suchym i wolnym od plam olejowych, pyłu i mleczka cementowego. Wiek izolowanego podłoża </w:t>
      </w:r>
      <w:r w:rsidRPr="006E6DDA">
        <w:rPr>
          <w:rFonts w:ascii="Tahoma" w:hAnsi="Tahoma" w:cs="Tahoma"/>
          <w:spacing w:val="1"/>
        </w:rPr>
        <w:t>powinien wynosić co najm</w:t>
      </w:r>
      <w:r>
        <w:rPr>
          <w:rFonts w:ascii="Tahoma" w:hAnsi="Tahoma" w:cs="Tahoma"/>
          <w:spacing w:val="1"/>
        </w:rPr>
        <w:t xml:space="preserve">niej 14 dni </w:t>
      </w:r>
      <w:r w:rsidRPr="006E6DDA">
        <w:rPr>
          <w:rFonts w:ascii="Tahoma" w:hAnsi="Tahoma" w:cs="Tahoma"/>
          <w:spacing w:val="1"/>
        </w:rPr>
        <w:t xml:space="preserve">w przypadku nakładania gruntu bitumicznego lub co najmniej 7 dni w przypadku stosowania gruntu na bazie żywicy epoksydowej. Temperatura powietrza i podłoża w czasie układania izolacji powinna być wyższa od </w:t>
      </w:r>
      <w:r>
        <w:rPr>
          <w:rFonts w:ascii="Tahoma" w:hAnsi="Tahoma" w:cs="Tahoma"/>
          <w:spacing w:val="1"/>
        </w:rPr>
        <w:t>+ 8°c i niższa od + 30°c.</w:t>
      </w:r>
      <w:r w:rsidRPr="006E6DDA">
        <w:rPr>
          <w:rFonts w:ascii="Tahoma" w:hAnsi="Tahoma" w:cs="Tahoma"/>
          <w:spacing w:val="1"/>
        </w:rPr>
        <w:t xml:space="preserve"> W przypadku konieczności wykonywania izolacji przeciwwodnych w czasie niesprzyjających warunków atmosferycznych, takich jak nieodpowiednia temperatura lub wilgotność powietrza, roboty należy przeprowadzić </w:t>
      </w:r>
      <w:r w:rsidRPr="006E6DDA">
        <w:rPr>
          <w:rFonts w:ascii="Tahoma" w:hAnsi="Tahoma" w:cs="Tahoma"/>
        </w:rPr>
        <w:t xml:space="preserve">pod namiotem foliowym lub brezentowym stosując elektryczne dmuchawy powietrza. </w:t>
      </w:r>
      <w:r w:rsidRPr="006E6DDA">
        <w:rPr>
          <w:rFonts w:ascii="Tahoma" w:hAnsi="Tahoma" w:cs="Tahoma"/>
          <w:spacing w:val="1"/>
        </w:rPr>
        <w:t xml:space="preserve">W przypadku silnego wiatru dopuszczalne jest kładzenie izolacji tylko na osłoniętej </w:t>
      </w:r>
      <w:r w:rsidRPr="006E6DDA">
        <w:rPr>
          <w:rFonts w:ascii="Tahoma" w:hAnsi="Tahoma" w:cs="Tahoma"/>
          <w:spacing w:val="-3"/>
        </w:rPr>
        <w:t>powierzchni.</w:t>
      </w:r>
    </w:p>
    <w:p w:rsidR="00D053D6" w:rsidRPr="006E6DDA" w:rsidRDefault="000B3046" w:rsidP="00D053D6">
      <w:pPr>
        <w:shd w:val="clear" w:color="auto" w:fill="FFFFFF"/>
        <w:autoSpaceDE w:val="0"/>
        <w:spacing w:before="120" w:after="120"/>
        <w:jc w:val="both"/>
        <w:rPr>
          <w:rFonts w:ascii="Tahoma" w:hAnsi="Tahoma" w:cs="Tahoma"/>
          <w:spacing w:val="1"/>
        </w:rPr>
      </w:pPr>
      <w:r>
        <w:rPr>
          <w:rFonts w:ascii="Tahoma" w:hAnsi="Tahoma" w:cs="Tahoma"/>
          <w:spacing w:val="1"/>
        </w:rPr>
        <w:t>8</w:t>
      </w:r>
      <w:r w:rsidR="00D053D6">
        <w:rPr>
          <w:rFonts w:ascii="Tahoma" w:hAnsi="Tahoma" w:cs="Tahoma"/>
          <w:spacing w:val="1"/>
        </w:rPr>
        <w:t>.</w:t>
      </w:r>
      <w:r w:rsidR="00D053D6" w:rsidRPr="006E6DDA">
        <w:rPr>
          <w:rFonts w:ascii="Tahoma" w:hAnsi="Tahoma" w:cs="Tahoma"/>
          <w:spacing w:val="1"/>
        </w:rPr>
        <w:t>5.2. Warunki atmosferyczne</w:t>
      </w:r>
    </w:p>
    <w:p w:rsidR="00D053D6" w:rsidRDefault="00D053D6" w:rsidP="00D053D6">
      <w:pPr>
        <w:autoSpaceDE w:val="0"/>
        <w:jc w:val="both"/>
        <w:rPr>
          <w:rFonts w:ascii="Tahoma" w:hAnsi="Tahoma" w:cs="Tahoma"/>
        </w:rPr>
      </w:pPr>
      <w:r w:rsidRPr="006E6DDA">
        <w:rPr>
          <w:rFonts w:ascii="Tahoma" w:hAnsi="Tahoma" w:cs="Tahoma"/>
        </w:rPr>
        <w:t>Wykonanie robót winno być zgodne z wymaganiami aprobaty technicznej oraz kart technologicznych producenta stosowanych preparatów. Wykonawca winien przedstawić inspektorowi do akceptacji harmonogram robót uwzględniający czas schnięcia kolejnych warstw. Należy przestrzegać temperat</w:t>
      </w:r>
      <w:r>
        <w:rPr>
          <w:rFonts w:ascii="Tahoma" w:hAnsi="Tahoma" w:cs="Tahoma"/>
        </w:rPr>
        <w:t xml:space="preserve">ur podłoża, otoczenia </w:t>
      </w:r>
      <w:r w:rsidRPr="006E6DDA">
        <w:rPr>
          <w:rFonts w:ascii="Tahoma" w:hAnsi="Tahoma" w:cs="Tahoma"/>
        </w:rPr>
        <w:t>i materiałów podanych w kartach technicznych, które nie powinny być niższe niż +8°c i jednocześnie co najmniej 3°c powyżej panującej temperatury punktu rosy. Zabronione jest wykonywanie robót poza granicznymi temperaturami, w czasie deszczu i przy wilgotności powietrza przekraczającej 85%.</w:t>
      </w:r>
    </w:p>
    <w:p w:rsidR="00D053D6" w:rsidRPr="006E6DDA" w:rsidRDefault="00D053D6" w:rsidP="00D053D6">
      <w:pPr>
        <w:autoSpaceDE w:val="0"/>
        <w:jc w:val="both"/>
        <w:rPr>
          <w:rFonts w:ascii="Tahoma" w:hAnsi="Tahoma" w:cs="Tahoma"/>
        </w:rPr>
      </w:pPr>
    </w:p>
    <w:p w:rsidR="00D053D6" w:rsidRPr="006E6DDA" w:rsidRDefault="000B3046" w:rsidP="00D053D6">
      <w:pPr>
        <w:shd w:val="clear" w:color="auto" w:fill="FFFFFF"/>
        <w:autoSpaceDE w:val="0"/>
        <w:spacing w:before="120" w:after="120"/>
        <w:jc w:val="both"/>
        <w:rPr>
          <w:rFonts w:ascii="Tahoma" w:hAnsi="Tahoma" w:cs="Tahoma"/>
          <w:spacing w:val="1"/>
        </w:rPr>
      </w:pPr>
      <w:r>
        <w:rPr>
          <w:rFonts w:ascii="Tahoma" w:hAnsi="Tahoma" w:cs="Tahoma"/>
          <w:spacing w:val="1"/>
        </w:rPr>
        <w:t>8</w:t>
      </w:r>
      <w:r w:rsidR="00D053D6">
        <w:rPr>
          <w:rFonts w:ascii="Tahoma" w:hAnsi="Tahoma" w:cs="Tahoma"/>
          <w:spacing w:val="1"/>
        </w:rPr>
        <w:t>.</w:t>
      </w:r>
      <w:r w:rsidR="00D053D6" w:rsidRPr="006E6DDA">
        <w:rPr>
          <w:rFonts w:ascii="Tahoma" w:hAnsi="Tahoma" w:cs="Tahoma"/>
          <w:spacing w:val="1"/>
        </w:rPr>
        <w:t>5.3. Przygotowanie i gruntowanie podłoża</w:t>
      </w:r>
    </w:p>
    <w:p w:rsidR="00D053D6" w:rsidRPr="006E6DDA" w:rsidRDefault="00D053D6" w:rsidP="00D053D6">
      <w:pPr>
        <w:shd w:val="clear" w:color="auto" w:fill="FFFFFF"/>
        <w:autoSpaceDE w:val="0"/>
        <w:ind w:left="24"/>
        <w:jc w:val="both"/>
        <w:rPr>
          <w:rFonts w:ascii="Tahoma" w:hAnsi="Tahoma" w:cs="Tahoma"/>
          <w:spacing w:val="-1"/>
        </w:rPr>
      </w:pPr>
      <w:r w:rsidRPr="006E6DDA">
        <w:rPr>
          <w:rFonts w:ascii="Tahoma" w:hAnsi="Tahoma" w:cs="Tahoma"/>
          <w:spacing w:val="-1"/>
        </w:rPr>
        <w:t>Przed   ułożeniem   warstwy   izolacyjnej   nie   dopuszcza   się   ruchu   pieszego   po</w:t>
      </w:r>
    </w:p>
    <w:p w:rsidR="00D053D6" w:rsidRDefault="00D053D6" w:rsidP="00D053D6">
      <w:pPr>
        <w:shd w:val="clear" w:color="auto" w:fill="FFFFFF"/>
        <w:autoSpaceDE w:val="0"/>
        <w:ind w:left="14"/>
        <w:jc w:val="both"/>
        <w:rPr>
          <w:rFonts w:ascii="Tahoma" w:hAnsi="Tahoma" w:cs="Tahoma"/>
        </w:rPr>
      </w:pPr>
      <w:r w:rsidRPr="006E6DDA">
        <w:rPr>
          <w:rFonts w:ascii="Tahoma" w:hAnsi="Tahoma" w:cs="Tahoma"/>
        </w:rPr>
        <w:t>Zagruntowanych powierzchniach.</w:t>
      </w:r>
    </w:p>
    <w:p w:rsidR="00D053D6" w:rsidRPr="00D113E6" w:rsidRDefault="00D053D6" w:rsidP="00D053D6">
      <w:pPr>
        <w:shd w:val="clear" w:color="auto" w:fill="FFFFFF"/>
        <w:autoSpaceDE w:val="0"/>
        <w:ind w:left="24"/>
        <w:jc w:val="both"/>
        <w:rPr>
          <w:rFonts w:ascii="Tahoma" w:hAnsi="Tahoma" w:cs="Tahoma"/>
          <w:spacing w:val="7"/>
        </w:rPr>
      </w:pPr>
    </w:p>
    <w:p w:rsidR="00D053D6" w:rsidRPr="00D113E6" w:rsidRDefault="00D053D6" w:rsidP="00D053D6">
      <w:pPr>
        <w:shd w:val="clear" w:color="auto" w:fill="FFFFFF"/>
        <w:autoSpaceDE w:val="0"/>
        <w:ind w:left="24"/>
        <w:jc w:val="both"/>
        <w:rPr>
          <w:rFonts w:ascii="Tahoma" w:hAnsi="Tahoma" w:cs="Tahoma"/>
          <w:spacing w:val="7"/>
        </w:rPr>
      </w:pPr>
      <w:r w:rsidRPr="00D113E6">
        <w:rPr>
          <w:rFonts w:ascii="Tahoma" w:hAnsi="Tahoma" w:cs="Tahoma"/>
          <w:spacing w:val="7"/>
        </w:rPr>
        <w:t xml:space="preserve">Podłoże musi być wolne od rdzy, stałe, równe, wytrzymałe, wolne od gniazd i </w:t>
      </w:r>
      <w:r w:rsidRPr="00D113E6">
        <w:rPr>
          <w:rFonts w:ascii="Tahoma" w:hAnsi="Tahoma" w:cs="Tahoma" w:hint="eastAsia"/>
          <w:spacing w:val="7"/>
        </w:rPr>
        <w:t>odstających</w:t>
      </w:r>
      <w:r w:rsidRPr="00D113E6">
        <w:rPr>
          <w:rFonts w:ascii="Tahoma" w:hAnsi="Tahoma" w:cs="Tahoma"/>
          <w:spacing w:val="7"/>
        </w:rPr>
        <w:t xml:space="preserve"> pęknięć oraz wolne od </w:t>
      </w:r>
      <w:r w:rsidRPr="00D113E6">
        <w:rPr>
          <w:rFonts w:ascii="Tahoma" w:hAnsi="Tahoma" w:cs="Tahoma" w:hint="eastAsia"/>
          <w:spacing w:val="7"/>
        </w:rPr>
        <w:t>nieczystości</w:t>
      </w:r>
      <w:r w:rsidRPr="00D113E6">
        <w:rPr>
          <w:rFonts w:ascii="Tahoma" w:hAnsi="Tahoma" w:cs="Tahoma"/>
          <w:spacing w:val="7"/>
        </w:rPr>
        <w:t>, kurzu, brudu, resztek zaprawy, warstw spiekowych. Wszystkie chłonne, mineralne podłoża gruntować środkiem gruntującym.</w:t>
      </w:r>
    </w:p>
    <w:p w:rsidR="00D053D6" w:rsidRPr="00D113E6" w:rsidRDefault="00D053D6" w:rsidP="00D053D6">
      <w:pPr>
        <w:shd w:val="clear" w:color="auto" w:fill="FFFFFF"/>
        <w:autoSpaceDE w:val="0"/>
        <w:ind w:left="24"/>
        <w:jc w:val="both"/>
        <w:rPr>
          <w:rFonts w:ascii="Tahoma" w:hAnsi="Tahoma" w:cs="Tahoma"/>
          <w:spacing w:val="7"/>
        </w:rPr>
      </w:pPr>
    </w:p>
    <w:p w:rsidR="00D053D6" w:rsidRPr="00D113E6" w:rsidRDefault="00D053D6" w:rsidP="00D053D6">
      <w:pPr>
        <w:shd w:val="clear" w:color="auto" w:fill="FFFFFF"/>
        <w:autoSpaceDE w:val="0"/>
        <w:ind w:left="24"/>
        <w:jc w:val="both"/>
        <w:rPr>
          <w:rFonts w:ascii="Tahoma" w:hAnsi="Tahoma" w:cs="Tahoma"/>
          <w:spacing w:val="7"/>
        </w:rPr>
      </w:pPr>
      <w:r w:rsidRPr="00D113E6">
        <w:rPr>
          <w:rFonts w:ascii="Tahoma" w:hAnsi="Tahoma" w:cs="Tahoma"/>
          <w:spacing w:val="7"/>
        </w:rPr>
        <w:t xml:space="preserve">Podczas pracy pomiędzy podłoże a uszczelnienie nie może dostać się woda. Gęste zaprawy lub zaprawy zaporowe użyć ewentualnie jako uszczelnienie </w:t>
      </w:r>
      <w:r w:rsidRPr="00D113E6">
        <w:rPr>
          <w:rFonts w:ascii="Tahoma" w:hAnsi="Tahoma" w:cs="Tahoma" w:hint="eastAsia"/>
          <w:spacing w:val="7"/>
        </w:rPr>
        <w:t>pośrednie</w:t>
      </w:r>
      <w:r w:rsidRPr="00D113E6">
        <w:rPr>
          <w:rFonts w:ascii="Tahoma" w:hAnsi="Tahoma" w:cs="Tahoma"/>
          <w:spacing w:val="7"/>
        </w:rPr>
        <w:t>.</w:t>
      </w:r>
    </w:p>
    <w:p w:rsidR="00D053D6" w:rsidRPr="00D113E6" w:rsidRDefault="00D053D6" w:rsidP="00D053D6">
      <w:pPr>
        <w:shd w:val="clear" w:color="auto" w:fill="FFFFFF"/>
        <w:autoSpaceDE w:val="0"/>
        <w:ind w:left="24"/>
        <w:jc w:val="both"/>
        <w:rPr>
          <w:rFonts w:ascii="Tahoma" w:hAnsi="Tahoma" w:cs="Tahoma"/>
          <w:spacing w:val="7"/>
        </w:rPr>
      </w:pPr>
    </w:p>
    <w:p w:rsidR="00D053D6" w:rsidRPr="00D113E6" w:rsidRDefault="00D053D6" w:rsidP="00D053D6">
      <w:pPr>
        <w:shd w:val="clear" w:color="auto" w:fill="FFFFFF"/>
        <w:autoSpaceDE w:val="0"/>
        <w:ind w:left="24"/>
        <w:jc w:val="both"/>
        <w:rPr>
          <w:rFonts w:ascii="Tahoma" w:hAnsi="Tahoma" w:cs="Tahoma"/>
          <w:spacing w:val="7"/>
        </w:rPr>
      </w:pPr>
      <w:r w:rsidRPr="00D113E6">
        <w:rPr>
          <w:rFonts w:ascii="Tahoma" w:hAnsi="Tahoma" w:cs="Tahoma"/>
          <w:spacing w:val="7"/>
        </w:rPr>
        <w:t>Zaokrąglenia na rogach oraz wklęsłości rozprowadzić przy pomocy kielni, na przykład rozprowadzić przy pomocy zaprawy montażowej ARDEX S33.Stare, silnie przylegające warstwy bitumiczne mogą zostać szybko obrobione po uprzednim wyczyszczeniu.</w:t>
      </w:r>
    </w:p>
    <w:p w:rsidR="00D053D6" w:rsidRPr="00D113E6" w:rsidRDefault="00D053D6" w:rsidP="00D053D6">
      <w:pPr>
        <w:shd w:val="clear" w:color="auto" w:fill="FFFFFF"/>
        <w:autoSpaceDE w:val="0"/>
        <w:ind w:left="24"/>
        <w:jc w:val="both"/>
        <w:rPr>
          <w:rFonts w:ascii="Tahoma" w:hAnsi="Tahoma" w:cs="Tahoma"/>
          <w:spacing w:val="7"/>
        </w:rPr>
      </w:pPr>
    </w:p>
    <w:p w:rsidR="00D053D6" w:rsidRPr="00D113E6" w:rsidRDefault="00D053D6" w:rsidP="00D053D6">
      <w:pPr>
        <w:shd w:val="clear" w:color="auto" w:fill="FFFFFF"/>
        <w:autoSpaceDE w:val="0"/>
        <w:ind w:left="24"/>
        <w:jc w:val="both"/>
        <w:rPr>
          <w:rFonts w:ascii="Tahoma" w:hAnsi="Tahoma" w:cs="Tahoma"/>
          <w:spacing w:val="7"/>
        </w:rPr>
      </w:pPr>
      <w:r w:rsidRPr="00D113E6">
        <w:rPr>
          <w:rFonts w:ascii="Tahoma" w:hAnsi="Tahoma" w:cs="Tahoma"/>
          <w:spacing w:val="7"/>
        </w:rPr>
        <w:t xml:space="preserve">Otwarte szczeliny 2-5 mm </w:t>
      </w:r>
      <w:r w:rsidRPr="00D113E6">
        <w:rPr>
          <w:rFonts w:ascii="Tahoma" w:hAnsi="Tahoma" w:cs="Tahoma" w:hint="eastAsia"/>
          <w:spacing w:val="7"/>
        </w:rPr>
        <w:t>można</w:t>
      </w:r>
      <w:r w:rsidRPr="00D113E6">
        <w:rPr>
          <w:rFonts w:ascii="Tahoma" w:hAnsi="Tahoma" w:cs="Tahoma"/>
          <w:spacing w:val="7"/>
        </w:rPr>
        <w:t xml:space="preserve"> zamknąć, jako szpachlowanie pierwszej warstwy gęstą </w:t>
      </w:r>
      <w:r w:rsidRPr="00D113E6">
        <w:rPr>
          <w:rFonts w:ascii="Tahoma" w:hAnsi="Tahoma" w:cs="Tahoma" w:hint="eastAsia"/>
          <w:spacing w:val="7"/>
        </w:rPr>
        <w:t>powłoką</w:t>
      </w:r>
      <w:r w:rsidRPr="00D113E6">
        <w:rPr>
          <w:rFonts w:ascii="Tahoma" w:hAnsi="Tahoma" w:cs="Tahoma"/>
          <w:spacing w:val="7"/>
        </w:rPr>
        <w:t xml:space="preserve"> bitumiczna bądź też uprzednio cienką warstwą tynku. Należy przy tym uniknąć tworzenia się pęcherzy poprzez głębokie pory lub wgłębienia w betonie.</w:t>
      </w:r>
    </w:p>
    <w:p w:rsidR="00D053D6" w:rsidRPr="00D113E6" w:rsidRDefault="00D053D6" w:rsidP="00D053D6">
      <w:pPr>
        <w:shd w:val="clear" w:color="auto" w:fill="FFFFFF"/>
        <w:autoSpaceDE w:val="0"/>
        <w:ind w:left="24"/>
        <w:jc w:val="both"/>
        <w:rPr>
          <w:rFonts w:ascii="Tahoma" w:hAnsi="Tahoma" w:cs="Tahoma"/>
          <w:spacing w:val="7"/>
        </w:rPr>
      </w:pPr>
    </w:p>
    <w:p w:rsidR="00D053D6" w:rsidRDefault="00D053D6" w:rsidP="00D053D6">
      <w:pPr>
        <w:shd w:val="clear" w:color="auto" w:fill="FFFFFF"/>
        <w:autoSpaceDE w:val="0"/>
        <w:ind w:left="24"/>
        <w:jc w:val="both"/>
        <w:rPr>
          <w:rFonts w:ascii="Tahoma" w:hAnsi="Tahoma" w:cs="Tahoma"/>
          <w:spacing w:val="7"/>
        </w:rPr>
      </w:pPr>
      <w:r w:rsidRPr="00D113E6">
        <w:rPr>
          <w:rFonts w:ascii="Tahoma" w:hAnsi="Tahoma" w:cs="Tahoma"/>
          <w:spacing w:val="7"/>
        </w:rPr>
        <w:t>Wgłębienia i otwarte szczeliny powyżej 5mm zawsze mogą zostać zamknięte zaprawą</w:t>
      </w:r>
      <w:r>
        <w:rPr>
          <w:rFonts w:ascii="Tahoma" w:hAnsi="Tahoma" w:cs="Tahoma"/>
          <w:spacing w:val="7"/>
        </w:rPr>
        <w:t>.</w:t>
      </w:r>
    </w:p>
    <w:p w:rsidR="00D053D6" w:rsidRPr="00D113E6" w:rsidRDefault="00D053D6" w:rsidP="00D053D6">
      <w:pPr>
        <w:shd w:val="clear" w:color="auto" w:fill="FFFFFF"/>
        <w:autoSpaceDE w:val="0"/>
        <w:ind w:left="24"/>
        <w:jc w:val="both"/>
        <w:rPr>
          <w:rFonts w:ascii="Tahoma" w:hAnsi="Tahoma" w:cs="Tahoma"/>
          <w:spacing w:val="7"/>
        </w:rPr>
      </w:pPr>
    </w:p>
    <w:p w:rsidR="00D053D6" w:rsidRPr="00D113E6" w:rsidRDefault="000B3046" w:rsidP="00D053D6">
      <w:pPr>
        <w:shd w:val="clear" w:color="auto" w:fill="FFFFFF"/>
        <w:autoSpaceDE w:val="0"/>
        <w:spacing w:before="120" w:after="120"/>
        <w:jc w:val="both"/>
        <w:rPr>
          <w:rFonts w:ascii="Tahoma" w:hAnsi="Tahoma" w:cs="Tahoma"/>
          <w:bCs/>
          <w:spacing w:val="1"/>
        </w:rPr>
      </w:pPr>
      <w:r>
        <w:rPr>
          <w:rFonts w:ascii="Tahoma" w:hAnsi="Tahoma" w:cs="Tahoma"/>
          <w:bCs/>
          <w:spacing w:val="1"/>
        </w:rPr>
        <w:t>8</w:t>
      </w:r>
      <w:r w:rsidR="00D053D6">
        <w:rPr>
          <w:rFonts w:ascii="Tahoma" w:hAnsi="Tahoma" w:cs="Tahoma"/>
          <w:bCs/>
          <w:spacing w:val="1"/>
        </w:rPr>
        <w:t>.</w:t>
      </w:r>
      <w:r w:rsidR="00D053D6" w:rsidRPr="00D113E6">
        <w:rPr>
          <w:rFonts w:ascii="Tahoma" w:hAnsi="Tahoma" w:cs="Tahoma"/>
          <w:bCs/>
          <w:spacing w:val="1"/>
        </w:rPr>
        <w:t xml:space="preserve">5.4. Przygotowanie i sprawdzenie materiałów </w:t>
      </w:r>
    </w:p>
    <w:p w:rsidR="00D053D6" w:rsidRPr="00D113E6" w:rsidRDefault="00D053D6" w:rsidP="00D053D6">
      <w:pPr>
        <w:rPr>
          <w:rFonts w:ascii="Tahoma" w:hAnsi="Tahoma" w:cs="Tahoma"/>
        </w:rPr>
      </w:pPr>
      <w:r w:rsidRPr="00D113E6">
        <w:rPr>
          <w:rFonts w:ascii="Tahoma" w:hAnsi="Tahoma" w:cs="Tahoma"/>
        </w:rPr>
        <w:t>Podłoże zagruntować powłoką gruntującą bitumiczną.</w:t>
      </w:r>
    </w:p>
    <w:p w:rsidR="00D053D6" w:rsidRPr="00D113E6" w:rsidRDefault="00D053D6" w:rsidP="00D053D6">
      <w:pPr>
        <w:rPr>
          <w:rFonts w:ascii="Tahoma" w:hAnsi="Tahoma" w:cs="Tahoma"/>
        </w:rPr>
      </w:pPr>
      <w:r w:rsidRPr="00D113E6">
        <w:rPr>
          <w:rFonts w:ascii="Tahoma" w:hAnsi="Tahoma" w:cs="Tahoma"/>
        </w:rPr>
        <w:t xml:space="preserve"> Do rozdrobnienia gęstej powłoki bitumicznej użyć wolnoobrotowego mieszadła . Najpierw rozmieszać składniki płynne. Następnie dodać do płynnych składników proszek i wszystko rozmieszać na jednolitą masę bez grudek.</w:t>
      </w:r>
    </w:p>
    <w:p w:rsidR="00D053D6" w:rsidRPr="00D113E6" w:rsidRDefault="00D053D6" w:rsidP="00D053D6">
      <w:pPr>
        <w:rPr>
          <w:rFonts w:ascii="Tahoma" w:hAnsi="Tahoma" w:cs="Tahoma"/>
        </w:rPr>
      </w:pPr>
    </w:p>
    <w:p w:rsidR="00D053D6" w:rsidRPr="00D113E6" w:rsidRDefault="00D053D6" w:rsidP="00D053D6">
      <w:pPr>
        <w:rPr>
          <w:rFonts w:ascii="Tahoma" w:hAnsi="Tahoma" w:cs="Tahoma"/>
        </w:rPr>
      </w:pPr>
      <w:r w:rsidRPr="00D113E6">
        <w:rPr>
          <w:rFonts w:ascii="Tahoma" w:hAnsi="Tahoma" w:cs="Tahoma"/>
        </w:rPr>
        <w:t>Nanoszenie powłoki gruntującej  następuje przy pomocy kielni do zacierania na gładko. Powłokę należy nanieść w 2 warstwach. W przypadku podłoża betonowego wymagane jest w miejsce środka gruntującego szpachlowanie pierwszej warstwy.</w:t>
      </w:r>
    </w:p>
    <w:p w:rsidR="00D053D6" w:rsidRPr="00D113E6" w:rsidRDefault="00D053D6" w:rsidP="00D053D6">
      <w:pPr>
        <w:rPr>
          <w:rFonts w:ascii="Tahoma" w:hAnsi="Tahoma" w:cs="Tahoma"/>
        </w:rPr>
      </w:pPr>
    </w:p>
    <w:p w:rsidR="00D053D6" w:rsidRPr="00D113E6" w:rsidRDefault="00D053D6" w:rsidP="00D053D6">
      <w:pPr>
        <w:rPr>
          <w:rFonts w:ascii="Tahoma" w:hAnsi="Tahoma" w:cs="Tahoma"/>
        </w:rPr>
      </w:pPr>
      <w:r w:rsidRPr="00D113E6">
        <w:rPr>
          <w:rFonts w:ascii="Tahoma" w:hAnsi="Tahoma" w:cs="Tahoma"/>
        </w:rPr>
        <w:t>Przy wykorzystaniu zmodyfikowanych  poprzez tworzywa sztuczne gęstych powłok bitumicznych szpachlowanie pierwszej warstwy  może składać się tylko z warstwy uszczelniającej. Przed naniesieniem warstwy uszczelniającej musi wyschnąć szpachlowanie pierwszej warstwy.</w:t>
      </w:r>
    </w:p>
    <w:p w:rsidR="00D053D6" w:rsidRPr="00D113E6" w:rsidRDefault="00D053D6" w:rsidP="00D053D6">
      <w:pPr>
        <w:rPr>
          <w:rFonts w:ascii="Tahoma" w:hAnsi="Tahoma" w:cs="Tahoma"/>
        </w:rPr>
      </w:pPr>
    </w:p>
    <w:p w:rsidR="00D053D6" w:rsidRPr="00D113E6" w:rsidRDefault="00D053D6" w:rsidP="00D053D6">
      <w:pPr>
        <w:rPr>
          <w:rFonts w:ascii="Tahoma" w:hAnsi="Tahoma" w:cs="Tahoma"/>
        </w:rPr>
      </w:pPr>
      <w:r w:rsidRPr="00D113E6">
        <w:rPr>
          <w:rFonts w:ascii="Tahoma" w:hAnsi="Tahoma" w:cs="Tahoma"/>
        </w:rPr>
        <w:t>Szczeliny dylatacyjne uzupełnić taśmą uszczelniającą i przyłączyć do uszczelki powierzchniowej.</w:t>
      </w:r>
    </w:p>
    <w:p w:rsidR="00D053D6" w:rsidRPr="00D113E6" w:rsidRDefault="00D053D6" w:rsidP="00D053D6">
      <w:pPr>
        <w:rPr>
          <w:rFonts w:ascii="Tahoma" w:hAnsi="Tahoma" w:cs="Tahoma"/>
        </w:rPr>
      </w:pPr>
    </w:p>
    <w:p w:rsidR="00D053D6" w:rsidRPr="00D113E6" w:rsidRDefault="00D053D6" w:rsidP="00D053D6">
      <w:pPr>
        <w:rPr>
          <w:rFonts w:ascii="Tahoma" w:hAnsi="Tahoma" w:cs="Tahoma"/>
        </w:rPr>
      </w:pPr>
      <w:r w:rsidRPr="00D113E6">
        <w:rPr>
          <w:rFonts w:ascii="Tahoma" w:hAnsi="Tahoma" w:cs="Tahoma"/>
        </w:rPr>
        <w:t>Pionowe uszczelnienia ścienne przeprowadzić przez powierzchnie stron fundamentu do dolnej krawędzi dna (100 mm) i około 300 mm przez teren .(otwarty kanał) (ochrona przed wodą rozpryskową). Przy murze klinkierowym należy dokonać uszczelnienia ponad warstwę klinkieru, by uniknąć dostępu wody za warstwę uszczelniającą podczas prac budowlanych.  Przy spiętrzonej wodzie infiltracyjnej konieczne jest nanoszenie dwuwarstwowe z osadzaniem tkaniny zbrojeniowej. Wskazane jest wmontowanie na zaokrągleniach i krawędziach wzmocnienia  (DIN 148195, część5) .</w:t>
      </w:r>
    </w:p>
    <w:p w:rsidR="00D053D6" w:rsidRPr="00D113E6" w:rsidRDefault="00D053D6" w:rsidP="00D053D6">
      <w:pPr>
        <w:rPr>
          <w:rFonts w:ascii="Tahoma" w:hAnsi="Tahoma" w:cs="Tahoma"/>
        </w:rPr>
      </w:pPr>
      <w:r w:rsidRPr="00D113E6">
        <w:rPr>
          <w:rFonts w:ascii="Tahoma" w:hAnsi="Tahoma" w:cs="Tahoma"/>
        </w:rPr>
        <w:t>Powinny one zostać użyte także na poziomych powierzchniach , żeby zabezpieczyć minimalną grubość warstwy.</w:t>
      </w:r>
    </w:p>
    <w:p w:rsidR="00D053D6" w:rsidRPr="00D113E6" w:rsidRDefault="00D053D6" w:rsidP="00D053D6">
      <w:pPr>
        <w:rPr>
          <w:rFonts w:ascii="Tahoma" w:hAnsi="Tahoma" w:cs="Tahoma"/>
        </w:rPr>
      </w:pPr>
    </w:p>
    <w:p w:rsidR="00D053D6" w:rsidRPr="00D113E6" w:rsidRDefault="00D053D6" w:rsidP="00D053D6">
      <w:pPr>
        <w:rPr>
          <w:rFonts w:ascii="Tahoma" w:hAnsi="Tahoma" w:cs="Tahoma"/>
        </w:rPr>
      </w:pPr>
      <w:r w:rsidRPr="00D113E6">
        <w:rPr>
          <w:rFonts w:ascii="Tahoma" w:hAnsi="Tahoma" w:cs="Tahoma"/>
        </w:rPr>
        <w:t>Minimalna grubość warstwy nie może zostać w żadnym miejscu przekroczona.</w:t>
      </w:r>
    </w:p>
    <w:p w:rsidR="00D053D6" w:rsidRPr="00D113E6" w:rsidRDefault="00D053D6" w:rsidP="00D053D6">
      <w:pPr>
        <w:rPr>
          <w:rFonts w:ascii="Tahoma" w:hAnsi="Tahoma" w:cs="Tahoma"/>
        </w:rPr>
      </w:pPr>
      <w:r w:rsidRPr="00D113E6">
        <w:rPr>
          <w:rFonts w:ascii="Tahoma" w:hAnsi="Tahoma" w:cs="Tahoma"/>
        </w:rPr>
        <w:t>Wymagana grubość warstw mokrej jest podana w tabeli.</w:t>
      </w:r>
    </w:p>
    <w:p w:rsidR="00D053D6" w:rsidRPr="00D113E6" w:rsidRDefault="00D053D6" w:rsidP="00D053D6">
      <w:pPr>
        <w:rPr>
          <w:rFonts w:ascii="Tahoma" w:hAnsi="Tahoma" w:cs="Tahoma"/>
        </w:rPr>
      </w:pPr>
      <w:r w:rsidRPr="00D113E6">
        <w:rPr>
          <w:rFonts w:ascii="Tahoma" w:hAnsi="Tahoma" w:cs="Tahoma"/>
        </w:rPr>
        <w:t>Grubości powłok mokrych mogą zostać przekroczone maksymalnie 100%.</w:t>
      </w:r>
    </w:p>
    <w:p w:rsidR="00D053D6" w:rsidRPr="00D113E6" w:rsidRDefault="00D053D6" w:rsidP="00D053D6">
      <w:pPr>
        <w:rPr>
          <w:rFonts w:ascii="Tahoma" w:hAnsi="Tahoma" w:cs="Tahoma"/>
        </w:rPr>
      </w:pPr>
    </w:p>
    <w:p w:rsidR="00D053D6" w:rsidRPr="00D113E6" w:rsidRDefault="00D053D6" w:rsidP="00D053D6">
      <w:pPr>
        <w:rPr>
          <w:rFonts w:ascii="Tahoma" w:hAnsi="Tahoma" w:cs="Tahoma"/>
        </w:rPr>
      </w:pPr>
    </w:p>
    <w:p w:rsidR="00D053D6" w:rsidRPr="00D113E6" w:rsidRDefault="00D053D6" w:rsidP="00D053D6">
      <w:pPr>
        <w:rPr>
          <w:rFonts w:ascii="Tahoma" w:hAnsi="Tahoma" w:cs="Tahoma"/>
        </w:rPr>
      </w:pPr>
      <w:r w:rsidRPr="00D113E6">
        <w:rPr>
          <w:rFonts w:ascii="Tahoma" w:hAnsi="Tahoma" w:cs="Tahoma"/>
        </w:rPr>
        <w:t>Przyrządy wykorzystywane podczas pracy należy po użyciu wyczyścić wodą.</w:t>
      </w:r>
    </w:p>
    <w:p w:rsidR="00D053D6" w:rsidRPr="006E6DDA" w:rsidRDefault="00D053D6" w:rsidP="00D053D6">
      <w:pPr>
        <w:shd w:val="clear" w:color="auto" w:fill="FFFFFF"/>
        <w:autoSpaceDE w:val="0"/>
        <w:spacing w:line="274" w:lineRule="atLeast"/>
        <w:ind w:left="1080"/>
        <w:jc w:val="both"/>
        <w:rPr>
          <w:rFonts w:ascii="Tahoma" w:hAnsi="Tahoma" w:cs="Tahoma"/>
        </w:rPr>
      </w:pPr>
    </w:p>
    <w:p w:rsidR="00D053D6" w:rsidRPr="0079543B" w:rsidRDefault="000B3046" w:rsidP="00D053D6">
      <w:pPr>
        <w:shd w:val="clear" w:color="auto" w:fill="FFFFFF"/>
        <w:autoSpaceDE w:val="0"/>
        <w:spacing w:before="240"/>
        <w:jc w:val="both"/>
        <w:rPr>
          <w:rFonts w:ascii="Tahoma" w:hAnsi="Tahoma" w:cs="Tahoma"/>
          <w:b/>
          <w:bCs/>
        </w:rPr>
      </w:pPr>
      <w:r>
        <w:rPr>
          <w:rFonts w:ascii="Tahoma" w:hAnsi="Tahoma" w:cs="Tahoma"/>
          <w:b/>
          <w:bCs/>
          <w:spacing w:val="-19"/>
        </w:rPr>
        <w:t>8</w:t>
      </w:r>
      <w:r w:rsidR="00D053D6">
        <w:rPr>
          <w:rFonts w:ascii="Tahoma" w:hAnsi="Tahoma" w:cs="Tahoma"/>
          <w:b/>
          <w:bCs/>
          <w:spacing w:val="-19"/>
        </w:rPr>
        <w:t>.</w:t>
      </w:r>
      <w:r w:rsidR="00D053D6" w:rsidRPr="0079543B">
        <w:rPr>
          <w:rFonts w:ascii="Tahoma" w:hAnsi="Tahoma" w:cs="Tahoma"/>
          <w:b/>
          <w:bCs/>
          <w:spacing w:val="-19"/>
        </w:rPr>
        <w:t xml:space="preserve">6.   </w:t>
      </w:r>
      <w:r w:rsidR="00D053D6" w:rsidRPr="0079543B">
        <w:rPr>
          <w:rFonts w:ascii="Tahoma" w:hAnsi="Tahoma" w:cs="Tahoma"/>
          <w:b/>
          <w:bCs/>
        </w:rPr>
        <w:t>KONTROLA JAKOŚCI ROBÓT</w:t>
      </w:r>
    </w:p>
    <w:p w:rsidR="00D053D6" w:rsidRPr="006E6DDA" w:rsidRDefault="000B3046" w:rsidP="00D053D6">
      <w:pPr>
        <w:shd w:val="clear" w:color="auto" w:fill="FFFFFF"/>
        <w:autoSpaceDE w:val="0"/>
        <w:spacing w:before="120" w:after="120"/>
        <w:jc w:val="both"/>
        <w:rPr>
          <w:rFonts w:ascii="Tahoma" w:hAnsi="Tahoma" w:cs="Tahoma"/>
          <w:bCs/>
        </w:rPr>
      </w:pPr>
      <w:r>
        <w:rPr>
          <w:rFonts w:ascii="Tahoma" w:hAnsi="Tahoma" w:cs="Tahoma"/>
          <w:bCs/>
        </w:rPr>
        <w:t>8</w:t>
      </w:r>
      <w:r w:rsidR="00D053D6">
        <w:rPr>
          <w:rFonts w:ascii="Tahoma" w:hAnsi="Tahoma" w:cs="Tahoma"/>
          <w:bCs/>
        </w:rPr>
        <w:t>.</w:t>
      </w:r>
      <w:r w:rsidR="00D053D6" w:rsidRPr="006E6DDA">
        <w:rPr>
          <w:rFonts w:ascii="Tahoma" w:hAnsi="Tahoma" w:cs="Tahoma"/>
          <w:bCs/>
        </w:rPr>
        <w:t>6.1. Zasady ogólne</w:t>
      </w:r>
    </w:p>
    <w:p w:rsidR="00D053D6" w:rsidRPr="006E6DDA" w:rsidRDefault="00D053D6" w:rsidP="00D053D6">
      <w:pPr>
        <w:autoSpaceDE w:val="0"/>
        <w:jc w:val="both"/>
        <w:rPr>
          <w:rFonts w:ascii="Tahoma" w:hAnsi="Tahoma" w:cs="Tahoma"/>
        </w:rPr>
      </w:pPr>
      <w:r w:rsidRPr="006E6DDA">
        <w:rPr>
          <w:rFonts w:ascii="Tahoma" w:hAnsi="Tahoma" w:cs="Tahoma"/>
        </w:rPr>
        <w:t>Roboty kontrolne powinny być wykonywane zgodnie z postanowieniami st oraz poleceniami inżyniera.</w:t>
      </w:r>
    </w:p>
    <w:p w:rsidR="00D053D6" w:rsidRPr="006E6DDA" w:rsidRDefault="00D053D6" w:rsidP="00D053D6">
      <w:pPr>
        <w:autoSpaceDE w:val="0"/>
        <w:jc w:val="both"/>
        <w:rPr>
          <w:rFonts w:ascii="Tahoma" w:hAnsi="Tahoma" w:cs="Tahoma"/>
        </w:rPr>
      </w:pPr>
      <w:r w:rsidRPr="006E6DDA">
        <w:rPr>
          <w:rFonts w:ascii="Tahoma" w:hAnsi="Tahoma" w:cs="Tahoma"/>
        </w:rPr>
        <w:t xml:space="preserve">Kontrola jakości jest prowadzona przez wykonawcę w oparciu o opracowany przez niego i zatwierdzony przez inżyniera program. Wykonawca powinien posiadać na budowie wszystkie aktualne dokumenty. </w:t>
      </w:r>
    </w:p>
    <w:p w:rsidR="00D053D6" w:rsidRPr="006E6DDA" w:rsidRDefault="00D053D6" w:rsidP="00D053D6">
      <w:pPr>
        <w:autoSpaceDE w:val="0"/>
        <w:jc w:val="both"/>
        <w:rPr>
          <w:rFonts w:ascii="Tahoma" w:hAnsi="Tahoma" w:cs="Tahoma"/>
        </w:rPr>
      </w:pPr>
      <w:r w:rsidRPr="006E6DDA">
        <w:rPr>
          <w:rFonts w:ascii="Tahoma" w:hAnsi="Tahoma" w:cs="Tahoma"/>
        </w:rPr>
        <w:t xml:space="preserve">Zakres badań prowadzonych przez wykonawcę na budowie: </w:t>
      </w:r>
    </w:p>
    <w:p w:rsidR="00D053D6" w:rsidRPr="006E6DDA" w:rsidRDefault="00D053D6" w:rsidP="000D6633">
      <w:pPr>
        <w:numPr>
          <w:ilvl w:val="0"/>
          <w:numId w:val="22"/>
        </w:numPr>
        <w:tabs>
          <w:tab w:val="left" w:pos="1646"/>
        </w:tabs>
        <w:autoSpaceDE w:val="0"/>
        <w:ind w:left="720" w:firstLine="0"/>
        <w:jc w:val="both"/>
        <w:rPr>
          <w:rFonts w:ascii="Tahoma" w:hAnsi="Tahoma" w:cs="Tahoma"/>
        </w:rPr>
      </w:pPr>
      <w:r w:rsidRPr="006E6DDA">
        <w:rPr>
          <w:rFonts w:ascii="Tahoma" w:hAnsi="Tahoma" w:cs="Tahoma"/>
        </w:rPr>
        <w:t xml:space="preserve">Badania przed rozpoczęciem robót, </w:t>
      </w:r>
    </w:p>
    <w:p w:rsidR="00D053D6" w:rsidRPr="006E6DDA" w:rsidRDefault="00D053D6" w:rsidP="000D6633">
      <w:pPr>
        <w:numPr>
          <w:ilvl w:val="0"/>
          <w:numId w:val="22"/>
        </w:numPr>
        <w:tabs>
          <w:tab w:val="left" w:pos="1646"/>
        </w:tabs>
        <w:autoSpaceDE w:val="0"/>
        <w:ind w:left="720" w:firstLine="0"/>
        <w:jc w:val="both"/>
        <w:rPr>
          <w:rFonts w:ascii="Tahoma" w:hAnsi="Tahoma" w:cs="Tahoma"/>
        </w:rPr>
      </w:pPr>
      <w:r w:rsidRPr="006E6DDA">
        <w:rPr>
          <w:rFonts w:ascii="Tahoma" w:hAnsi="Tahoma" w:cs="Tahoma"/>
        </w:rPr>
        <w:t xml:space="preserve">Badania w trakcie wykonywania robót, </w:t>
      </w:r>
    </w:p>
    <w:p w:rsidR="00D053D6" w:rsidRDefault="00D053D6" w:rsidP="000D6633">
      <w:pPr>
        <w:numPr>
          <w:ilvl w:val="0"/>
          <w:numId w:val="22"/>
        </w:numPr>
        <w:tabs>
          <w:tab w:val="left" w:pos="1646"/>
        </w:tabs>
        <w:autoSpaceDE w:val="0"/>
        <w:ind w:left="720" w:firstLine="0"/>
        <w:jc w:val="both"/>
        <w:rPr>
          <w:rFonts w:ascii="Tahoma" w:hAnsi="Tahoma" w:cs="Tahoma"/>
        </w:rPr>
      </w:pPr>
      <w:r w:rsidRPr="006E6DDA">
        <w:rPr>
          <w:rFonts w:ascii="Tahoma" w:hAnsi="Tahoma" w:cs="Tahoma"/>
        </w:rPr>
        <w:t xml:space="preserve">Badania odbiorcze po wykonaniu robót. </w:t>
      </w:r>
    </w:p>
    <w:p w:rsidR="00D053D6" w:rsidRPr="006E6DDA" w:rsidRDefault="00D053D6" w:rsidP="00D053D6">
      <w:pPr>
        <w:tabs>
          <w:tab w:val="left" w:pos="1646"/>
        </w:tabs>
        <w:autoSpaceDE w:val="0"/>
        <w:ind w:left="720"/>
        <w:jc w:val="both"/>
        <w:rPr>
          <w:rFonts w:ascii="Tahoma" w:hAnsi="Tahoma" w:cs="Tahoma"/>
        </w:rPr>
      </w:pPr>
    </w:p>
    <w:p w:rsidR="00D053D6" w:rsidRPr="006E6DDA" w:rsidRDefault="000B3046" w:rsidP="00D053D6">
      <w:pPr>
        <w:shd w:val="clear" w:color="auto" w:fill="FFFFFF"/>
        <w:autoSpaceDE w:val="0"/>
        <w:spacing w:before="120" w:after="120"/>
        <w:jc w:val="both"/>
        <w:rPr>
          <w:rFonts w:ascii="Tahoma" w:hAnsi="Tahoma" w:cs="Tahoma"/>
          <w:bCs/>
        </w:rPr>
      </w:pPr>
      <w:r>
        <w:rPr>
          <w:rFonts w:ascii="Tahoma" w:hAnsi="Tahoma" w:cs="Tahoma"/>
          <w:bCs/>
        </w:rPr>
        <w:t>8</w:t>
      </w:r>
      <w:r w:rsidR="00D053D6">
        <w:rPr>
          <w:rFonts w:ascii="Tahoma" w:hAnsi="Tahoma" w:cs="Tahoma"/>
          <w:bCs/>
        </w:rPr>
        <w:t>.</w:t>
      </w:r>
      <w:r w:rsidR="00D053D6" w:rsidRPr="006E6DDA">
        <w:rPr>
          <w:rFonts w:ascii="Tahoma" w:hAnsi="Tahoma" w:cs="Tahoma"/>
          <w:bCs/>
        </w:rPr>
        <w:t>6.2. Zakres kontroli jakości</w:t>
      </w:r>
    </w:p>
    <w:p w:rsidR="00D053D6" w:rsidRPr="006E6DDA" w:rsidRDefault="00D053D6" w:rsidP="00D053D6">
      <w:pPr>
        <w:shd w:val="clear" w:color="auto" w:fill="FFFFFF"/>
        <w:autoSpaceDE w:val="0"/>
        <w:jc w:val="both"/>
        <w:rPr>
          <w:rFonts w:ascii="Tahoma" w:hAnsi="Tahoma" w:cs="Tahoma"/>
        </w:rPr>
      </w:pPr>
      <w:r w:rsidRPr="006E6DDA">
        <w:rPr>
          <w:rFonts w:ascii="Tahoma" w:hAnsi="Tahoma" w:cs="Tahoma"/>
        </w:rPr>
        <w:t xml:space="preserve">Zakres kontroli jakości sprawdzany  jest  za pomocą poniższych badań laboratoryjnych : </w:t>
      </w:r>
    </w:p>
    <w:p w:rsidR="00D053D6" w:rsidRPr="006E6DDA" w:rsidRDefault="00D053D6" w:rsidP="000D6633">
      <w:pPr>
        <w:numPr>
          <w:ilvl w:val="0"/>
          <w:numId w:val="29"/>
        </w:numPr>
        <w:shd w:val="clear" w:color="auto" w:fill="FFFFFF"/>
        <w:autoSpaceDE w:val="0"/>
        <w:ind w:left="14"/>
        <w:jc w:val="both"/>
        <w:rPr>
          <w:rFonts w:ascii="Tahoma" w:hAnsi="Tahoma" w:cs="Tahoma"/>
        </w:rPr>
      </w:pPr>
      <w:r w:rsidRPr="006E6DDA">
        <w:rPr>
          <w:rFonts w:ascii="Tahoma" w:hAnsi="Tahoma" w:cs="Tahoma"/>
        </w:rPr>
        <w:t>Jakość betonu podłoża wg wymagań wobec betonu konstrukcyjnego,</w:t>
      </w:r>
    </w:p>
    <w:p w:rsidR="00D053D6" w:rsidRPr="006E6DDA" w:rsidRDefault="00D053D6" w:rsidP="000D6633">
      <w:pPr>
        <w:numPr>
          <w:ilvl w:val="0"/>
          <w:numId w:val="29"/>
        </w:numPr>
        <w:shd w:val="clear" w:color="auto" w:fill="FFFFFF"/>
        <w:autoSpaceDE w:val="0"/>
        <w:ind w:left="355" w:hanging="341"/>
        <w:jc w:val="both"/>
        <w:rPr>
          <w:rFonts w:ascii="Tahoma" w:hAnsi="Tahoma" w:cs="Tahoma"/>
        </w:rPr>
      </w:pPr>
      <w:r w:rsidRPr="006E6DDA">
        <w:rPr>
          <w:rFonts w:ascii="Tahoma" w:hAnsi="Tahoma" w:cs="Tahoma"/>
        </w:rPr>
        <w:t>Jakość materiałów do napraw uszkodzeń izolowanej nawierzchni beto</w:t>
      </w:r>
      <w:r>
        <w:rPr>
          <w:rFonts w:ascii="Tahoma" w:hAnsi="Tahoma" w:cs="Tahoma"/>
        </w:rPr>
        <w:t>nowej wg wymagań</w:t>
      </w:r>
      <w:r w:rsidRPr="006E6DDA">
        <w:rPr>
          <w:rFonts w:ascii="Tahoma" w:hAnsi="Tahoma" w:cs="Tahoma"/>
        </w:rPr>
        <w:t xml:space="preserve"> określonych    w    odpowiednich    normach    przedmiotowych    lub świadectwach dopuszczenia do stosowania w budownictwie komunikacyjnym,</w:t>
      </w:r>
    </w:p>
    <w:p w:rsidR="00D053D6" w:rsidRPr="006E6DDA" w:rsidRDefault="00D053D6" w:rsidP="000D6633">
      <w:pPr>
        <w:numPr>
          <w:ilvl w:val="0"/>
          <w:numId w:val="29"/>
        </w:numPr>
        <w:shd w:val="clear" w:color="auto" w:fill="FFFFFF"/>
        <w:autoSpaceDE w:val="0"/>
        <w:ind w:left="14"/>
        <w:jc w:val="both"/>
        <w:rPr>
          <w:rFonts w:ascii="Tahoma" w:hAnsi="Tahoma" w:cs="Tahoma"/>
        </w:rPr>
      </w:pPr>
      <w:r w:rsidRPr="006E6DDA">
        <w:rPr>
          <w:rFonts w:ascii="Tahoma" w:hAnsi="Tahoma" w:cs="Tahoma"/>
        </w:rPr>
        <w:t>Jakość materiałów hydroizolacyjnych.</w:t>
      </w:r>
    </w:p>
    <w:p w:rsidR="00D053D6" w:rsidRDefault="00D053D6" w:rsidP="00D053D6">
      <w:pPr>
        <w:shd w:val="clear" w:color="auto" w:fill="FFFFFF"/>
        <w:autoSpaceDE w:val="0"/>
        <w:ind w:left="14"/>
        <w:jc w:val="both"/>
        <w:rPr>
          <w:rFonts w:ascii="Tahoma" w:hAnsi="Tahoma" w:cs="Tahoma"/>
        </w:rPr>
      </w:pPr>
      <w:r w:rsidRPr="006E6DDA">
        <w:rPr>
          <w:rFonts w:ascii="Tahoma" w:hAnsi="Tahoma" w:cs="Tahoma"/>
        </w:rPr>
        <w:t>Należy również sprawdzić zgodność rzeczywistych warunków wykonania robót hydroizolacyjnych z warunkami określonymi w specyfikacji technicznej z potwierdzeniem ich w formie wpisu do dziennika budowy. Przy każdym odbiorze robót zanikających (odbiory międzyoperacyjne) należy potwierdzić ich jakość w formie protokołu odbioru robót lub wpisów do dziennika budowy.</w:t>
      </w:r>
    </w:p>
    <w:p w:rsidR="00D053D6" w:rsidRPr="006E6DDA" w:rsidRDefault="00D053D6" w:rsidP="00D053D6">
      <w:pPr>
        <w:shd w:val="clear" w:color="auto" w:fill="FFFFFF"/>
        <w:autoSpaceDE w:val="0"/>
        <w:ind w:left="14"/>
        <w:jc w:val="both"/>
        <w:rPr>
          <w:rFonts w:ascii="Tahoma" w:hAnsi="Tahoma" w:cs="Tahoma"/>
        </w:rPr>
      </w:pPr>
    </w:p>
    <w:p w:rsidR="00D053D6" w:rsidRPr="006E6DDA" w:rsidRDefault="000B3046" w:rsidP="00D053D6">
      <w:pPr>
        <w:shd w:val="clear" w:color="auto" w:fill="FFFFFF"/>
        <w:autoSpaceDE w:val="0"/>
        <w:spacing w:before="120" w:after="120"/>
        <w:jc w:val="both"/>
        <w:rPr>
          <w:rFonts w:ascii="Tahoma" w:hAnsi="Tahoma" w:cs="Tahoma"/>
          <w:bCs/>
        </w:rPr>
      </w:pPr>
      <w:r>
        <w:rPr>
          <w:rFonts w:ascii="Tahoma" w:hAnsi="Tahoma" w:cs="Tahoma"/>
          <w:bCs/>
        </w:rPr>
        <w:t>8</w:t>
      </w:r>
      <w:r w:rsidR="00D053D6">
        <w:rPr>
          <w:rFonts w:ascii="Tahoma" w:hAnsi="Tahoma" w:cs="Tahoma"/>
          <w:bCs/>
        </w:rPr>
        <w:t>.</w:t>
      </w:r>
      <w:r w:rsidR="00D053D6" w:rsidRPr="006E6DDA">
        <w:rPr>
          <w:rFonts w:ascii="Tahoma" w:hAnsi="Tahoma" w:cs="Tahoma"/>
          <w:bCs/>
        </w:rPr>
        <w:t xml:space="preserve"> 6.3. Badania materiałów hydroizolacyjnych</w:t>
      </w:r>
    </w:p>
    <w:p w:rsidR="00D053D6" w:rsidRPr="006E6DDA" w:rsidRDefault="00D053D6" w:rsidP="00D053D6">
      <w:pPr>
        <w:shd w:val="clear" w:color="auto" w:fill="FFFFFF"/>
        <w:autoSpaceDE w:val="0"/>
        <w:ind w:left="5"/>
        <w:jc w:val="both"/>
        <w:rPr>
          <w:rFonts w:ascii="Tahoma" w:hAnsi="Tahoma" w:cs="Tahoma"/>
        </w:rPr>
      </w:pPr>
      <w:r w:rsidRPr="006E6DDA">
        <w:rPr>
          <w:rFonts w:ascii="Tahoma" w:hAnsi="Tahoma" w:cs="Tahoma"/>
        </w:rPr>
        <w:t>Badania te mają na celu sprawdzenie zgodności właściwości  używanych materiałów    hydroizolacyjnych    z    wymaganiami    podanymi    w    świadectwach dopuszczenia do stosowania w budownictwie komunikacyjnym (aprobacie technicznej ibdim) oraz zgodność z wymaganiami p.2.2. Niniejszej specyfikacji technicznej. Należy sprawdzić:</w:t>
      </w:r>
    </w:p>
    <w:p w:rsidR="00D053D6" w:rsidRPr="006E6DDA" w:rsidRDefault="00D053D6" w:rsidP="000D6633">
      <w:pPr>
        <w:numPr>
          <w:ilvl w:val="0"/>
          <w:numId w:val="26"/>
        </w:numPr>
        <w:shd w:val="clear" w:color="auto" w:fill="FFFFFF"/>
        <w:autoSpaceDE w:val="0"/>
        <w:jc w:val="both"/>
        <w:rPr>
          <w:rFonts w:ascii="Tahoma" w:hAnsi="Tahoma" w:cs="Tahoma"/>
        </w:rPr>
      </w:pPr>
      <w:r w:rsidRPr="006E6DDA">
        <w:rPr>
          <w:rFonts w:ascii="Tahoma" w:hAnsi="Tahoma" w:cs="Tahoma"/>
        </w:rPr>
        <w:t>Gramaturę materiału oraz zawartość masy izolacyjnej,</w:t>
      </w:r>
    </w:p>
    <w:p w:rsidR="00D053D6" w:rsidRPr="006E6DDA" w:rsidRDefault="00D053D6" w:rsidP="000D6633">
      <w:pPr>
        <w:numPr>
          <w:ilvl w:val="0"/>
          <w:numId w:val="26"/>
        </w:numPr>
        <w:shd w:val="clear" w:color="auto" w:fill="FFFFFF"/>
        <w:autoSpaceDE w:val="0"/>
        <w:jc w:val="both"/>
        <w:rPr>
          <w:rFonts w:ascii="Tahoma" w:hAnsi="Tahoma" w:cs="Tahoma"/>
        </w:rPr>
      </w:pPr>
      <w:r w:rsidRPr="006E6DDA">
        <w:rPr>
          <w:rFonts w:ascii="Tahoma" w:hAnsi="Tahoma" w:cs="Tahoma"/>
        </w:rPr>
        <w:t>Grubość materiału,</w:t>
      </w:r>
    </w:p>
    <w:p w:rsidR="00D053D6" w:rsidRPr="006E6DDA" w:rsidRDefault="00D053D6" w:rsidP="000D6633">
      <w:pPr>
        <w:numPr>
          <w:ilvl w:val="0"/>
          <w:numId w:val="26"/>
        </w:numPr>
        <w:shd w:val="clear" w:color="auto" w:fill="FFFFFF"/>
        <w:autoSpaceDE w:val="0"/>
        <w:jc w:val="both"/>
        <w:rPr>
          <w:rFonts w:ascii="Tahoma" w:hAnsi="Tahoma" w:cs="Tahoma"/>
        </w:rPr>
      </w:pPr>
      <w:r w:rsidRPr="006E6DDA">
        <w:rPr>
          <w:rFonts w:ascii="Tahoma" w:hAnsi="Tahoma" w:cs="Tahoma"/>
        </w:rPr>
        <w:t>Wytrzymałość na zerwanie,</w:t>
      </w:r>
    </w:p>
    <w:p w:rsidR="00D053D6" w:rsidRPr="006E6DDA" w:rsidRDefault="00D053D6" w:rsidP="000D6633">
      <w:pPr>
        <w:numPr>
          <w:ilvl w:val="0"/>
          <w:numId w:val="26"/>
        </w:numPr>
        <w:shd w:val="clear" w:color="auto" w:fill="FFFFFF"/>
        <w:autoSpaceDE w:val="0"/>
        <w:jc w:val="both"/>
        <w:rPr>
          <w:rFonts w:ascii="Tahoma" w:hAnsi="Tahoma" w:cs="Tahoma"/>
        </w:rPr>
      </w:pPr>
      <w:r w:rsidRPr="006E6DDA">
        <w:rPr>
          <w:rFonts w:ascii="Tahoma" w:hAnsi="Tahoma" w:cs="Tahoma"/>
        </w:rPr>
        <w:t>Wydłużenie przy zerwaniu,</w:t>
      </w:r>
    </w:p>
    <w:p w:rsidR="00D053D6" w:rsidRPr="006E6DDA" w:rsidRDefault="00D053D6" w:rsidP="000D6633">
      <w:pPr>
        <w:numPr>
          <w:ilvl w:val="0"/>
          <w:numId w:val="26"/>
        </w:numPr>
        <w:shd w:val="clear" w:color="auto" w:fill="FFFFFF"/>
        <w:autoSpaceDE w:val="0"/>
        <w:jc w:val="both"/>
        <w:rPr>
          <w:rFonts w:ascii="Tahoma" w:hAnsi="Tahoma" w:cs="Tahoma"/>
        </w:rPr>
      </w:pPr>
      <w:r w:rsidRPr="006E6DDA">
        <w:rPr>
          <w:rFonts w:ascii="Tahoma" w:hAnsi="Tahoma" w:cs="Tahoma"/>
        </w:rPr>
        <w:t>Nasiąkliwość,</w:t>
      </w:r>
    </w:p>
    <w:p w:rsidR="00D053D6" w:rsidRPr="006E6DDA" w:rsidRDefault="00D053D6" w:rsidP="000D6633">
      <w:pPr>
        <w:numPr>
          <w:ilvl w:val="0"/>
          <w:numId w:val="26"/>
        </w:numPr>
        <w:shd w:val="clear" w:color="auto" w:fill="FFFFFF"/>
        <w:autoSpaceDE w:val="0"/>
        <w:jc w:val="both"/>
        <w:rPr>
          <w:rFonts w:ascii="Tahoma" w:hAnsi="Tahoma" w:cs="Tahoma"/>
        </w:rPr>
      </w:pPr>
      <w:r w:rsidRPr="006E6DDA">
        <w:rPr>
          <w:rFonts w:ascii="Tahoma" w:hAnsi="Tahoma" w:cs="Tahoma"/>
        </w:rPr>
        <w:t>Przesiąkliwość dla wody pod ciśnieniem,</w:t>
      </w:r>
    </w:p>
    <w:p w:rsidR="00D053D6" w:rsidRPr="006E6DDA" w:rsidRDefault="00D053D6" w:rsidP="000D6633">
      <w:pPr>
        <w:numPr>
          <w:ilvl w:val="0"/>
          <w:numId w:val="26"/>
        </w:numPr>
        <w:shd w:val="clear" w:color="auto" w:fill="FFFFFF"/>
        <w:autoSpaceDE w:val="0"/>
        <w:jc w:val="both"/>
        <w:rPr>
          <w:rFonts w:ascii="Tahoma" w:hAnsi="Tahoma" w:cs="Tahoma"/>
        </w:rPr>
      </w:pPr>
      <w:r w:rsidRPr="006E6DDA">
        <w:rPr>
          <w:rFonts w:ascii="Tahoma" w:hAnsi="Tahoma" w:cs="Tahoma"/>
        </w:rPr>
        <w:t>Odporność na przeginanie w temperaturach ujemnych,</w:t>
      </w:r>
    </w:p>
    <w:p w:rsidR="00D053D6" w:rsidRDefault="00D053D6" w:rsidP="000D6633">
      <w:pPr>
        <w:numPr>
          <w:ilvl w:val="0"/>
          <w:numId w:val="26"/>
        </w:numPr>
        <w:shd w:val="clear" w:color="auto" w:fill="FFFFFF"/>
        <w:autoSpaceDE w:val="0"/>
        <w:jc w:val="both"/>
        <w:rPr>
          <w:rFonts w:ascii="Tahoma" w:hAnsi="Tahoma" w:cs="Tahoma"/>
        </w:rPr>
      </w:pPr>
      <w:r w:rsidRPr="006E6DDA">
        <w:rPr>
          <w:rFonts w:ascii="Tahoma" w:hAnsi="Tahoma" w:cs="Tahoma"/>
        </w:rPr>
        <w:t>Temperaturę mięknienia wg pik i temperaturę łamliwości wg fraassa.</w:t>
      </w:r>
    </w:p>
    <w:p w:rsidR="00D053D6" w:rsidRPr="006E6DDA" w:rsidRDefault="00D053D6" w:rsidP="00D053D6">
      <w:pPr>
        <w:shd w:val="clear" w:color="auto" w:fill="FFFFFF"/>
        <w:autoSpaceDE w:val="0"/>
        <w:ind w:left="365"/>
        <w:jc w:val="both"/>
        <w:rPr>
          <w:rFonts w:ascii="Tahoma" w:hAnsi="Tahoma" w:cs="Tahoma"/>
        </w:rPr>
      </w:pPr>
    </w:p>
    <w:p w:rsidR="00D053D6" w:rsidRPr="006E6DDA" w:rsidRDefault="000B3046" w:rsidP="00D053D6">
      <w:pPr>
        <w:shd w:val="clear" w:color="auto" w:fill="FFFFFF"/>
        <w:autoSpaceDE w:val="0"/>
        <w:spacing w:before="120" w:after="120"/>
        <w:jc w:val="both"/>
        <w:rPr>
          <w:rFonts w:ascii="Tahoma" w:hAnsi="Tahoma" w:cs="Tahoma"/>
          <w:bCs/>
        </w:rPr>
      </w:pPr>
      <w:r>
        <w:rPr>
          <w:rFonts w:ascii="Tahoma" w:hAnsi="Tahoma" w:cs="Tahoma"/>
          <w:bCs/>
        </w:rPr>
        <w:t>8</w:t>
      </w:r>
      <w:r w:rsidR="00D053D6">
        <w:rPr>
          <w:rFonts w:ascii="Tahoma" w:hAnsi="Tahoma" w:cs="Tahoma"/>
          <w:bCs/>
        </w:rPr>
        <w:t>.</w:t>
      </w:r>
      <w:r w:rsidR="00D053D6" w:rsidRPr="006E6DDA">
        <w:rPr>
          <w:rFonts w:ascii="Tahoma" w:hAnsi="Tahoma" w:cs="Tahoma"/>
          <w:bCs/>
        </w:rPr>
        <w:t>6.4. Odbiory międzyoperacyjne robót ulegających zakryciu</w:t>
      </w:r>
    </w:p>
    <w:p w:rsidR="00D053D6" w:rsidRPr="006E6DDA" w:rsidRDefault="00D053D6" w:rsidP="00D053D6">
      <w:pPr>
        <w:shd w:val="clear" w:color="auto" w:fill="FFFFFF"/>
        <w:autoSpaceDE w:val="0"/>
        <w:spacing w:line="274" w:lineRule="atLeast"/>
        <w:ind w:left="14"/>
        <w:jc w:val="both"/>
        <w:rPr>
          <w:rFonts w:ascii="Tahoma" w:hAnsi="Tahoma" w:cs="Tahoma"/>
        </w:rPr>
      </w:pPr>
      <w:r w:rsidRPr="006E6DDA">
        <w:rPr>
          <w:rFonts w:ascii="Tahoma" w:hAnsi="Tahoma" w:cs="Tahoma"/>
        </w:rPr>
        <w:t>Odbiorom międzyoperacyjnym podlegają prace:</w:t>
      </w:r>
    </w:p>
    <w:p w:rsidR="00D053D6" w:rsidRPr="006E6DDA" w:rsidRDefault="00D053D6" w:rsidP="000D6633">
      <w:pPr>
        <w:numPr>
          <w:ilvl w:val="0"/>
          <w:numId w:val="23"/>
        </w:numPr>
        <w:shd w:val="clear" w:color="auto" w:fill="FFFFFF"/>
        <w:autoSpaceDE w:val="0"/>
        <w:spacing w:line="274" w:lineRule="atLeast"/>
        <w:jc w:val="both"/>
        <w:rPr>
          <w:rFonts w:ascii="Tahoma" w:hAnsi="Tahoma" w:cs="Tahoma"/>
        </w:rPr>
      </w:pPr>
      <w:r w:rsidRPr="006E6DDA">
        <w:rPr>
          <w:rFonts w:ascii="Tahoma" w:hAnsi="Tahoma" w:cs="Tahoma"/>
        </w:rPr>
        <w:t>Przygotowanie powierzchni do ułożenia izolacji przeciwwodnej,</w:t>
      </w:r>
    </w:p>
    <w:p w:rsidR="00D053D6" w:rsidRPr="006E6DDA" w:rsidRDefault="00D053D6" w:rsidP="000D6633">
      <w:pPr>
        <w:numPr>
          <w:ilvl w:val="0"/>
          <w:numId w:val="23"/>
        </w:numPr>
        <w:shd w:val="clear" w:color="auto" w:fill="FFFFFF"/>
        <w:autoSpaceDE w:val="0"/>
        <w:spacing w:line="274" w:lineRule="atLeast"/>
        <w:jc w:val="both"/>
        <w:rPr>
          <w:rFonts w:ascii="Tahoma" w:hAnsi="Tahoma" w:cs="Tahoma"/>
          <w:spacing w:val="1"/>
        </w:rPr>
      </w:pPr>
      <w:r w:rsidRPr="006E6DDA">
        <w:rPr>
          <w:rFonts w:ascii="Tahoma" w:hAnsi="Tahoma" w:cs="Tahoma"/>
          <w:spacing w:val="1"/>
        </w:rPr>
        <w:t>Zagruntowanie podłoża,</w:t>
      </w:r>
    </w:p>
    <w:p w:rsidR="00D053D6" w:rsidRPr="006E6DDA" w:rsidRDefault="00D053D6" w:rsidP="000D6633">
      <w:pPr>
        <w:numPr>
          <w:ilvl w:val="0"/>
          <w:numId w:val="23"/>
        </w:numPr>
        <w:shd w:val="clear" w:color="auto" w:fill="FFFFFF"/>
        <w:autoSpaceDE w:val="0"/>
        <w:spacing w:line="274" w:lineRule="atLeast"/>
        <w:jc w:val="both"/>
        <w:rPr>
          <w:rFonts w:ascii="Tahoma" w:hAnsi="Tahoma" w:cs="Tahoma"/>
        </w:rPr>
      </w:pPr>
      <w:r w:rsidRPr="006E6DDA">
        <w:rPr>
          <w:rFonts w:ascii="Tahoma" w:hAnsi="Tahoma" w:cs="Tahoma"/>
        </w:rPr>
        <w:t>Wykonanie   warstwy   hydroizolacji,   zwłaszcza   zakończenia   na   krawędziach, dokładność sklejenia zakładów i przyklejenia do podłoża lub poprzedniej warstwy, obróbki   wokół  wpustów,   przy   dylatacjach   belek podporęczowych i innych miejscach szczególnych na płycie pomostowej,</w:t>
      </w:r>
    </w:p>
    <w:p w:rsidR="00D053D6" w:rsidRPr="006E6DDA" w:rsidRDefault="00D053D6" w:rsidP="000D6633">
      <w:pPr>
        <w:numPr>
          <w:ilvl w:val="0"/>
          <w:numId w:val="23"/>
        </w:numPr>
        <w:shd w:val="clear" w:color="auto" w:fill="FFFFFF"/>
        <w:autoSpaceDE w:val="0"/>
        <w:spacing w:before="5" w:line="274" w:lineRule="atLeast"/>
        <w:jc w:val="both"/>
        <w:rPr>
          <w:rFonts w:ascii="Tahoma" w:hAnsi="Tahoma" w:cs="Tahoma"/>
        </w:rPr>
      </w:pPr>
      <w:r w:rsidRPr="006E6DDA">
        <w:rPr>
          <w:rFonts w:ascii="Tahoma" w:hAnsi="Tahoma" w:cs="Tahoma"/>
        </w:rPr>
        <w:t>Wykonanie warstwy ochronnej izolacji.</w:t>
      </w:r>
    </w:p>
    <w:p w:rsidR="00D053D6" w:rsidRDefault="00D053D6" w:rsidP="00D053D6">
      <w:pPr>
        <w:shd w:val="clear" w:color="auto" w:fill="FFFFFF"/>
        <w:autoSpaceDE w:val="0"/>
        <w:spacing w:line="274" w:lineRule="atLeast"/>
        <w:ind w:left="19"/>
        <w:jc w:val="both"/>
        <w:rPr>
          <w:rFonts w:ascii="Tahoma" w:hAnsi="Tahoma" w:cs="Tahoma"/>
        </w:rPr>
      </w:pPr>
      <w:r w:rsidRPr="006E6DDA">
        <w:rPr>
          <w:rFonts w:ascii="Tahoma" w:hAnsi="Tahoma" w:cs="Tahoma"/>
        </w:rPr>
        <w:t>Odbiór każdego etapu powinien być potwierdzony wpisem do dziennika budowy.</w:t>
      </w:r>
    </w:p>
    <w:p w:rsidR="00D053D6" w:rsidRPr="006E6DDA" w:rsidRDefault="00D053D6" w:rsidP="00D053D6">
      <w:pPr>
        <w:shd w:val="clear" w:color="auto" w:fill="FFFFFF"/>
        <w:autoSpaceDE w:val="0"/>
        <w:spacing w:line="274" w:lineRule="atLeast"/>
        <w:ind w:left="19"/>
        <w:jc w:val="both"/>
        <w:rPr>
          <w:rFonts w:ascii="Tahoma" w:hAnsi="Tahoma" w:cs="Tahoma"/>
        </w:rPr>
      </w:pPr>
    </w:p>
    <w:p w:rsidR="00D053D6" w:rsidRPr="006E6DDA" w:rsidRDefault="000B3046" w:rsidP="00D053D6">
      <w:pPr>
        <w:shd w:val="clear" w:color="auto" w:fill="FFFFFF"/>
        <w:autoSpaceDE w:val="0"/>
        <w:spacing w:before="120" w:after="120"/>
        <w:jc w:val="both"/>
        <w:rPr>
          <w:rFonts w:ascii="Tahoma" w:hAnsi="Tahoma" w:cs="Tahoma"/>
          <w:bCs/>
        </w:rPr>
      </w:pPr>
      <w:r>
        <w:rPr>
          <w:rFonts w:ascii="Tahoma" w:hAnsi="Tahoma" w:cs="Tahoma"/>
          <w:bCs/>
        </w:rPr>
        <w:t>8</w:t>
      </w:r>
      <w:r w:rsidR="00D053D6">
        <w:rPr>
          <w:rFonts w:ascii="Tahoma" w:hAnsi="Tahoma" w:cs="Tahoma"/>
          <w:bCs/>
        </w:rPr>
        <w:t>.</w:t>
      </w:r>
      <w:r w:rsidR="00D053D6" w:rsidRPr="006E6DDA">
        <w:rPr>
          <w:rFonts w:ascii="Tahoma" w:hAnsi="Tahoma" w:cs="Tahoma"/>
          <w:bCs/>
        </w:rPr>
        <w:t xml:space="preserve">6.4.1. Przygotowanie podłoża betonowego przed ułożeniem hydroizolacji </w:t>
      </w:r>
    </w:p>
    <w:p w:rsidR="00D053D6" w:rsidRPr="006E6DDA" w:rsidRDefault="00D053D6" w:rsidP="00D053D6">
      <w:pPr>
        <w:shd w:val="clear" w:color="auto" w:fill="FFFFFF"/>
        <w:autoSpaceDE w:val="0"/>
        <w:spacing w:line="274" w:lineRule="atLeast"/>
        <w:ind w:left="19"/>
        <w:jc w:val="both"/>
        <w:rPr>
          <w:rFonts w:ascii="Tahoma" w:hAnsi="Tahoma" w:cs="Tahoma"/>
          <w:bCs/>
        </w:rPr>
      </w:pPr>
      <w:r w:rsidRPr="006E6DDA">
        <w:rPr>
          <w:rFonts w:ascii="Tahoma" w:hAnsi="Tahoma" w:cs="Tahoma"/>
          <w:bCs/>
        </w:rPr>
        <w:t>Sprawdzenie powierzchni podłoża należy przeprowadzić za pomocą łaty o długości 4,0 m, przyłożonej w 3 dowolnie wybranych miejscach na każde 20 m</w:t>
      </w:r>
      <w:r w:rsidRPr="006E6DDA">
        <w:rPr>
          <w:rFonts w:ascii="Tahoma" w:hAnsi="Tahoma" w:cs="Tahoma"/>
          <w:bCs/>
          <w:vertAlign w:val="superscript"/>
        </w:rPr>
        <w:t xml:space="preserve">2 </w:t>
      </w:r>
      <w:r w:rsidRPr="006E6DDA">
        <w:rPr>
          <w:rFonts w:ascii="Tahoma" w:hAnsi="Tahoma" w:cs="Tahoma"/>
          <w:bCs/>
        </w:rPr>
        <w:t>powierzchni, lecz nie mniej niż w 5-ciu punktach i przez pomiar jego odchylenia od łaty z dokładnością do 1mm.</w:t>
      </w:r>
    </w:p>
    <w:p w:rsidR="00D053D6" w:rsidRPr="006E6DDA" w:rsidRDefault="00D053D6" w:rsidP="00D053D6">
      <w:pPr>
        <w:shd w:val="clear" w:color="auto" w:fill="FFFFFF"/>
        <w:autoSpaceDE w:val="0"/>
        <w:spacing w:line="274" w:lineRule="atLeast"/>
        <w:ind w:left="19"/>
        <w:jc w:val="both"/>
        <w:rPr>
          <w:rFonts w:ascii="Tahoma" w:hAnsi="Tahoma" w:cs="Tahoma"/>
          <w:bCs/>
        </w:rPr>
      </w:pPr>
      <w:r w:rsidRPr="006E6DDA">
        <w:rPr>
          <w:rFonts w:ascii="Tahoma" w:hAnsi="Tahoma" w:cs="Tahoma"/>
          <w:bCs/>
        </w:rPr>
        <w:t>Sprawdzenie wytrzymałości podłoża na odrywanie wykonywane metodą „pull-off” przy średnicy krążka próbnego 50 mm wg zasady : 1 oznaczenie na 25 m</w:t>
      </w:r>
      <w:r w:rsidRPr="006E6DDA">
        <w:rPr>
          <w:rFonts w:ascii="Tahoma" w:hAnsi="Tahoma" w:cs="Tahoma"/>
          <w:bCs/>
          <w:vertAlign w:val="superscript"/>
        </w:rPr>
        <w:t>2</w:t>
      </w:r>
      <w:r w:rsidRPr="006E6DDA">
        <w:rPr>
          <w:rFonts w:ascii="Tahoma" w:hAnsi="Tahoma" w:cs="Tahoma"/>
          <w:bCs/>
        </w:rPr>
        <w:t xml:space="preserve"> izolowanej powierzchni i minimum 5 oznaczeń wg pn-92/b-01814.</w:t>
      </w:r>
    </w:p>
    <w:p w:rsidR="00D053D6" w:rsidRPr="006E6DDA" w:rsidRDefault="00D053D6" w:rsidP="00D053D6">
      <w:pPr>
        <w:shd w:val="clear" w:color="auto" w:fill="FFFFFF"/>
        <w:autoSpaceDE w:val="0"/>
        <w:spacing w:line="274" w:lineRule="atLeast"/>
        <w:ind w:left="19"/>
        <w:jc w:val="both"/>
        <w:rPr>
          <w:rFonts w:ascii="Tahoma" w:hAnsi="Tahoma" w:cs="Tahoma"/>
          <w:bCs/>
        </w:rPr>
      </w:pPr>
      <w:r w:rsidRPr="006E6DDA">
        <w:rPr>
          <w:rFonts w:ascii="Tahoma" w:hAnsi="Tahoma" w:cs="Tahoma"/>
          <w:bCs/>
        </w:rPr>
        <w:t>Wytrzymałość na odrywanie podłoża betonowego powinna wynosić nie mniej niż 1,5 mpa.</w:t>
      </w:r>
    </w:p>
    <w:p w:rsidR="00D053D6" w:rsidRDefault="00D053D6" w:rsidP="00D053D6">
      <w:pPr>
        <w:shd w:val="clear" w:color="auto" w:fill="FFFFFF"/>
        <w:autoSpaceDE w:val="0"/>
        <w:spacing w:line="274" w:lineRule="atLeast"/>
        <w:ind w:left="19"/>
        <w:jc w:val="both"/>
        <w:rPr>
          <w:rFonts w:ascii="Tahoma" w:hAnsi="Tahoma" w:cs="Tahoma"/>
          <w:bCs/>
        </w:rPr>
      </w:pPr>
      <w:r w:rsidRPr="006E6DDA">
        <w:rPr>
          <w:rFonts w:ascii="Tahoma" w:hAnsi="Tahoma" w:cs="Tahoma"/>
          <w:bCs/>
        </w:rPr>
        <w:t>Wykonawca powinien określić, czy wilgotność podłoża betonowego, na którym ma być układana hydroizolacja jest zgodna z zaleceniami producenta. Jeżeli wilgotność jest wyższa od wymaganej, wykonawca powinien, przed przystąpieniem do dalszych prac, osuszyć podłoże do wymaganej wilgotności stosując odpowiednią i zaakceptowaną przez inspektora metodę.</w:t>
      </w:r>
    </w:p>
    <w:p w:rsidR="00D053D6" w:rsidRPr="006E6DDA" w:rsidRDefault="00D053D6" w:rsidP="00D053D6">
      <w:pPr>
        <w:shd w:val="clear" w:color="auto" w:fill="FFFFFF"/>
        <w:autoSpaceDE w:val="0"/>
        <w:spacing w:line="274" w:lineRule="atLeast"/>
        <w:ind w:left="19"/>
        <w:jc w:val="both"/>
        <w:rPr>
          <w:rFonts w:ascii="Tahoma" w:hAnsi="Tahoma" w:cs="Tahoma"/>
          <w:bCs/>
        </w:rPr>
      </w:pPr>
    </w:p>
    <w:p w:rsidR="00D053D6" w:rsidRPr="006E6DDA" w:rsidRDefault="000B3046" w:rsidP="00D053D6">
      <w:pPr>
        <w:shd w:val="clear" w:color="auto" w:fill="FFFFFF"/>
        <w:autoSpaceDE w:val="0"/>
        <w:spacing w:before="120" w:after="120"/>
        <w:jc w:val="both"/>
        <w:rPr>
          <w:rFonts w:ascii="Tahoma" w:hAnsi="Tahoma" w:cs="Tahoma"/>
          <w:bCs/>
        </w:rPr>
      </w:pPr>
      <w:r>
        <w:rPr>
          <w:rFonts w:ascii="Tahoma" w:hAnsi="Tahoma" w:cs="Tahoma"/>
          <w:bCs/>
        </w:rPr>
        <w:t>8</w:t>
      </w:r>
      <w:r w:rsidR="00D053D6">
        <w:rPr>
          <w:rFonts w:ascii="Tahoma" w:hAnsi="Tahoma" w:cs="Tahoma"/>
          <w:bCs/>
        </w:rPr>
        <w:t>.6.4.2</w:t>
      </w:r>
      <w:r w:rsidR="00D053D6" w:rsidRPr="006E6DDA">
        <w:rPr>
          <w:rFonts w:ascii="Tahoma" w:hAnsi="Tahoma" w:cs="Tahoma"/>
          <w:bCs/>
        </w:rPr>
        <w:t xml:space="preserve">. Sprawdzenie poprawności wykonania izolacji </w:t>
      </w:r>
    </w:p>
    <w:p w:rsidR="00D053D6" w:rsidRPr="00D113E6" w:rsidRDefault="00D053D6" w:rsidP="00D053D6">
      <w:pPr>
        <w:rPr>
          <w:rFonts w:ascii="Tahoma" w:hAnsi="Tahoma" w:cs="Tahoma"/>
        </w:rPr>
      </w:pPr>
      <w:r w:rsidRPr="00D113E6">
        <w:rPr>
          <w:rFonts w:ascii="Tahoma" w:hAnsi="Tahoma" w:cs="Tahoma"/>
        </w:rPr>
        <w:t>Przy  wykonywaniu czynność wg DIN 18195, część 5 i 6 powinny zostać gruntownie przeprowadzone następujące próby:</w:t>
      </w:r>
    </w:p>
    <w:p w:rsidR="00D053D6" w:rsidRPr="00D113E6" w:rsidRDefault="00D053D6" w:rsidP="00D053D6">
      <w:pPr>
        <w:rPr>
          <w:rFonts w:ascii="Tahoma" w:hAnsi="Tahoma" w:cs="Tahoma"/>
        </w:rPr>
      </w:pPr>
    </w:p>
    <w:p w:rsidR="00D053D6" w:rsidRPr="00D113E6" w:rsidRDefault="00D053D6" w:rsidP="008101D4">
      <w:pPr>
        <w:numPr>
          <w:ilvl w:val="0"/>
          <w:numId w:val="93"/>
        </w:numPr>
        <w:overflowPunct w:val="0"/>
        <w:autoSpaceDE w:val="0"/>
        <w:autoSpaceDN w:val="0"/>
        <w:adjustRightInd w:val="0"/>
        <w:jc w:val="both"/>
        <w:textAlignment w:val="baseline"/>
        <w:rPr>
          <w:rFonts w:ascii="Tahoma" w:hAnsi="Tahoma" w:cs="Tahoma"/>
        </w:rPr>
      </w:pPr>
      <w:r w:rsidRPr="00D113E6">
        <w:rPr>
          <w:rFonts w:ascii="Tahoma" w:hAnsi="Tahoma" w:cs="Tahoma"/>
        </w:rPr>
        <w:t>Kontrola grubości warstwy następuje poprzez pomiary grubości warstw mokrych, 20 pomiarów na każdy obiekt względnie 20 pomiarów na każde 100m</w:t>
      </w:r>
      <w:r w:rsidRPr="00D113E6">
        <w:rPr>
          <w:rFonts w:ascii="Tahoma" w:hAnsi="Tahoma" w:cs="Tahoma"/>
          <w:vertAlign w:val="superscript"/>
        </w:rPr>
        <w:t>2</w:t>
      </w:r>
      <w:r w:rsidRPr="00D113E6">
        <w:rPr>
          <w:rFonts w:ascii="Tahoma" w:hAnsi="Tahoma" w:cs="Tahoma"/>
        </w:rPr>
        <w:t>.</w:t>
      </w:r>
    </w:p>
    <w:p w:rsidR="00D053D6" w:rsidRPr="00D113E6" w:rsidRDefault="00D053D6" w:rsidP="00D053D6">
      <w:pPr>
        <w:rPr>
          <w:rFonts w:ascii="Tahoma" w:hAnsi="Tahoma" w:cs="Tahoma"/>
        </w:rPr>
      </w:pPr>
    </w:p>
    <w:p w:rsidR="00D053D6" w:rsidRPr="00D113E6" w:rsidRDefault="00D053D6" w:rsidP="008101D4">
      <w:pPr>
        <w:numPr>
          <w:ilvl w:val="0"/>
          <w:numId w:val="93"/>
        </w:numPr>
        <w:overflowPunct w:val="0"/>
        <w:autoSpaceDE w:val="0"/>
        <w:autoSpaceDN w:val="0"/>
        <w:adjustRightInd w:val="0"/>
        <w:jc w:val="both"/>
        <w:textAlignment w:val="baseline"/>
        <w:rPr>
          <w:rFonts w:ascii="Tahoma" w:hAnsi="Tahoma" w:cs="Tahoma"/>
        </w:rPr>
      </w:pPr>
      <w:r w:rsidRPr="00D113E6">
        <w:rPr>
          <w:rFonts w:ascii="Tahoma" w:hAnsi="Tahoma" w:cs="Tahoma"/>
        </w:rPr>
        <w:t>Sprawdzenie stopnia wyschnięcia następuje poprzez próby porównawcze. W przypadku ściany z cegły wapienno piaskowej cegła wapienno piaskowa zostaje pokryta powłoką i włożona do wykopu budowlanego. Poprzez wielokrotne nacinanie powłoki zostaje zbadany stopień wyschnięcia powłoki.</w:t>
      </w:r>
    </w:p>
    <w:p w:rsidR="00D053D6" w:rsidRPr="00D113E6" w:rsidRDefault="00D053D6" w:rsidP="00D053D6">
      <w:pPr>
        <w:rPr>
          <w:rFonts w:ascii="Tahoma" w:hAnsi="Tahoma" w:cs="Tahoma"/>
        </w:rPr>
      </w:pPr>
    </w:p>
    <w:p w:rsidR="00D053D6" w:rsidRPr="00D113E6" w:rsidRDefault="00D053D6" w:rsidP="00D053D6">
      <w:pPr>
        <w:rPr>
          <w:rFonts w:ascii="Tahoma" w:hAnsi="Tahoma" w:cs="Tahoma"/>
        </w:rPr>
      </w:pPr>
    </w:p>
    <w:p w:rsidR="00D053D6" w:rsidRPr="00D113E6" w:rsidRDefault="00D053D6" w:rsidP="00D053D6">
      <w:pPr>
        <w:rPr>
          <w:rFonts w:ascii="Tahoma" w:hAnsi="Tahoma" w:cs="Tahoma"/>
        </w:rPr>
      </w:pPr>
      <w:r w:rsidRPr="00D113E6">
        <w:rPr>
          <w:rFonts w:ascii="Tahoma" w:hAnsi="Tahoma" w:cs="Tahoma"/>
        </w:rPr>
        <w:t>Wyniki prób grubości warstw i sprawdzenia stopnia wyschnięcia zostają udokumentowane w protokole wykonania zadania, który zawiera także dane poszczególnych obiektów.</w:t>
      </w:r>
    </w:p>
    <w:p w:rsidR="00D053D6" w:rsidRPr="006E6DDA" w:rsidRDefault="00D053D6" w:rsidP="00D053D6">
      <w:pPr>
        <w:shd w:val="clear" w:color="auto" w:fill="FFFFFF"/>
        <w:autoSpaceDE w:val="0"/>
        <w:jc w:val="both"/>
        <w:rPr>
          <w:rFonts w:ascii="Tahoma" w:hAnsi="Tahoma" w:cs="Tahoma"/>
          <w:bCs/>
        </w:rPr>
      </w:pPr>
    </w:p>
    <w:p w:rsidR="00D053D6" w:rsidRPr="0079543B" w:rsidRDefault="000B3046" w:rsidP="00D053D6">
      <w:pPr>
        <w:shd w:val="clear" w:color="auto" w:fill="FFFFFF"/>
        <w:autoSpaceDE w:val="0"/>
        <w:spacing w:before="240" w:after="120"/>
        <w:jc w:val="both"/>
        <w:rPr>
          <w:rFonts w:ascii="Tahoma" w:hAnsi="Tahoma" w:cs="Tahoma"/>
          <w:b/>
          <w:bCs/>
        </w:rPr>
      </w:pPr>
      <w:r>
        <w:rPr>
          <w:rFonts w:ascii="Tahoma" w:hAnsi="Tahoma" w:cs="Tahoma"/>
          <w:b/>
          <w:bCs/>
          <w:spacing w:val="-15"/>
        </w:rPr>
        <w:t>8</w:t>
      </w:r>
      <w:r w:rsidR="00D053D6">
        <w:rPr>
          <w:rFonts w:ascii="Tahoma" w:hAnsi="Tahoma" w:cs="Tahoma"/>
          <w:b/>
          <w:bCs/>
          <w:spacing w:val="-15"/>
        </w:rPr>
        <w:t>.</w:t>
      </w:r>
      <w:r w:rsidR="00D053D6" w:rsidRPr="0079543B">
        <w:rPr>
          <w:rFonts w:ascii="Tahoma" w:hAnsi="Tahoma" w:cs="Tahoma"/>
          <w:b/>
          <w:bCs/>
          <w:spacing w:val="-15"/>
        </w:rPr>
        <w:t>7.</w:t>
      </w:r>
      <w:r w:rsidR="00D053D6" w:rsidRPr="0079543B">
        <w:rPr>
          <w:rFonts w:ascii="Tahoma" w:hAnsi="Tahoma" w:cs="Tahoma"/>
          <w:b/>
          <w:bCs/>
        </w:rPr>
        <w:t>  OBMIAR ROBÓT</w:t>
      </w:r>
    </w:p>
    <w:p w:rsidR="00D053D6" w:rsidRPr="006E6DDA" w:rsidRDefault="000B3046" w:rsidP="00D053D6">
      <w:pPr>
        <w:shd w:val="clear" w:color="auto" w:fill="FFFFFF"/>
        <w:autoSpaceDE w:val="0"/>
        <w:jc w:val="both"/>
        <w:rPr>
          <w:rFonts w:ascii="Tahoma" w:hAnsi="Tahoma" w:cs="Tahoma"/>
          <w:spacing w:val="7"/>
        </w:rPr>
      </w:pPr>
      <w:r>
        <w:rPr>
          <w:rFonts w:ascii="Tahoma" w:hAnsi="Tahoma" w:cs="Tahoma"/>
          <w:spacing w:val="7"/>
        </w:rPr>
        <w:t>8</w:t>
      </w:r>
      <w:r w:rsidR="00D053D6">
        <w:rPr>
          <w:rFonts w:ascii="Tahoma" w:hAnsi="Tahoma" w:cs="Tahoma"/>
          <w:spacing w:val="7"/>
        </w:rPr>
        <w:t xml:space="preserve">.7.1. </w:t>
      </w:r>
      <w:r w:rsidR="00D053D6" w:rsidRPr="006E6DDA">
        <w:rPr>
          <w:rFonts w:ascii="Tahoma" w:hAnsi="Tahoma" w:cs="Tahoma"/>
          <w:spacing w:val="7"/>
        </w:rPr>
        <w:t>Ogólne zasady obmiaru robót poda</w:t>
      </w:r>
      <w:r w:rsidR="00D053D6">
        <w:rPr>
          <w:rFonts w:ascii="Tahoma" w:hAnsi="Tahoma" w:cs="Tahoma"/>
          <w:spacing w:val="7"/>
        </w:rPr>
        <w:t>no w st „wymagania ogólne” pkt.7</w:t>
      </w:r>
      <w:r w:rsidR="00D053D6" w:rsidRPr="006E6DDA">
        <w:rPr>
          <w:rFonts w:ascii="Tahoma" w:hAnsi="Tahoma" w:cs="Tahoma"/>
          <w:spacing w:val="7"/>
        </w:rPr>
        <w:t>.</w:t>
      </w:r>
    </w:p>
    <w:p w:rsidR="00D053D6" w:rsidRPr="006E6DDA" w:rsidRDefault="000B3046" w:rsidP="00D053D6">
      <w:pPr>
        <w:shd w:val="clear" w:color="auto" w:fill="FFFFFF"/>
        <w:autoSpaceDE w:val="0"/>
        <w:jc w:val="both"/>
        <w:rPr>
          <w:rFonts w:ascii="Tahoma" w:hAnsi="Tahoma" w:cs="Tahoma"/>
          <w:spacing w:val="1"/>
        </w:rPr>
      </w:pPr>
      <w:r>
        <w:rPr>
          <w:rFonts w:ascii="Tahoma" w:hAnsi="Tahoma" w:cs="Tahoma"/>
          <w:spacing w:val="7"/>
        </w:rPr>
        <w:t>8</w:t>
      </w:r>
      <w:r w:rsidR="00D053D6">
        <w:rPr>
          <w:rFonts w:ascii="Tahoma" w:hAnsi="Tahoma" w:cs="Tahoma"/>
          <w:spacing w:val="7"/>
        </w:rPr>
        <w:t xml:space="preserve">.7.2. </w:t>
      </w:r>
      <w:r w:rsidR="00D053D6" w:rsidRPr="006E6DDA">
        <w:rPr>
          <w:rFonts w:ascii="Tahoma" w:hAnsi="Tahoma" w:cs="Tahoma"/>
          <w:spacing w:val="7"/>
        </w:rPr>
        <w:t>Jednostką obmiaru robót jest 1 m</w:t>
      </w:r>
      <w:r w:rsidR="00D053D6" w:rsidRPr="006E6DDA">
        <w:rPr>
          <w:rFonts w:ascii="Tahoma" w:hAnsi="Tahoma" w:cs="Tahoma"/>
          <w:spacing w:val="7"/>
          <w:vertAlign w:val="superscript"/>
        </w:rPr>
        <w:t>2</w:t>
      </w:r>
      <w:r w:rsidR="00D053D6" w:rsidRPr="006E6DDA">
        <w:rPr>
          <w:rFonts w:ascii="Tahoma" w:hAnsi="Tahoma" w:cs="Tahoma"/>
          <w:spacing w:val="7"/>
        </w:rPr>
        <w:t xml:space="preserve"> wykonanej izolacji poziomej i uwzględnia </w:t>
      </w:r>
      <w:r w:rsidR="00D053D6" w:rsidRPr="006E6DDA">
        <w:rPr>
          <w:rFonts w:ascii="Tahoma" w:hAnsi="Tahoma" w:cs="Tahoma"/>
          <w:spacing w:val="1"/>
        </w:rPr>
        <w:t>wszystkie wymienione elementy składowe robót opisane powyżej.</w:t>
      </w:r>
    </w:p>
    <w:p w:rsidR="00D053D6" w:rsidRDefault="00D053D6" w:rsidP="00D053D6">
      <w:pPr>
        <w:shd w:val="clear" w:color="auto" w:fill="FFFFFF"/>
        <w:autoSpaceDE w:val="0"/>
        <w:jc w:val="both"/>
        <w:rPr>
          <w:rFonts w:ascii="Tahoma" w:hAnsi="Tahoma" w:cs="Tahoma"/>
          <w:spacing w:val="1"/>
        </w:rPr>
      </w:pPr>
      <w:r w:rsidRPr="006E6DDA">
        <w:rPr>
          <w:rFonts w:ascii="Tahoma" w:hAnsi="Tahoma" w:cs="Tahoma"/>
          <w:spacing w:val="1"/>
        </w:rPr>
        <w:t>Do płatności przyjmuje się ilość m</w:t>
      </w:r>
      <w:r w:rsidRPr="006E6DDA">
        <w:rPr>
          <w:rFonts w:ascii="Tahoma" w:hAnsi="Tahoma" w:cs="Tahoma"/>
          <w:spacing w:val="1"/>
          <w:vertAlign w:val="superscript"/>
        </w:rPr>
        <w:t>2</w:t>
      </w:r>
      <w:r w:rsidRPr="006E6DDA">
        <w:rPr>
          <w:rFonts w:ascii="Tahoma" w:hAnsi="Tahoma" w:cs="Tahoma"/>
          <w:spacing w:val="1"/>
        </w:rPr>
        <w:t xml:space="preserve"> wykonanej i odebranej powierzchni pokrytej hydroizolacją.</w:t>
      </w:r>
    </w:p>
    <w:p w:rsidR="00D053D6" w:rsidRPr="006E6DDA" w:rsidRDefault="00D053D6" w:rsidP="00D053D6">
      <w:pPr>
        <w:shd w:val="clear" w:color="auto" w:fill="FFFFFF"/>
        <w:autoSpaceDE w:val="0"/>
        <w:jc w:val="both"/>
        <w:rPr>
          <w:rFonts w:ascii="Tahoma" w:hAnsi="Tahoma" w:cs="Tahoma"/>
          <w:spacing w:val="1"/>
        </w:rPr>
      </w:pPr>
    </w:p>
    <w:p w:rsidR="00D053D6" w:rsidRPr="0079543B" w:rsidRDefault="000B3046" w:rsidP="00D053D6">
      <w:pPr>
        <w:shd w:val="clear" w:color="auto" w:fill="FFFFFF"/>
        <w:autoSpaceDE w:val="0"/>
        <w:spacing w:before="264"/>
        <w:ind w:left="14"/>
        <w:jc w:val="both"/>
        <w:rPr>
          <w:rFonts w:ascii="Tahoma" w:hAnsi="Tahoma" w:cs="Tahoma"/>
          <w:b/>
          <w:bCs/>
        </w:rPr>
      </w:pPr>
      <w:r>
        <w:rPr>
          <w:rFonts w:ascii="Tahoma" w:hAnsi="Tahoma" w:cs="Tahoma"/>
          <w:b/>
          <w:bCs/>
          <w:spacing w:val="-15"/>
        </w:rPr>
        <w:t>8</w:t>
      </w:r>
      <w:r w:rsidR="00D053D6">
        <w:rPr>
          <w:rFonts w:ascii="Tahoma" w:hAnsi="Tahoma" w:cs="Tahoma"/>
          <w:b/>
          <w:bCs/>
          <w:spacing w:val="-15"/>
        </w:rPr>
        <w:t>.</w:t>
      </w:r>
      <w:r w:rsidR="00D053D6" w:rsidRPr="0079543B">
        <w:rPr>
          <w:rFonts w:ascii="Tahoma" w:hAnsi="Tahoma" w:cs="Tahoma"/>
          <w:b/>
          <w:bCs/>
          <w:spacing w:val="-15"/>
        </w:rPr>
        <w:t>8.</w:t>
      </w:r>
      <w:r w:rsidR="00D053D6" w:rsidRPr="0079543B">
        <w:rPr>
          <w:rFonts w:ascii="Tahoma" w:hAnsi="Tahoma" w:cs="Tahoma"/>
          <w:b/>
          <w:bCs/>
        </w:rPr>
        <w:t>  ODBIÓR ROBÓT</w:t>
      </w:r>
    </w:p>
    <w:p w:rsidR="00D053D6" w:rsidRPr="006E6DDA" w:rsidRDefault="000B3046" w:rsidP="00D053D6">
      <w:pPr>
        <w:shd w:val="clear" w:color="auto" w:fill="FFFFFF"/>
        <w:autoSpaceDE w:val="0"/>
        <w:spacing w:before="120" w:after="120"/>
        <w:jc w:val="both"/>
        <w:rPr>
          <w:rFonts w:ascii="Tahoma" w:hAnsi="Tahoma" w:cs="Tahoma"/>
          <w:bCs/>
          <w:spacing w:val="1"/>
        </w:rPr>
      </w:pPr>
      <w:r>
        <w:rPr>
          <w:rFonts w:ascii="Tahoma" w:hAnsi="Tahoma" w:cs="Tahoma"/>
          <w:bCs/>
          <w:spacing w:val="1"/>
        </w:rPr>
        <w:t>8</w:t>
      </w:r>
      <w:r w:rsidR="00D053D6">
        <w:rPr>
          <w:rFonts w:ascii="Tahoma" w:hAnsi="Tahoma" w:cs="Tahoma"/>
          <w:bCs/>
          <w:spacing w:val="1"/>
        </w:rPr>
        <w:t>.</w:t>
      </w:r>
      <w:r w:rsidR="00D053D6" w:rsidRPr="006E6DDA">
        <w:rPr>
          <w:rFonts w:ascii="Tahoma" w:hAnsi="Tahoma" w:cs="Tahoma"/>
          <w:bCs/>
          <w:spacing w:val="1"/>
        </w:rPr>
        <w:t>8.1. Ogólne zasady odbioru robót</w:t>
      </w:r>
    </w:p>
    <w:p w:rsidR="00D053D6" w:rsidRPr="006E6DDA" w:rsidRDefault="00D053D6" w:rsidP="00D053D6">
      <w:pPr>
        <w:shd w:val="clear" w:color="auto" w:fill="FFFFFF"/>
        <w:autoSpaceDE w:val="0"/>
        <w:jc w:val="both"/>
        <w:rPr>
          <w:rFonts w:ascii="Tahoma" w:hAnsi="Tahoma" w:cs="Tahoma"/>
          <w:spacing w:val="7"/>
        </w:rPr>
      </w:pPr>
      <w:r w:rsidRPr="006E6DDA">
        <w:rPr>
          <w:rFonts w:ascii="Tahoma" w:hAnsi="Tahoma" w:cs="Tahoma"/>
          <w:spacing w:val="1"/>
        </w:rPr>
        <w:t>Ogólne zasady odbioru robót podano w</w:t>
      </w:r>
      <w:r w:rsidRPr="006E6DDA">
        <w:rPr>
          <w:rFonts w:ascii="Tahoma" w:hAnsi="Tahoma" w:cs="Tahoma"/>
          <w:bCs/>
          <w:spacing w:val="1"/>
        </w:rPr>
        <w:t xml:space="preserve"> </w:t>
      </w:r>
      <w:r w:rsidRPr="006E6DDA">
        <w:rPr>
          <w:rFonts w:ascii="Tahoma" w:hAnsi="Tahoma" w:cs="Tahoma"/>
          <w:spacing w:val="7"/>
        </w:rPr>
        <w:t>ST</w:t>
      </w:r>
      <w:r>
        <w:rPr>
          <w:rFonts w:ascii="Tahoma" w:hAnsi="Tahoma" w:cs="Tahoma"/>
          <w:spacing w:val="7"/>
        </w:rPr>
        <w:t>O „wymagania ogólne” pkt.8</w:t>
      </w:r>
      <w:r w:rsidRPr="006E6DDA">
        <w:rPr>
          <w:rFonts w:ascii="Tahoma" w:hAnsi="Tahoma" w:cs="Tahoma"/>
          <w:spacing w:val="7"/>
        </w:rPr>
        <w:t>.</w:t>
      </w:r>
    </w:p>
    <w:p w:rsidR="00D053D6" w:rsidRDefault="00D053D6" w:rsidP="00D053D6">
      <w:pPr>
        <w:shd w:val="clear" w:color="auto" w:fill="FFFFFF"/>
        <w:autoSpaceDE w:val="0"/>
        <w:jc w:val="both"/>
        <w:rPr>
          <w:rFonts w:ascii="Tahoma" w:hAnsi="Tahoma" w:cs="Tahoma"/>
          <w:spacing w:val="1"/>
        </w:rPr>
      </w:pPr>
      <w:r w:rsidRPr="006E6DDA">
        <w:rPr>
          <w:rFonts w:ascii="Tahoma" w:hAnsi="Tahoma" w:cs="Tahoma"/>
          <w:spacing w:val="1"/>
        </w:rPr>
        <w:t>Roboty powinny być wykonane zgodnie z projektem technicznym i specyfikacją techniczną oraz pisemnymi decyzjami inspektora. Odbiorom podlegają wszystkie operacje wyszczególnione w rozdziale 5.</w:t>
      </w:r>
    </w:p>
    <w:p w:rsidR="00D053D6" w:rsidRPr="006E6DDA" w:rsidRDefault="00D053D6" w:rsidP="00D053D6">
      <w:pPr>
        <w:shd w:val="clear" w:color="auto" w:fill="FFFFFF"/>
        <w:autoSpaceDE w:val="0"/>
        <w:jc w:val="both"/>
        <w:rPr>
          <w:rFonts w:ascii="Tahoma" w:hAnsi="Tahoma" w:cs="Tahoma"/>
          <w:spacing w:val="1"/>
        </w:rPr>
      </w:pPr>
    </w:p>
    <w:p w:rsidR="00D053D6" w:rsidRPr="006E6DDA" w:rsidRDefault="000B3046" w:rsidP="00D053D6">
      <w:pPr>
        <w:shd w:val="clear" w:color="auto" w:fill="FFFFFF"/>
        <w:autoSpaceDE w:val="0"/>
        <w:spacing w:before="120" w:after="120"/>
        <w:jc w:val="both"/>
        <w:rPr>
          <w:rFonts w:ascii="Tahoma" w:hAnsi="Tahoma" w:cs="Tahoma"/>
          <w:bCs/>
          <w:spacing w:val="1"/>
        </w:rPr>
      </w:pPr>
      <w:r>
        <w:rPr>
          <w:rFonts w:ascii="Tahoma" w:hAnsi="Tahoma" w:cs="Tahoma"/>
          <w:bCs/>
          <w:spacing w:val="1"/>
        </w:rPr>
        <w:t>8</w:t>
      </w:r>
      <w:r w:rsidR="00D053D6">
        <w:rPr>
          <w:rFonts w:ascii="Tahoma" w:hAnsi="Tahoma" w:cs="Tahoma"/>
          <w:bCs/>
          <w:spacing w:val="1"/>
        </w:rPr>
        <w:t>.</w:t>
      </w:r>
      <w:r w:rsidR="00D053D6" w:rsidRPr="006E6DDA">
        <w:rPr>
          <w:rFonts w:ascii="Tahoma" w:hAnsi="Tahoma" w:cs="Tahoma"/>
          <w:bCs/>
          <w:spacing w:val="1"/>
        </w:rPr>
        <w:t>8.2. Szczegółowe zasady odbioru robót</w:t>
      </w:r>
    </w:p>
    <w:p w:rsidR="00D053D6" w:rsidRPr="006E6DDA" w:rsidRDefault="00D053D6" w:rsidP="00D053D6">
      <w:pPr>
        <w:shd w:val="clear" w:color="auto" w:fill="FFFFFF"/>
        <w:autoSpaceDE w:val="0"/>
        <w:jc w:val="both"/>
        <w:rPr>
          <w:rFonts w:ascii="Tahoma" w:hAnsi="Tahoma" w:cs="Tahoma"/>
        </w:rPr>
      </w:pPr>
      <w:r w:rsidRPr="00D053D6">
        <w:rPr>
          <w:rFonts w:ascii="Tahoma" w:hAnsi="Tahoma" w:cs="Tahoma"/>
          <w:spacing w:val="-4"/>
        </w:rPr>
        <w:t>Odbiory należy wykonać sprawdzając przytoczone w p. 6 kryteria oceny, a na podstawie wyników badań należy sporządzić protokoły odbioru robót końcowych. Jeżeli wszystkie badania dały wyniki pozytywne, wykonane roboty należy uznać za zgodne z wymaganiami st. Jeżeli chociaż jedno badanie dało wynik ujemny, wykonane roboty należy uznać za niezgodne z wymaganiami norm i kontraktu.  W takiej sytuacji wykonawca jest zobowiązany doprowadzić roboty do zgodności z normą i przedstawić je do ponownego</w:t>
      </w:r>
      <w:r w:rsidRPr="006E6DDA">
        <w:rPr>
          <w:rFonts w:ascii="Tahoma" w:hAnsi="Tahoma" w:cs="Tahoma"/>
        </w:rPr>
        <w:t xml:space="preserve"> odbioru. Odbioru dokonuje inspektor na podstawie zgłoszenia kierownika budowy. Odbiór każdego etapu robót powinien być potwierdzony wpisem do dziennika budowy. Odbiór całości robót jako oddzielnego elementu rozliczeniowego, będący podstawą płatności, jest wynikiem odbiorów opisanych powyżej, z uwzględnieniem należytego wykonania robót poprawkowych.</w:t>
      </w:r>
    </w:p>
    <w:p w:rsidR="00D053D6" w:rsidRPr="0079543B" w:rsidRDefault="000B3046" w:rsidP="00D053D6">
      <w:pPr>
        <w:shd w:val="clear" w:color="auto" w:fill="FFFFFF"/>
        <w:autoSpaceDE w:val="0"/>
        <w:spacing w:before="240"/>
        <w:jc w:val="both"/>
        <w:rPr>
          <w:rFonts w:ascii="Tahoma" w:hAnsi="Tahoma" w:cs="Tahoma"/>
          <w:b/>
          <w:bCs/>
          <w:spacing w:val="-1"/>
        </w:rPr>
      </w:pPr>
      <w:r>
        <w:rPr>
          <w:rFonts w:ascii="Tahoma" w:hAnsi="Tahoma" w:cs="Tahoma"/>
          <w:b/>
          <w:bCs/>
          <w:spacing w:val="-15"/>
        </w:rPr>
        <w:t>8</w:t>
      </w:r>
      <w:r w:rsidR="00D053D6">
        <w:rPr>
          <w:rFonts w:ascii="Tahoma" w:hAnsi="Tahoma" w:cs="Tahoma"/>
          <w:b/>
          <w:bCs/>
          <w:spacing w:val="-15"/>
        </w:rPr>
        <w:t>.</w:t>
      </w:r>
      <w:r w:rsidR="00D053D6" w:rsidRPr="0079543B">
        <w:rPr>
          <w:rFonts w:ascii="Tahoma" w:hAnsi="Tahoma" w:cs="Tahoma"/>
          <w:b/>
          <w:bCs/>
          <w:spacing w:val="-15"/>
        </w:rPr>
        <w:t>9.</w:t>
      </w:r>
      <w:r w:rsidR="00D053D6" w:rsidRPr="0079543B">
        <w:rPr>
          <w:rFonts w:ascii="Tahoma" w:hAnsi="Tahoma" w:cs="Tahoma"/>
          <w:b/>
          <w:bCs/>
        </w:rPr>
        <w:t xml:space="preserve">  </w:t>
      </w:r>
      <w:r w:rsidR="00D053D6" w:rsidRPr="0079543B">
        <w:rPr>
          <w:rFonts w:ascii="Tahoma" w:hAnsi="Tahoma" w:cs="Tahoma"/>
          <w:b/>
          <w:bCs/>
          <w:spacing w:val="-1"/>
        </w:rPr>
        <w:t>PODSTAWA PŁATNOŚCI</w:t>
      </w:r>
    </w:p>
    <w:p w:rsidR="00D053D6" w:rsidRPr="006E6DDA" w:rsidRDefault="000B3046" w:rsidP="00D053D6">
      <w:pPr>
        <w:shd w:val="clear" w:color="auto" w:fill="FFFFFF"/>
        <w:autoSpaceDE w:val="0"/>
        <w:spacing w:before="120"/>
        <w:jc w:val="both"/>
        <w:rPr>
          <w:rFonts w:ascii="Tahoma" w:hAnsi="Tahoma" w:cs="Tahoma"/>
          <w:bCs/>
        </w:rPr>
      </w:pPr>
      <w:r>
        <w:rPr>
          <w:rFonts w:ascii="Tahoma" w:hAnsi="Tahoma" w:cs="Tahoma"/>
          <w:bCs/>
        </w:rPr>
        <w:t>8</w:t>
      </w:r>
      <w:r w:rsidR="00D053D6">
        <w:rPr>
          <w:rFonts w:ascii="Tahoma" w:hAnsi="Tahoma" w:cs="Tahoma"/>
          <w:bCs/>
        </w:rPr>
        <w:t>.</w:t>
      </w:r>
      <w:r w:rsidR="00D053D6" w:rsidRPr="006E6DDA">
        <w:rPr>
          <w:rFonts w:ascii="Tahoma" w:hAnsi="Tahoma" w:cs="Tahoma"/>
          <w:bCs/>
        </w:rPr>
        <w:t>9.1. Ogólne warunki płatności</w:t>
      </w:r>
      <w:r w:rsidR="00D053D6">
        <w:rPr>
          <w:rFonts w:ascii="Tahoma" w:hAnsi="Tahoma" w:cs="Tahoma"/>
          <w:bCs/>
        </w:rPr>
        <w:t>:</w:t>
      </w:r>
      <w:r w:rsidR="00D053D6" w:rsidRPr="006E6DDA">
        <w:rPr>
          <w:rFonts w:ascii="Tahoma" w:hAnsi="Tahoma" w:cs="Tahoma"/>
          <w:bCs/>
        </w:rPr>
        <w:t xml:space="preserve"> </w:t>
      </w:r>
    </w:p>
    <w:p w:rsidR="00D053D6" w:rsidRDefault="00D053D6" w:rsidP="00D053D6">
      <w:pPr>
        <w:shd w:val="clear" w:color="auto" w:fill="FFFFFF"/>
        <w:autoSpaceDE w:val="0"/>
        <w:spacing w:before="120"/>
        <w:jc w:val="both"/>
        <w:rPr>
          <w:rFonts w:ascii="Tahoma" w:hAnsi="Tahoma" w:cs="Tahoma"/>
        </w:rPr>
      </w:pPr>
      <w:r w:rsidRPr="006E6DDA">
        <w:rPr>
          <w:rFonts w:ascii="Tahoma" w:hAnsi="Tahoma" w:cs="Tahoma"/>
        </w:rPr>
        <w:t xml:space="preserve">Ogólne </w:t>
      </w:r>
      <w:r>
        <w:rPr>
          <w:rFonts w:ascii="Tahoma" w:hAnsi="Tahoma" w:cs="Tahoma"/>
        </w:rPr>
        <w:t>warunki płatności podane są w ST pkt.9</w:t>
      </w:r>
      <w:r w:rsidRPr="006E6DDA">
        <w:rPr>
          <w:rFonts w:ascii="Tahoma" w:hAnsi="Tahoma" w:cs="Tahoma"/>
        </w:rPr>
        <w:t xml:space="preserve">. </w:t>
      </w:r>
    </w:p>
    <w:p w:rsidR="00D053D6" w:rsidRPr="006E6DDA" w:rsidRDefault="00D053D6" w:rsidP="00D053D6">
      <w:pPr>
        <w:shd w:val="clear" w:color="auto" w:fill="FFFFFF"/>
        <w:autoSpaceDE w:val="0"/>
        <w:spacing w:before="120"/>
        <w:jc w:val="both"/>
        <w:rPr>
          <w:rFonts w:ascii="Tahoma" w:hAnsi="Tahoma" w:cs="Tahoma"/>
        </w:rPr>
      </w:pPr>
    </w:p>
    <w:p w:rsidR="00D053D6" w:rsidRPr="006E6DDA" w:rsidRDefault="000B3046" w:rsidP="00D053D6">
      <w:pPr>
        <w:shd w:val="clear" w:color="auto" w:fill="FFFFFF"/>
        <w:autoSpaceDE w:val="0"/>
        <w:spacing w:before="120" w:after="120"/>
        <w:jc w:val="both"/>
        <w:rPr>
          <w:rFonts w:ascii="Tahoma" w:hAnsi="Tahoma" w:cs="Tahoma"/>
          <w:bCs/>
        </w:rPr>
      </w:pPr>
      <w:r>
        <w:rPr>
          <w:rFonts w:ascii="Tahoma" w:hAnsi="Tahoma" w:cs="Tahoma"/>
          <w:bCs/>
        </w:rPr>
        <w:t>8</w:t>
      </w:r>
      <w:r w:rsidR="00D053D6">
        <w:rPr>
          <w:rFonts w:ascii="Tahoma" w:hAnsi="Tahoma" w:cs="Tahoma"/>
          <w:bCs/>
        </w:rPr>
        <w:t>.</w:t>
      </w:r>
      <w:r w:rsidR="00D053D6" w:rsidRPr="006E6DDA">
        <w:rPr>
          <w:rFonts w:ascii="Tahoma" w:hAnsi="Tahoma" w:cs="Tahoma"/>
          <w:bCs/>
        </w:rPr>
        <w:t>9.2.</w:t>
      </w:r>
      <w:r w:rsidR="00D053D6" w:rsidRPr="006E6DDA">
        <w:rPr>
          <w:rFonts w:ascii="Tahoma" w:hAnsi="Tahoma" w:cs="Tahoma"/>
        </w:rPr>
        <w:t xml:space="preserve"> </w:t>
      </w:r>
      <w:r w:rsidR="00D053D6">
        <w:rPr>
          <w:rFonts w:ascii="Tahoma" w:hAnsi="Tahoma" w:cs="Tahoma"/>
          <w:bCs/>
        </w:rPr>
        <w:t>Cena jednostkowa:</w:t>
      </w:r>
    </w:p>
    <w:p w:rsidR="00D053D6" w:rsidRPr="006E6DDA" w:rsidRDefault="00D053D6" w:rsidP="00D053D6">
      <w:pPr>
        <w:shd w:val="clear" w:color="auto" w:fill="FFFFFF"/>
        <w:autoSpaceDE w:val="0"/>
        <w:jc w:val="both"/>
        <w:rPr>
          <w:rFonts w:ascii="Tahoma" w:hAnsi="Tahoma" w:cs="Tahoma"/>
          <w:spacing w:val="-2"/>
        </w:rPr>
      </w:pPr>
      <w:r w:rsidRPr="006E6DDA">
        <w:rPr>
          <w:rFonts w:ascii="Tahoma" w:hAnsi="Tahoma" w:cs="Tahoma"/>
        </w:rPr>
        <w:t>Płatność za 1m</w:t>
      </w:r>
      <w:r w:rsidRPr="006E6DDA">
        <w:rPr>
          <w:rFonts w:ascii="Tahoma" w:hAnsi="Tahoma" w:cs="Tahoma"/>
          <w:vertAlign w:val="superscript"/>
        </w:rPr>
        <w:t>2</w:t>
      </w:r>
      <w:r w:rsidRPr="006E6DDA">
        <w:rPr>
          <w:rFonts w:ascii="Tahoma" w:hAnsi="Tahoma" w:cs="Tahoma"/>
        </w:rPr>
        <w:t xml:space="preserve"> wykonanej izolacji należy przyjmować zgodnie z obmiarem robót, </w:t>
      </w:r>
      <w:r w:rsidRPr="006E6DDA">
        <w:rPr>
          <w:rFonts w:ascii="Tahoma" w:hAnsi="Tahoma" w:cs="Tahoma"/>
          <w:spacing w:val="8"/>
        </w:rPr>
        <w:t xml:space="preserve">na podstawie wyników pomiarów i badań </w:t>
      </w:r>
      <w:r w:rsidRPr="006E6DDA">
        <w:rPr>
          <w:rFonts w:ascii="Tahoma" w:hAnsi="Tahoma" w:cs="Tahoma"/>
          <w:spacing w:val="-2"/>
        </w:rPr>
        <w:t>laboratoryjnych.</w:t>
      </w:r>
    </w:p>
    <w:p w:rsidR="00D053D6" w:rsidRPr="006E6DDA" w:rsidRDefault="00D053D6" w:rsidP="00D053D6">
      <w:pPr>
        <w:shd w:val="clear" w:color="auto" w:fill="FFFFFF"/>
        <w:autoSpaceDE w:val="0"/>
        <w:jc w:val="both"/>
        <w:rPr>
          <w:rFonts w:ascii="Tahoma" w:hAnsi="Tahoma" w:cs="Tahoma"/>
        </w:rPr>
      </w:pPr>
      <w:r w:rsidRPr="006E6DDA">
        <w:rPr>
          <w:rFonts w:ascii="Tahoma" w:hAnsi="Tahoma" w:cs="Tahoma"/>
          <w:spacing w:val="1"/>
        </w:rPr>
        <w:t>Cena wykonania robót obejmuje: zakup i transport materiałów przewidzianych do wykonania robót, przygotowanie, ewentualnie wyrównanie powierzchni betonu, oczyszczenie i zagruntowanie powierzchni betonu, ułożenie izolacji z papy zgrzewalnej, z zapewnieniem szczelności połączeń i wykonaniem badań i pomiarów oraz uporządkowanie miejsca robót</w:t>
      </w:r>
      <w:r w:rsidRPr="006E6DDA">
        <w:rPr>
          <w:rFonts w:ascii="Tahoma" w:hAnsi="Tahoma" w:cs="Tahoma"/>
        </w:rPr>
        <w:t>.</w:t>
      </w:r>
    </w:p>
    <w:p w:rsidR="00D053D6" w:rsidRDefault="00D053D6" w:rsidP="00D053D6">
      <w:pPr>
        <w:shd w:val="clear" w:color="auto" w:fill="FFFFFF"/>
        <w:autoSpaceDE w:val="0"/>
        <w:jc w:val="both"/>
        <w:rPr>
          <w:rFonts w:ascii="Tahoma" w:hAnsi="Tahoma" w:cs="Tahoma"/>
          <w:spacing w:val="1"/>
        </w:rPr>
      </w:pPr>
      <w:r w:rsidRPr="006E6DDA">
        <w:rPr>
          <w:rFonts w:ascii="Tahoma" w:hAnsi="Tahoma" w:cs="Tahoma"/>
          <w:spacing w:val="1"/>
        </w:rPr>
        <w:t>Szczegółowy zakres robót objętych płatnością – wg przedmiaru.</w:t>
      </w:r>
    </w:p>
    <w:p w:rsidR="00D053D6" w:rsidRPr="006E6DDA" w:rsidRDefault="00D053D6" w:rsidP="00D053D6">
      <w:pPr>
        <w:shd w:val="clear" w:color="auto" w:fill="FFFFFF"/>
        <w:autoSpaceDE w:val="0"/>
        <w:jc w:val="both"/>
        <w:rPr>
          <w:rFonts w:ascii="Tahoma" w:hAnsi="Tahoma" w:cs="Tahoma"/>
          <w:spacing w:val="1"/>
        </w:rPr>
      </w:pPr>
    </w:p>
    <w:p w:rsidR="00D053D6" w:rsidRPr="0079543B" w:rsidRDefault="000B3046" w:rsidP="00D053D6">
      <w:pPr>
        <w:shd w:val="clear" w:color="auto" w:fill="FFFFFF"/>
        <w:autoSpaceDE w:val="0"/>
        <w:spacing w:before="240" w:after="120"/>
        <w:jc w:val="both"/>
        <w:rPr>
          <w:rFonts w:ascii="Tahoma" w:hAnsi="Tahoma" w:cs="Tahoma"/>
          <w:b/>
          <w:bCs/>
        </w:rPr>
      </w:pPr>
      <w:r>
        <w:rPr>
          <w:rFonts w:ascii="Tahoma" w:hAnsi="Tahoma" w:cs="Tahoma"/>
          <w:b/>
          <w:bCs/>
        </w:rPr>
        <w:t>8</w:t>
      </w:r>
      <w:r w:rsidR="00D053D6">
        <w:rPr>
          <w:rFonts w:ascii="Tahoma" w:hAnsi="Tahoma" w:cs="Tahoma"/>
          <w:b/>
          <w:bCs/>
        </w:rPr>
        <w:t>.</w:t>
      </w:r>
      <w:r w:rsidR="00D053D6" w:rsidRPr="0079543B">
        <w:rPr>
          <w:rFonts w:ascii="Tahoma" w:hAnsi="Tahoma" w:cs="Tahoma"/>
          <w:b/>
          <w:bCs/>
        </w:rPr>
        <w:t>10. PRZEPISY ZWIĄZANE</w:t>
      </w:r>
    </w:p>
    <w:tbl>
      <w:tblPr>
        <w:tblW w:w="0" w:type="auto"/>
        <w:tblInd w:w="-10" w:type="dxa"/>
        <w:tblLayout w:type="fixed"/>
        <w:tblLook w:val="0000"/>
      </w:tblPr>
      <w:tblGrid>
        <w:gridCol w:w="2201"/>
        <w:gridCol w:w="7218"/>
      </w:tblGrid>
      <w:tr w:rsidR="00D053D6" w:rsidRPr="006E6DDA" w:rsidTr="00D053D6">
        <w:trPr>
          <w:trHeight w:val="361"/>
        </w:trPr>
        <w:tc>
          <w:tcPr>
            <w:tcW w:w="2201" w:type="dxa"/>
            <w:tcBorders>
              <w:top w:val="single" w:sz="4" w:space="0" w:color="000000"/>
              <w:left w:val="single" w:sz="4" w:space="0" w:color="000000"/>
              <w:bottom w:val="single" w:sz="4" w:space="0" w:color="000000"/>
            </w:tcBorders>
          </w:tcPr>
          <w:p w:rsidR="00D053D6" w:rsidRPr="006E6DDA" w:rsidRDefault="00D053D6" w:rsidP="00D053D6">
            <w:pPr>
              <w:autoSpaceDE w:val="0"/>
              <w:snapToGrid w:val="0"/>
              <w:spacing w:after="120"/>
              <w:jc w:val="both"/>
              <w:rPr>
                <w:rFonts w:ascii="Tahoma" w:hAnsi="Tahoma" w:cs="Tahoma"/>
              </w:rPr>
            </w:pPr>
            <w:r w:rsidRPr="006E6DDA">
              <w:rPr>
                <w:rFonts w:ascii="Tahoma" w:hAnsi="Tahoma" w:cs="Tahoma"/>
              </w:rPr>
              <w:t>Pn-80/b-10240  </w:t>
            </w:r>
          </w:p>
        </w:tc>
        <w:tc>
          <w:tcPr>
            <w:tcW w:w="7218" w:type="dxa"/>
            <w:tcBorders>
              <w:top w:val="single" w:sz="4" w:space="0" w:color="000000"/>
              <w:left w:val="single" w:sz="4" w:space="0" w:color="000000"/>
              <w:bottom w:val="single" w:sz="4" w:space="0" w:color="000000"/>
              <w:right w:val="single" w:sz="4" w:space="0" w:color="000000"/>
            </w:tcBorders>
          </w:tcPr>
          <w:p w:rsidR="00D053D6" w:rsidRPr="006E6DDA" w:rsidRDefault="00D053D6" w:rsidP="00D053D6">
            <w:pPr>
              <w:shd w:val="clear" w:color="auto" w:fill="FFFFFF"/>
              <w:autoSpaceDE w:val="0"/>
              <w:snapToGrid w:val="0"/>
              <w:spacing w:after="120"/>
              <w:jc w:val="both"/>
              <w:rPr>
                <w:rFonts w:ascii="Tahoma" w:hAnsi="Tahoma" w:cs="Tahoma"/>
              </w:rPr>
            </w:pPr>
            <w:r w:rsidRPr="006E6DDA">
              <w:rPr>
                <w:rFonts w:ascii="Tahoma" w:hAnsi="Tahoma" w:cs="Tahoma"/>
              </w:rPr>
              <w:t>Pokrycie dachowe z papy i powłok asfaltowych.</w:t>
            </w:r>
          </w:p>
        </w:tc>
      </w:tr>
      <w:tr w:rsidR="00D053D6" w:rsidRPr="006E6DDA" w:rsidTr="00D053D6">
        <w:trPr>
          <w:trHeight w:val="361"/>
        </w:trPr>
        <w:tc>
          <w:tcPr>
            <w:tcW w:w="2201" w:type="dxa"/>
            <w:tcBorders>
              <w:top w:val="single" w:sz="4" w:space="0" w:color="000000"/>
              <w:left w:val="single" w:sz="4" w:space="0" w:color="000000"/>
              <w:bottom w:val="single" w:sz="4" w:space="0" w:color="000000"/>
            </w:tcBorders>
          </w:tcPr>
          <w:p w:rsidR="00D053D6" w:rsidRPr="006E6DDA" w:rsidRDefault="00D053D6" w:rsidP="00D053D6">
            <w:pPr>
              <w:autoSpaceDE w:val="0"/>
              <w:snapToGrid w:val="0"/>
              <w:spacing w:after="120"/>
              <w:jc w:val="both"/>
              <w:rPr>
                <w:rFonts w:ascii="Tahoma" w:hAnsi="Tahoma" w:cs="Tahoma"/>
              </w:rPr>
            </w:pPr>
            <w:r w:rsidRPr="006E6DDA">
              <w:rPr>
                <w:rFonts w:ascii="Tahoma" w:hAnsi="Tahoma" w:cs="Tahoma"/>
              </w:rPr>
              <w:t>Pn-69/b-10260</w:t>
            </w:r>
          </w:p>
        </w:tc>
        <w:tc>
          <w:tcPr>
            <w:tcW w:w="7218" w:type="dxa"/>
            <w:tcBorders>
              <w:top w:val="single" w:sz="4" w:space="0" w:color="000000"/>
              <w:left w:val="single" w:sz="4" w:space="0" w:color="000000"/>
              <w:bottom w:val="single" w:sz="4" w:space="0" w:color="000000"/>
              <w:right w:val="single" w:sz="4" w:space="0" w:color="000000"/>
            </w:tcBorders>
          </w:tcPr>
          <w:p w:rsidR="00D053D6" w:rsidRPr="006E6DDA" w:rsidRDefault="00D053D6" w:rsidP="00D053D6">
            <w:pPr>
              <w:shd w:val="clear" w:color="auto" w:fill="FFFFFF"/>
              <w:autoSpaceDE w:val="0"/>
              <w:snapToGrid w:val="0"/>
              <w:spacing w:after="120"/>
              <w:jc w:val="both"/>
              <w:rPr>
                <w:rFonts w:ascii="Tahoma" w:hAnsi="Tahoma" w:cs="Tahoma"/>
              </w:rPr>
            </w:pPr>
            <w:r w:rsidRPr="006E6DDA">
              <w:rPr>
                <w:rFonts w:ascii="Tahoma" w:hAnsi="Tahoma" w:cs="Tahoma"/>
              </w:rPr>
              <w:t>Izolacje bitumiczne.</w:t>
            </w:r>
          </w:p>
        </w:tc>
      </w:tr>
      <w:tr w:rsidR="00D053D6" w:rsidRPr="006E6DDA" w:rsidTr="00D053D6">
        <w:trPr>
          <w:trHeight w:val="361"/>
        </w:trPr>
        <w:tc>
          <w:tcPr>
            <w:tcW w:w="2201" w:type="dxa"/>
            <w:tcBorders>
              <w:top w:val="single" w:sz="4" w:space="0" w:color="000000"/>
              <w:left w:val="single" w:sz="4" w:space="0" w:color="000000"/>
              <w:bottom w:val="single" w:sz="4" w:space="0" w:color="000000"/>
            </w:tcBorders>
          </w:tcPr>
          <w:p w:rsidR="00D053D6" w:rsidRPr="006E6DDA" w:rsidRDefault="00D053D6" w:rsidP="00D053D6">
            <w:pPr>
              <w:autoSpaceDE w:val="0"/>
              <w:snapToGrid w:val="0"/>
              <w:spacing w:after="120"/>
              <w:jc w:val="both"/>
              <w:rPr>
                <w:rFonts w:ascii="Tahoma" w:hAnsi="Tahoma" w:cs="Tahoma"/>
              </w:rPr>
            </w:pPr>
            <w:r w:rsidRPr="006E6DDA">
              <w:rPr>
                <w:rFonts w:ascii="Tahoma" w:hAnsi="Tahoma" w:cs="Tahoma"/>
              </w:rPr>
              <w:t>Pn-72/b-04615  </w:t>
            </w:r>
          </w:p>
        </w:tc>
        <w:tc>
          <w:tcPr>
            <w:tcW w:w="7218" w:type="dxa"/>
            <w:tcBorders>
              <w:top w:val="single" w:sz="4" w:space="0" w:color="000000"/>
              <w:left w:val="single" w:sz="4" w:space="0" w:color="000000"/>
              <w:bottom w:val="single" w:sz="4" w:space="0" w:color="000000"/>
              <w:right w:val="single" w:sz="4" w:space="0" w:color="000000"/>
            </w:tcBorders>
          </w:tcPr>
          <w:p w:rsidR="00D053D6" w:rsidRPr="006E6DDA" w:rsidRDefault="00D053D6" w:rsidP="00D053D6">
            <w:pPr>
              <w:shd w:val="clear" w:color="auto" w:fill="FFFFFF"/>
              <w:autoSpaceDE w:val="0"/>
              <w:snapToGrid w:val="0"/>
              <w:spacing w:after="120"/>
              <w:jc w:val="both"/>
              <w:rPr>
                <w:rFonts w:ascii="Tahoma" w:hAnsi="Tahoma" w:cs="Tahoma"/>
              </w:rPr>
            </w:pPr>
            <w:r w:rsidRPr="006E6DDA">
              <w:rPr>
                <w:rFonts w:ascii="Tahoma" w:hAnsi="Tahoma" w:cs="Tahoma"/>
              </w:rPr>
              <w:t>Papy asfaltowe i smołowe.</w:t>
            </w:r>
          </w:p>
        </w:tc>
      </w:tr>
      <w:tr w:rsidR="00D053D6" w:rsidRPr="006E6DDA" w:rsidTr="00D053D6">
        <w:trPr>
          <w:trHeight w:val="361"/>
        </w:trPr>
        <w:tc>
          <w:tcPr>
            <w:tcW w:w="2201" w:type="dxa"/>
            <w:tcBorders>
              <w:top w:val="single" w:sz="4" w:space="0" w:color="000000"/>
              <w:left w:val="single" w:sz="4" w:space="0" w:color="000000"/>
              <w:bottom w:val="single" w:sz="4" w:space="0" w:color="000000"/>
            </w:tcBorders>
          </w:tcPr>
          <w:p w:rsidR="00D053D6" w:rsidRPr="006E6DDA" w:rsidRDefault="00D053D6" w:rsidP="00D053D6">
            <w:pPr>
              <w:autoSpaceDE w:val="0"/>
              <w:snapToGrid w:val="0"/>
              <w:spacing w:after="120"/>
              <w:jc w:val="both"/>
              <w:rPr>
                <w:rFonts w:ascii="Tahoma" w:hAnsi="Tahoma" w:cs="Tahoma"/>
              </w:rPr>
            </w:pPr>
            <w:r w:rsidRPr="006E6DDA">
              <w:rPr>
                <w:rFonts w:ascii="Tahoma" w:hAnsi="Tahoma" w:cs="Tahoma"/>
              </w:rPr>
              <w:t>Pn-74/b-24662  </w:t>
            </w:r>
          </w:p>
        </w:tc>
        <w:tc>
          <w:tcPr>
            <w:tcW w:w="7218" w:type="dxa"/>
            <w:tcBorders>
              <w:top w:val="single" w:sz="4" w:space="0" w:color="000000"/>
              <w:left w:val="single" w:sz="4" w:space="0" w:color="000000"/>
              <w:bottom w:val="single" w:sz="4" w:space="0" w:color="000000"/>
              <w:right w:val="single" w:sz="4" w:space="0" w:color="000000"/>
            </w:tcBorders>
          </w:tcPr>
          <w:p w:rsidR="00D053D6" w:rsidRPr="006E6DDA" w:rsidRDefault="00D053D6" w:rsidP="00D053D6">
            <w:pPr>
              <w:shd w:val="clear" w:color="auto" w:fill="FFFFFF"/>
              <w:autoSpaceDE w:val="0"/>
              <w:snapToGrid w:val="0"/>
              <w:spacing w:after="120"/>
              <w:jc w:val="both"/>
              <w:rPr>
                <w:rFonts w:ascii="Tahoma" w:hAnsi="Tahoma" w:cs="Tahoma"/>
              </w:rPr>
            </w:pPr>
            <w:r w:rsidRPr="006E6DDA">
              <w:rPr>
                <w:rFonts w:ascii="Tahoma" w:hAnsi="Tahoma" w:cs="Tahoma"/>
              </w:rPr>
              <w:t>Roztwór asfaltowy do gruntowania.</w:t>
            </w:r>
          </w:p>
        </w:tc>
      </w:tr>
      <w:tr w:rsidR="00D053D6" w:rsidRPr="006E6DDA" w:rsidTr="00D053D6">
        <w:trPr>
          <w:trHeight w:val="361"/>
        </w:trPr>
        <w:tc>
          <w:tcPr>
            <w:tcW w:w="2201" w:type="dxa"/>
            <w:tcBorders>
              <w:top w:val="single" w:sz="4" w:space="0" w:color="000000"/>
              <w:left w:val="single" w:sz="4" w:space="0" w:color="000000"/>
              <w:bottom w:val="single" w:sz="4" w:space="0" w:color="000000"/>
            </w:tcBorders>
          </w:tcPr>
          <w:p w:rsidR="00D053D6" w:rsidRPr="006E6DDA" w:rsidRDefault="00D053D6" w:rsidP="00D053D6">
            <w:pPr>
              <w:autoSpaceDE w:val="0"/>
              <w:snapToGrid w:val="0"/>
              <w:spacing w:after="120"/>
              <w:jc w:val="both"/>
              <w:rPr>
                <w:rFonts w:ascii="Tahoma" w:hAnsi="Tahoma" w:cs="Tahoma"/>
                <w:spacing w:val="1"/>
              </w:rPr>
            </w:pPr>
            <w:r w:rsidRPr="006E6DDA">
              <w:rPr>
                <w:rFonts w:ascii="Tahoma" w:hAnsi="Tahoma" w:cs="Tahoma"/>
                <w:spacing w:val="1"/>
              </w:rPr>
              <w:t>Bn-79/6751-01</w:t>
            </w:r>
          </w:p>
        </w:tc>
        <w:tc>
          <w:tcPr>
            <w:tcW w:w="7218" w:type="dxa"/>
            <w:tcBorders>
              <w:top w:val="single" w:sz="4" w:space="0" w:color="000000"/>
              <w:left w:val="single" w:sz="4" w:space="0" w:color="000000"/>
              <w:bottom w:val="single" w:sz="4" w:space="0" w:color="000000"/>
              <w:right w:val="single" w:sz="4" w:space="0" w:color="000000"/>
            </w:tcBorders>
          </w:tcPr>
          <w:p w:rsidR="00D053D6" w:rsidRPr="006E6DDA" w:rsidRDefault="00D053D6" w:rsidP="00D053D6">
            <w:pPr>
              <w:shd w:val="clear" w:color="auto" w:fill="FFFFFF"/>
              <w:autoSpaceDE w:val="0"/>
              <w:snapToGrid w:val="0"/>
              <w:spacing w:after="120"/>
              <w:jc w:val="both"/>
              <w:rPr>
                <w:rFonts w:ascii="Tahoma" w:hAnsi="Tahoma" w:cs="Tahoma"/>
                <w:spacing w:val="-4"/>
              </w:rPr>
            </w:pPr>
            <w:r w:rsidRPr="006E6DDA">
              <w:rPr>
                <w:rFonts w:ascii="Tahoma" w:hAnsi="Tahoma" w:cs="Tahoma"/>
                <w:spacing w:val="1"/>
              </w:rPr>
              <w:t>Materiały izolacji  przeciwwilgociowej.   Papa  asfaltowa  na taśmie</w:t>
            </w:r>
            <w:r w:rsidRPr="006E6DDA">
              <w:rPr>
                <w:rFonts w:ascii="Tahoma" w:hAnsi="Tahoma" w:cs="Tahoma"/>
                <w:spacing w:val="-4"/>
              </w:rPr>
              <w:t xml:space="preserve"> aluminiowej.</w:t>
            </w:r>
          </w:p>
        </w:tc>
      </w:tr>
      <w:tr w:rsidR="00D053D6" w:rsidRPr="006E6DDA" w:rsidTr="00D053D6">
        <w:trPr>
          <w:trHeight w:val="361"/>
        </w:trPr>
        <w:tc>
          <w:tcPr>
            <w:tcW w:w="2201" w:type="dxa"/>
            <w:tcBorders>
              <w:top w:val="single" w:sz="4" w:space="0" w:color="000000"/>
              <w:left w:val="single" w:sz="4" w:space="0" w:color="000000"/>
              <w:bottom w:val="single" w:sz="4" w:space="0" w:color="000000"/>
            </w:tcBorders>
          </w:tcPr>
          <w:p w:rsidR="00D053D6" w:rsidRPr="006E6DDA" w:rsidRDefault="00D053D6" w:rsidP="00D053D6">
            <w:pPr>
              <w:autoSpaceDE w:val="0"/>
              <w:snapToGrid w:val="0"/>
              <w:spacing w:after="120"/>
              <w:jc w:val="both"/>
              <w:rPr>
                <w:rFonts w:ascii="Tahoma" w:hAnsi="Tahoma" w:cs="Tahoma"/>
                <w:spacing w:val="-4"/>
              </w:rPr>
            </w:pPr>
            <w:r w:rsidRPr="006E6DDA">
              <w:rPr>
                <w:rFonts w:ascii="Tahoma" w:hAnsi="Tahoma" w:cs="Tahoma"/>
                <w:spacing w:val="-4"/>
              </w:rPr>
              <w:t>Pn-92/b-01814  </w:t>
            </w:r>
          </w:p>
        </w:tc>
        <w:tc>
          <w:tcPr>
            <w:tcW w:w="7218" w:type="dxa"/>
            <w:tcBorders>
              <w:top w:val="single" w:sz="4" w:space="0" w:color="000000"/>
              <w:left w:val="single" w:sz="4" w:space="0" w:color="000000"/>
              <w:bottom w:val="single" w:sz="4" w:space="0" w:color="000000"/>
              <w:right w:val="single" w:sz="4" w:space="0" w:color="000000"/>
            </w:tcBorders>
          </w:tcPr>
          <w:p w:rsidR="00D053D6" w:rsidRPr="006E6DDA" w:rsidRDefault="00D053D6" w:rsidP="00D053D6">
            <w:pPr>
              <w:shd w:val="clear" w:color="auto" w:fill="FFFFFF"/>
              <w:autoSpaceDE w:val="0"/>
              <w:snapToGrid w:val="0"/>
              <w:spacing w:after="120"/>
              <w:jc w:val="both"/>
              <w:rPr>
                <w:rFonts w:ascii="Tahoma" w:hAnsi="Tahoma" w:cs="Tahoma"/>
                <w:spacing w:val="-4"/>
              </w:rPr>
            </w:pPr>
            <w:r w:rsidRPr="006E6DDA">
              <w:rPr>
                <w:rFonts w:ascii="Tahoma" w:hAnsi="Tahoma" w:cs="Tahoma"/>
                <w:spacing w:val="-4"/>
              </w:rPr>
              <w:t>Antykorozyjne zabezpieczenia w budownictwie. Konstrukcje betonowe i żelbetowe. Metoda badań przyczepności powłok ochronnych.</w:t>
            </w:r>
          </w:p>
        </w:tc>
      </w:tr>
    </w:tbl>
    <w:p w:rsidR="00D053D6" w:rsidRPr="006E6DDA" w:rsidRDefault="00D053D6" w:rsidP="00D053D6">
      <w:pPr>
        <w:shd w:val="clear" w:color="auto" w:fill="FFFFFF"/>
        <w:autoSpaceDE w:val="0"/>
        <w:jc w:val="both"/>
        <w:rPr>
          <w:rFonts w:ascii="Tahoma" w:hAnsi="Tahoma" w:cs="Tahoma"/>
        </w:rPr>
      </w:pPr>
    </w:p>
    <w:p w:rsidR="00D053D6" w:rsidRPr="00D053D6" w:rsidRDefault="00D053D6" w:rsidP="000D6633">
      <w:pPr>
        <w:numPr>
          <w:ilvl w:val="0"/>
          <w:numId w:val="17"/>
        </w:numPr>
        <w:shd w:val="clear" w:color="auto" w:fill="FFFFFF"/>
        <w:autoSpaceDE w:val="0"/>
        <w:spacing w:before="14"/>
        <w:ind w:left="360" w:hanging="384"/>
        <w:jc w:val="both"/>
        <w:rPr>
          <w:rFonts w:ascii="Tahoma" w:hAnsi="Tahoma" w:cs="Tahoma"/>
          <w:spacing w:val="-4"/>
        </w:rPr>
      </w:pPr>
      <w:r w:rsidRPr="00D053D6">
        <w:rPr>
          <w:rFonts w:ascii="Tahoma" w:hAnsi="Tahoma" w:cs="Tahoma"/>
          <w:spacing w:val="-4"/>
        </w:rPr>
        <w:t>Zasady wykonywania izolacji przeciwwodnych z pap samoprzylepnych na drogowych obiektach mostowych ibdim 1991 r.</w:t>
      </w:r>
    </w:p>
    <w:p w:rsidR="00D053D6" w:rsidRPr="00D053D6" w:rsidRDefault="00D053D6" w:rsidP="000D6633">
      <w:pPr>
        <w:numPr>
          <w:ilvl w:val="0"/>
          <w:numId w:val="17"/>
        </w:numPr>
        <w:shd w:val="clear" w:color="auto" w:fill="FFFFFF"/>
        <w:autoSpaceDE w:val="0"/>
        <w:spacing w:before="14"/>
        <w:ind w:left="360" w:hanging="384"/>
        <w:jc w:val="both"/>
        <w:rPr>
          <w:rFonts w:ascii="Tahoma" w:hAnsi="Tahoma" w:cs="Tahoma"/>
          <w:spacing w:val="-4"/>
        </w:rPr>
      </w:pPr>
      <w:r w:rsidRPr="00D053D6">
        <w:rPr>
          <w:rFonts w:ascii="Tahoma" w:hAnsi="Tahoma" w:cs="Tahoma"/>
          <w:spacing w:val="-4"/>
        </w:rPr>
        <w:t>Technologie robót  utrzymaniowych na  drogowych  obiektach  mostowych.   Ibdim 1990r.</w:t>
      </w:r>
    </w:p>
    <w:p w:rsidR="00D053D6" w:rsidRPr="00D053D6" w:rsidRDefault="00D053D6" w:rsidP="000D6633">
      <w:pPr>
        <w:numPr>
          <w:ilvl w:val="0"/>
          <w:numId w:val="17"/>
        </w:numPr>
        <w:shd w:val="clear" w:color="auto" w:fill="FFFFFF"/>
        <w:autoSpaceDE w:val="0"/>
        <w:spacing w:line="278" w:lineRule="atLeast"/>
        <w:ind w:left="360" w:hanging="384"/>
        <w:jc w:val="both"/>
        <w:rPr>
          <w:rFonts w:ascii="Tahoma" w:hAnsi="Tahoma" w:cs="Tahoma"/>
          <w:spacing w:val="-4"/>
        </w:rPr>
      </w:pPr>
      <w:r w:rsidRPr="00D053D6">
        <w:rPr>
          <w:rFonts w:ascii="Tahoma" w:hAnsi="Tahoma" w:cs="Tahoma"/>
          <w:spacing w:val="-4"/>
        </w:rPr>
        <w:t>Rozporządzenie ministra transportu i gospodarki morskiej z dnia 30 maja 2000r               w sprawie warunków technicznych, jakim powinny odpowiadać drogowe obiekty inżynierskie i ich usytuowanie, (dz. U. Z 200r. Nr 63. Poz. 735)</w:t>
      </w:r>
    </w:p>
    <w:p w:rsidR="00D053D6" w:rsidRPr="00D053D6" w:rsidRDefault="00D053D6" w:rsidP="000D6633">
      <w:pPr>
        <w:numPr>
          <w:ilvl w:val="0"/>
          <w:numId w:val="17"/>
        </w:numPr>
        <w:shd w:val="clear" w:color="auto" w:fill="FFFFFF"/>
        <w:autoSpaceDE w:val="0"/>
        <w:spacing w:line="278" w:lineRule="atLeast"/>
        <w:ind w:left="360" w:hanging="384"/>
        <w:jc w:val="both"/>
        <w:rPr>
          <w:rFonts w:ascii="Tahoma" w:hAnsi="Tahoma" w:cs="Tahoma"/>
          <w:spacing w:val="-4"/>
        </w:rPr>
      </w:pPr>
      <w:r w:rsidRPr="00D053D6">
        <w:rPr>
          <w:rFonts w:ascii="Tahoma" w:hAnsi="Tahoma" w:cs="Tahoma"/>
          <w:spacing w:val="-4"/>
        </w:rPr>
        <w:t>Katalog zabezpieczeń powierzchniowych drogowych obiektów inżynierskich. Część – i wymagania. Załącznik do zarządzenia nr 11 generalnego dyrektora dróg krajowych i autostrad z dnia 19.09.2003r.</w:t>
      </w:r>
    </w:p>
    <w:p w:rsidR="00D053D6" w:rsidRPr="00D053D6" w:rsidRDefault="00D053D6" w:rsidP="000D6633">
      <w:pPr>
        <w:numPr>
          <w:ilvl w:val="0"/>
          <w:numId w:val="17"/>
        </w:numPr>
        <w:shd w:val="clear" w:color="auto" w:fill="FFFFFF"/>
        <w:autoSpaceDE w:val="0"/>
        <w:spacing w:line="278" w:lineRule="atLeast"/>
        <w:ind w:left="360" w:hanging="384"/>
        <w:jc w:val="both"/>
        <w:rPr>
          <w:rFonts w:ascii="Tahoma" w:hAnsi="Tahoma" w:cs="Tahoma"/>
          <w:spacing w:val="-4"/>
        </w:rPr>
      </w:pPr>
      <w:r w:rsidRPr="00D053D6">
        <w:rPr>
          <w:rFonts w:ascii="Tahoma" w:hAnsi="Tahoma" w:cs="Tahoma"/>
          <w:spacing w:val="-4"/>
        </w:rPr>
        <w:t>Instrukcje producenta i świadectwo dopuszczenia materiałów do stosowania w budownictwie komunikacyjnym, aprobata ibdim.</w:t>
      </w:r>
    </w:p>
    <w:p w:rsidR="00C70BB4" w:rsidRDefault="00C70BB4" w:rsidP="00C70BB4">
      <w:pPr>
        <w:jc w:val="both"/>
        <w:rPr>
          <w:rFonts w:ascii="Tahoma" w:hAnsi="Tahoma" w:cs="Tahoma"/>
        </w:rPr>
      </w:pPr>
    </w:p>
    <w:p w:rsidR="005C1849" w:rsidRDefault="005C1849" w:rsidP="008101D4">
      <w:pPr>
        <w:pStyle w:val="Nagwek3"/>
        <w:numPr>
          <w:ilvl w:val="0"/>
          <w:numId w:val="91"/>
        </w:numPr>
      </w:pPr>
      <w:r>
        <w:t xml:space="preserve"> </w:t>
      </w:r>
      <w:bookmarkStart w:id="16" w:name="_Toc295200710"/>
      <w:r>
        <w:t>IZOLACJE CIEPLNE</w:t>
      </w:r>
      <w:bookmarkEnd w:id="16"/>
    </w:p>
    <w:p w:rsidR="005C1849" w:rsidRDefault="005C1849" w:rsidP="005C1849">
      <w:pPr>
        <w:jc w:val="both"/>
        <w:rPr>
          <w:rFonts w:ascii="Tahoma" w:hAnsi="Tahoma" w:cs="Tahoma"/>
          <w:b/>
        </w:rPr>
      </w:pPr>
    </w:p>
    <w:p w:rsidR="00DB47EC" w:rsidRPr="0050077D" w:rsidRDefault="001C1025" w:rsidP="00DB47EC">
      <w:pPr>
        <w:spacing w:after="216"/>
        <w:rPr>
          <w:rFonts w:ascii="Tahoma" w:hAnsi="Tahoma" w:cs="Tahoma"/>
          <w:b/>
          <w:spacing w:val="-4"/>
        </w:rPr>
      </w:pPr>
      <w:r>
        <w:rPr>
          <w:rFonts w:ascii="Tahoma" w:hAnsi="Tahoma" w:cs="Tahoma"/>
          <w:b/>
          <w:spacing w:val="-4"/>
        </w:rPr>
        <w:t>9</w:t>
      </w:r>
      <w:r w:rsidR="00DB47EC" w:rsidRPr="0050077D">
        <w:rPr>
          <w:rFonts w:ascii="Tahoma" w:hAnsi="Tahoma" w:cs="Tahoma"/>
          <w:b/>
          <w:spacing w:val="-4"/>
        </w:rPr>
        <w:t>.1.</w:t>
      </w:r>
      <w:r w:rsidR="00DB47EC" w:rsidRPr="0050077D">
        <w:rPr>
          <w:rFonts w:ascii="Tahoma" w:hAnsi="Tahoma" w:cs="Tahoma"/>
          <w:b/>
          <w:spacing w:val="-4"/>
        </w:rPr>
        <w:tab/>
        <w:t>WSTĘP.</w:t>
      </w:r>
    </w:p>
    <w:p w:rsidR="005C1849" w:rsidRPr="00DB47EC" w:rsidRDefault="001C1025" w:rsidP="00DB47EC">
      <w:pPr>
        <w:spacing w:after="216"/>
        <w:rPr>
          <w:rFonts w:ascii="Tahoma" w:hAnsi="Tahoma" w:cs="Tahoma"/>
          <w:spacing w:val="-4"/>
        </w:rPr>
      </w:pPr>
      <w:r>
        <w:rPr>
          <w:rFonts w:ascii="Tahoma" w:hAnsi="Tahoma" w:cs="Tahoma"/>
          <w:spacing w:val="-4"/>
        </w:rPr>
        <w:t>9</w:t>
      </w:r>
      <w:r w:rsidR="00DB47EC">
        <w:rPr>
          <w:rFonts w:ascii="Tahoma" w:hAnsi="Tahoma" w:cs="Tahoma"/>
          <w:spacing w:val="-4"/>
        </w:rPr>
        <w:t>.1.1.</w:t>
      </w:r>
      <w:r w:rsidR="00DB47EC">
        <w:rPr>
          <w:rFonts w:ascii="Tahoma" w:hAnsi="Tahoma" w:cs="Tahoma"/>
          <w:spacing w:val="-4"/>
        </w:rPr>
        <w:tab/>
        <w:t xml:space="preserve">Przedmiot </w:t>
      </w:r>
      <w:r w:rsidR="00CE7E4B">
        <w:rPr>
          <w:rFonts w:ascii="Tahoma" w:hAnsi="Tahoma" w:cs="Tahoma"/>
          <w:spacing w:val="-4"/>
        </w:rPr>
        <w:t xml:space="preserve"> </w:t>
      </w:r>
      <w:r w:rsidR="00DB47EC">
        <w:rPr>
          <w:rFonts w:ascii="Tahoma" w:hAnsi="Tahoma" w:cs="Tahoma"/>
          <w:spacing w:val="-4"/>
        </w:rPr>
        <w:t>S</w:t>
      </w:r>
      <w:r w:rsidR="00CE7E4B">
        <w:rPr>
          <w:rFonts w:ascii="Tahoma" w:hAnsi="Tahoma" w:cs="Tahoma"/>
          <w:spacing w:val="-4"/>
        </w:rPr>
        <w:t>S</w:t>
      </w:r>
      <w:r w:rsidR="00DB47EC">
        <w:rPr>
          <w:rFonts w:ascii="Tahoma" w:hAnsi="Tahoma" w:cs="Tahoma"/>
          <w:spacing w:val="-4"/>
        </w:rPr>
        <w:t>T</w:t>
      </w:r>
    </w:p>
    <w:p w:rsidR="005C1849" w:rsidRPr="00DB47EC" w:rsidRDefault="005C1849" w:rsidP="005C1849">
      <w:pPr>
        <w:ind w:firstLine="348"/>
        <w:jc w:val="both"/>
        <w:rPr>
          <w:rFonts w:ascii="Tahoma" w:hAnsi="Tahoma" w:cs="Tahoma"/>
          <w:spacing w:val="-4"/>
        </w:rPr>
      </w:pPr>
      <w:r w:rsidRPr="00DB47EC">
        <w:rPr>
          <w:rFonts w:ascii="Tahoma" w:hAnsi="Tahoma" w:cs="Tahoma"/>
          <w:spacing w:val="-4"/>
        </w:rPr>
        <w:t>Przedmiotem niniejszej S</w:t>
      </w:r>
      <w:r w:rsidR="00CE7E4B">
        <w:rPr>
          <w:rFonts w:ascii="Tahoma" w:hAnsi="Tahoma" w:cs="Tahoma"/>
          <w:spacing w:val="-4"/>
        </w:rPr>
        <w:t>S</w:t>
      </w:r>
      <w:r w:rsidRPr="00DB47EC">
        <w:rPr>
          <w:rFonts w:ascii="Tahoma" w:hAnsi="Tahoma" w:cs="Tahoma"/>
          <w:spacing w:val="-4"/>
        </w:rPr>
        <w:t xml:space="preserve">T są wymagania dotyczące wykonania i odbioru robót polegających </w:t>
      </w:r>
    </w:p>
    <w:p w:rsidR="005C1849" w:rsidRPr="00DB47EC" w:rsidRDefault="005C1849" w:rsidP="005C1849">
      <w:pPr>
        <w:jc w:val="both"/>
        <w:rPr>
          <w:rFonts w:ascii="Tahoma" w:hAnsi="Tahoma" w:cs="Tahoma"/>
          <w:spacing w:val="-4"/>
        </w:rPr>
      </w:pPr>
      <w:r w:rsidRPr="00DB47EC">
        <w:rPr>
          <w:rFonts w:ascii="Tahoma" w:hAnsi="Tahoma" w:cs="Tahoma"/>
          <w:spacing w:val="-4"/>
        </w:rPr>
        <w:t>na wykonaniu izolacji cieplnych</w:t>
      </w:r>
      <w:r w:rsidR="00D921E6">
        <w:rPr>
          <w:rFonts w:ascii="Tahoma" w:hAnsi="Tahoma" w:cs="Tahoma"/>
          <w:spacing w:val="-4"/>
        </w:rPr>
        <w:t xml:space="preserve"> i termomodernizacji obiektu.</w:t>
      </w:r>
    </w:p>
    <w:p w:rsidR="005C1849" w:rsidRDefault="005C1849" w:rsidP="005C1849">
      <w:pPr>
        <w:ind w:left="360"/>
        <w:jc w:val="both"/>
        <w:rPr>
          <w:rFonts w:ascii="Tahoma" w:hAnsi="Tahoma" w:cs="Tahoma"/>
        </w:rPr>
      </w:pPr>
    </w:p>
    <w:p w:rsidR="005C1849" w:rsidRPr="00DB47EC" w:rsidRDefault="001C1025" w:rsidP="00DB47EC">
      <w:pPr>
        <w:spacing w:after="216"/>
        <w:rPr>
          <w:rFonts w:ascii="Tahoma" w:hAnsi="Tahoma" w:cs="Tahoma"/>
          <w:spacing w:val="-4"/>
        </w:rPr>
      </w:pPr>
      <w:r>
        <w:rPr>
          <w:rFonts w:ascii="Tahoma" w:hAnsi="Tahoma" w:cs="Tahoma"/>
          <w:spacing w:val="-4"/>
        </w:rPr>
        <w:t>9</w:t>
      </w:r>
      <w:r w:rsidR="005C1849" w:rsidRPr="00DB47EC">
        <w:rPr>
          <w:rFonts w:ascii="Tahoma" w:hAnsi="Tahoma" w:cs="Tahoma"/>
          <w:spacing w:val="-4"/>
        </w:rPr>
        <w:t>.</w:t>
      </w:r>
      <w:r w:rsidR="00DB47EC">
        <w:rPr>
          <w:rFonts w:ascii="Tahoma" w:hAnsi="Tahoma" w:cs="Tahoma"/>
          <w:spacing w:val="-4"/>
        </w:rPr>
        <w:t>1.</w:t>
      </w:r>
      <w:r w:rsidR="005C1849" w:rsidRPr="00DB47EC">
        <w:rPr>
          <w:rFonts w:ascii="Tahoma" w:hAnsi="Tahoma" w:cs="Tahoma"/>
          <w:spacing w:val="-4"/>
        </w:rPr>
        <w:t xml:space="preserve">2. </w:t>
      </w:r>
      <w:r w:rsidR="00DB47EC">
        <w:rPr>
          <w:rFonts w:ascii="Tahoma" w:hAnsi="Tahoma" w:cs="Tahoma"/>
          <w:spacing w:val="-4"/>
        </w:rPr>
        <w:t>Zakres stosowania S</w:t>
      </w:r>
      <w:r w:rsidR="00CE7E4B">
        <w:rPr>
          <w:rFonts w:ascii="Tahoma" w:hAnsi="Tahoma" w:cs="Tahoma"/>
          <w:spacing w:val="-4"/>
        </w:rPr>
        <w:t>S</w:t>
      </w:r>
      <w:r w:rsidR="00DB47EC">
        <w:rPr>
          <w:rFonts w:ascii="Tahoma" w:hAnsi="Tahoma" w:cs="Tahoma"/>
          <w:spacing w:val="-4"/>
        </w:rPr>
        <w:t>T</w:t>
      </w:r>
    </w:p>
    <w:p w:rsidR="005C1849" w:rsidRPr="00DB47EC" w:rsidRDefault="005C1849" w:rsidP="00DB47EC">
      <w:pPr>
        <w:ind w:firstLine="348"/>
        <w:jc w:val="both"/>
        <w:rPr>
          <w:rFonts w:ascii="Tahoma" w:hAnsi="Tahoma" w:cs="Tahoma"/>
          <w:spacing w:val="-4"/>
        </w:rPr>
      </w:pPr>
      <w:r w:rsidRPr="00DB47EC">
        <w:rPr>
          <w:rFonts w:ascii="Tahoma" w:hAnsi="Tahoma" w:cs="Tahoma"/>
          <w:spacing w:val="-4"/>
        </w:rPr>
        <w:t>Specyfikacja techniczna zawiera informacje oraz wymagania wspólne dotyczące wykonania i odbioru Robót, które zostaną zrealizowane w ramach zadania inwestycyjnego.</w:t>
      </w:r>
    </w:p>
    <w:p w:rsidR="00DB47EC" w:rsidRPr="00DB47EC" w:rsidRDefault="00DB47EC" w:rsidP="00DB47EC">
      <w:pPr>
        <w:pStyle w:val="Tekstpodstawowy"/>
      </w:pPr>
    </w:p>
    <w:p w:rsidR="00D921E6" w:rsidRPr="00894899" w:rsidRDefault="001C1025" w:rsidP="00D921E6">
      <w:pPr>
        <w:jc w:val="both"/>
        <w:rPr>
          <w:rFonts w:ascii="Tahoma" w:hAnsi="Tahoma" w:cs="Tahoma"/>
          <w:b/>
        </w:rPr>
      </w:pPr>
      <w:r>
        <w:rPr>
          <w:rFonts w:ascii="Tahoma" w:hAnsi="Tahoma" w:cs="Tahoma"/>
          <w:b/>
        </w:rPr>
        <w:t>9</w:t>
      </w:r>
      <w:r w:rsidR="00D921E6" w:rsidRPr="00894899">
        <w:rPr>
          <w:rFonts w:ascii="Tahoma" w:hAnsi="Tahoma" w:cs="Tahoma"/>
          <w:b/>
        </w:rPr>
        <w:t>.2. MATERIAŁY:</w:t>
      </w:r>
    </w:p>
    <w:p w:rsidR="00D921E6" w:rsidRPr="00894899" w:rsidRDefault="00D921E6" w:rsidP="00D921E6">
      <w:pPr>
        <w:pStyle w:val="Nagwek"/>
        <w:tabs>
          <w:tab w:val="left" w:pos="708"/>
        </w:tabs>
        <w:rPr>
          <w:rFonts w:ascii="Tahoma" w:hAnsi="Tahoma" w:cs="Tahoma"/>
        </w:rPr>
      </w:pPr>
    </w:p>
    <w:p w:rsidR="00D921E6" w:rsidRPr="00894899" w:rsidRDefault="001C1025" w:rsidP="00D921E6">
      <w:pPr>
        <w:spacing w:line="360" w:lineRule="auto"/>
        <w:rPr>
          <w:rFonts w:ascii="Tahoma" w:hAnsi="Tahoma" w:cs="Tahoma"/>
        </w:rPr>
      </w:pPr>
      <w:r>
        <w:rPr>
          <w:rFonts w:ascii="Tahoma" w:hAnsi="Tahoma" w:cs="Tahoma"/>
        </w:rPr>
        <w:t>9</w:t>
      </w:r>
      <w:r w:rsidR="00D921E6" w:rsidRPr="00894899">
        <w:rPr>
          <w:rFonts w:ascii="Tahoma" w:hAnsi="Tahoma" w:cs="Tahoma"/>
        </w:rPr>
        <w:t xml:space="preserve">.2.1 Ocieplenie ścian </w:t>
      </w:r>
    </w:p>
    <w:p w:rsidR="00D921E6" w:rsidRDefault="006951DB" w:rsidP="00D921E6">
      <w:pPr>
        <w:spacing w:line="360" w:lineRule="auto"/>
        <w:rPr>
          <w:rFonts w:ascii="Tahoma" w:hAnsi="Tahoma" w:cs="Tahoma"/>
        </w:rPr>
      </w:pPr>
      <w:r w:rsidRPr="006951DB">
        <w:rPr>
          <w:rFonts w:ascii="Tahoma" w:hAnsi="Tahoma" w:cs="Tahoma"/>
        </w:rPr>
        <w:t>Ściana zewnętrzna- istniejąca</w:t>
      </w:r>
      <w:r>
        <w:rPr>
          <w:rFonts w:ascii="Tahoma" w:hAnsi="Tahoma" w:cs="Tahoma"/>
        </w:rPr>
        <w:t xml:space="preserve">: </w:t>
      </w:r>
      <w:r w:rsidRPr="006951DB">
        <w:rPr>
          <w:rFonts w:ascii="Tahoma" w:hAnsi="Tahoma" w:cs="Tahoma"/>
        </w:rPr>
        <w:t>Styropian EPS 80- 1</w:t>
      </w:r>
      <w:r w:rsidR="00E2420D">
        <w:rPr>
          <w:rFonts w:ascii="Tahoma" w:hAnsi="Tahoma" w:cs="Tahoma"/>
        </w:rPr>
        <w:t>0</w:t>
      </w:r>
      <w:r w:rsidRPr="006951DB">
        <w:rPr>
          <w:rFonts w:ascii="Tahoma" w:hAnsi="Tahoma" w:cs="Tahoma"/>
        </w:rPr>
        <w:t>cm</w:t>
      </w:r>
    </w:p>
    <w:p w:rsidR="006951DB" w:rsidRDefault="006951DB" w:rsidP="00D921E6">
      <w:pPr>
        <w:spacing w:line="360" w:lineRule="auto"/>
        <w:rPr>
          <w:rFonts w:ascii="Tahoma" w:hAnsi="Tahoma" w:cs="Tahoma"/>
        </w:rPr>
      </w:pPr>
      <w:r w:rsidRPr="006951DB">
        <w:rPr>
          <w:rFonts w:ascii="Tahoma" w:hAnsi="Tahoma" w:cs="Tahoma"/>
        </w:rPr>
        <w:t>Ściana zewnętrzna- projektowana</w:t>
      </w:r>
      <w:r>
        <w:rPr>
          <w:rFonts w:ascii="Tahoma" w:hAnsi="Tahoma" w:cs="Tahoma"/>
        </w:rPr>
        <w:t xml:space="preserve">: </w:t>
      </w:r>
      <w:r w:rsidRPr="006951DB">
        <w:rPr>
          <w:rFonts w:ascii="Tahoma" w:hAnsi="Tahoma" w:cs="Tahoma"/>
        </w:rPr>
        <w:t>Styropian EPS 80- 1</w:t>
      </w:r>
      <w:r w:rsidR="00E2420D">
        <w:rPr>
          <w:rFonts w:ascii="Tahoma" w:hAnsi="Tahoma" w:cs="Tahoma"/>
        </w:rPr>
        <w:t>5</w:t>
      </w:r>
      <w:r w:rsidRPr="006951DB">
        <w:rPr>
          <w:rFonts w:ascii="Tahoma" w:hAnsi="Tahoma" w:cs="Tahoma"/>
        </w:rPr>
        <w:t>cm</w:t>
      </w:r>
    </w:p>
    <w:p w:rsidR="006951DB" w:rsidRPr="00894899" w:rsidRDefault="006951DB" w:rsidP="00D921E6">
      <w:pPr>
        <w:spacing w:line="360" w:lineRule="auto"/>
        <w:rPr>
          <w:rFonts w:ascii="Tahoma" w:hAnsi="Tahoma" w:cs="Tahoma"/>
        </w:rPr>
      </w:pPr>
    </w:p>
    <w:p w:rsidR="00D921E6" w:rsidRPr="00894899" w:rsidRDefault="001C1025" w:rsidP="00D921E6">
      <w:pPr>
        <w:spacing w:line="360" w:lineRule="auto"/>
        <w:rPr>
          <w:rFonts w:ascii="Tahoma" w:hAnsi="Tahoma" w:cs="Tahoma"/>
        </w:rPr>
      </w:pPr>
      <w:r>
        <w:rPr>
          <w:rFonts w:ascii="Tahoma" w:hAnsi="Tahoma" w:cs="Tahoma"/>
        </w:rPr>
        <w:t>9</w:t>
      </w:r>
      <w:r w:rsidR="00D921E6" w:rsidRPr="00894899">
        <w:rPr>
          <w:rFonts w:ascii="Tahoma" w:hAnsi="Tahoma" w:cs="Tahoma"/>
        </w:rPr>
        <w:t>.2.</w:t>
      </w:r>
      <w:r w:rsidR="00E2420D">
        <w:rPr>
          <w:rFonts w:ascii="Tahoma" w:hAnsi="Tahoma" w:cs="Tahoma"/>
        </w:rPr>
        <w:t>2</w:t>
      </w:r>
      <w:r w:rsidR="00D921E6" w:rsidRPr="00894899">
        <w:rPr>
          <w:rFonts w:ascii="Tahoma" w:hAnsi="Tahoma" w:cs="Tahoma"/>
        </w:rPr>
        <w:t xml:space="preserve"> Izolacje stropów  </w:t>
      </w:r>
    </w:p>
    <w:p w:rsidR="00D921E6" w:rsidRDefault="00D921E6" w:rsidP="00D921E6">
      <w:pPr>
        <w:spacing w:after="216"/>
        <w:rPr>
          <w:rFonts w:ascii="Tahoma" w:hAnsi="Tahoma" w:cs="Tahoma"/>
          <w:spacing w:val="-4"/>
        </w:rPr>
      </w:pPr>
      <w:r w:rsidRPr="00894899">
        <w:rPr>
          <w:rFonts w:ascii="Tahoma" w:hAnsi="Tahoma" w:cs="Tahoma"/>
          <w:spacing w:val="-4"/>
        </w:rPr>
        <w:t xml:space="preserve">Izolacja podłogi na gruncie (piwnica): </w:t>
      </w:r>
      <w:r w:rsidR="00D81691">
        <w:rPr>
          <w:rFonts w:ascii="Tahoma" w:hAnsi="Tahoma" w:cs="Tahoma"/>
          <w:spacing w:val="-4"/>
        </w:rPr>
        <w:t>styro</w:t>
      </w:r>
      <w:r w:rsidR="00E2420D">
        <w:rPr>
          <w:rFonts w:ascii="Tahoma" w:hAnsi="Tahoma" w:cs="Tahoma"/>
          <w:spacing w:val="-4"/>
        </w:rPr>
        <w:t xml:space="preserve">rohart </w:t>
      </w:r>
      <w:r w:rsidR="00D81691">
        <w:rPr>
          <w:rFonts w:ascii="Tahoma" w:hAnsi="Tahoma" w:cs="Tahoma"/>
          <w:spacing w:val="-4"/>
        </w:rPr>
        <w:t>1</w:t>
      </w:r>
      <w:r w:rsidR="00E2420D">
        <w:rPr>
          <w:rFonts w:ascii="Tahoma" w:hAnsi="Tahoma" w:cs="Tahoma"/>
          <w:spacing w:val="-4"/>
        </w:rPr>
        <w:t>2</w:t>
      </w:r>
      <w:r w:rsidR="00D81691">
        <w:rPr>
          <w:rFonts w:ascii="Tahoma" w:hAnsi="Tahoma" w:cs="Tahoma"/>
          <w:spacing w:val="-4"/>
        </w:rPr>
        <w:t>cm</w:t>
      </w:r>
    </w:p>
    <w:p w:rsidR="00A40F4A" w:rsidRDefault="00E72087" w:rsidP="00D921E6">
      <w:pPr>
        <w:spacing w:after="216"/>
        <w:rPr>
          <w:rFonts w:ascii="Tahoma" w:hAnsi="Tahoma" w:cs="Tahoma"/>
          <w:spacing w:val="-4"/>
        </w:rPr>
      </w:pPr>
      <w:r w:rsidRPr="00E72087">
        <w:rPr>
          <w:rFonts w:ascii="Tahoma" w:hAnsi="Tahoma" w:cs="Tahoma"/>
          <w:spacing w:val="-4"/>
        </w:rPr>
        <w:t xml:space="preserve">Projektowany strop nad </w:t>
      </w:r>
      <w:r w:rsidR="00E2420D">
        <w:rPr>
          <w:rFonts w:ascii="Tahoma" w:hAnsi="Tahoma" w:cs="Tahoma"/>
          <w:spacing w:val="-4"/>
        </w:rPr>
        <w:t>piętrem :</w:t>
      </w:r>
      <w:r>
        <w:rPr>
          <w:rFonts w:ascii="Tahoma" w:hAnsi="Tahoma" w:cs="Tahoma"/>
          <w:spacing w:val="-4"/>
        </w:rPr>
        <w:t xml:space="preserve"> styropian </w:t>
      </w:r>
      <w:r w:rsidR="00E2420D">
        <w:rPr>
          <w:rFonts w:ascii="Tahoma" w:hAnsi="Tahoma" w:cs="Tahoma"/>
          <w:spacing w:val="-4"/>
        </w:rPr>
        <w:t>twardy 5</w:t>
      </w:r>
      <w:r>
        <w:rPr>
          <w:rFonts w:ascii="Tahoma" w:hAnsi="Tahoma" w:cs="Tahoma"/>
          <w:spacing w:val="-4"/>
        </w:rPr>
        <w:t>cm</w:t>
      </w:r>
    </w:p>
    <w:p w:rsidR="00D921E6" w:rsidRPr="00894899" w:rsidRDefault="001C1025" w:rsidP="00D921E6">
      <w:pPr>
        <w:spacing w:after="216" w:line="20" w:lineRule="atLeast"/>
        <w:rPr>
          <w:rFonts w:ascii="Tahoma" w:hAnsi="Tahoma" w:cs="Tahoma"/>
        </w:rPr>
      </w:pPr>
      <w:r>
        <w:rPr>
          <w:rFonts w:ascii="Tahoma" w:hAnsi="Tahoma" w:cs="Tahoma"/>
        </w:rPr>
        <w:t>9</w:t>
      </w:r>
      <w:r w:rsidR="00D921E6" w:rsidRPr="00894899">
        <w:rPr>
          <w:rFonts w:ascii="Tahoma" w:hAnsi="Tahoma" w:cs="Tahoma"/>
        </w:rPr>
        <w:t>.2.</w:t>
      </w:r>
      <w:r w:rsidR="00E2420D">
        <w:rPr>
          <w:rFonts w:ascii="Tahoma" w:hAnsi="Tahoma" w:cs="Tahoma"/>
        </w:rPr>
        <w:t>3</w:t>
      </w:r>
      <w:r w:rsidR="00D921E6" w:rsidRPr="00894899">
        <w:rPr>
          <w:rFonts w:ascii="Tahoma" w:hAnsi="Tahoma" w:cs="Tahoma"/>
        </w:rPr>
        <w:t>. Izolacja dachu</w:t>
      </w:r>
    </w:p>
    <w:p w:rsidR="00D921E6" w:rsidRDefault="00A40F4A" w:rsidP="00D921E6">
      <w:pPr>
        <w:spacing w:after="216" w:line="20" w:lineRule="atLeast"/>
        <w:rPr>
          <w:rFonts w:ascii="Tahoma" w:hAnsi="Tahoma" w:cs="Tahoma"/>
        </w:rPr>
      </w:pPr>
      <w:r w:rsidRPr="00A40F4A">
        <w:rPr>
          <w:rFonts w:ascii="Tahoma" w:hAnsi="Tahoma" w:cs="Tahoma"/>
        </w:rPr>
        <w:t>Dach istniejący</w:t>
      </w:r>
      <w:r w:rsidR="00E2420D">
        <w:rPr>
          <w:rFonts w:ascii="Tahoma" w:hAnsi="Tahoma" w:cs="Tahoma"/>
        </w:rPr>
        <w:t xml:space="preserve"> </w:t>
      </w:r>
      <w:r w:rsidRPr="00A40F4A">
        <w:rPr>
          <w:rFonts w:ascii="Tahoma" w:hAnsi="Tahoma" w:cs="Tahoma"/>
        </w:rPr>
        <w:t>- wymiana pokrycia</w:t>
      </w:r>
      <w:r>
        <w:rPr>
          <w:rFonts w:ascii="Tahoma" w:hAnsi="Tahoma" w:cs="Tahoma"/>
        </w:rPr>
        <w:t xml:space="preserve"> </w:t>
      </w:r>
      <w:r w:rsidR="00E2420D">
        <w:rPr>
          <w:rFonts w:ascii="Tahoma" w:hAnsi="Tahoma" w:cs="Tahoma"/>
        </w:rPr>
        <w:t>–</w:t>
      </w:r>
      <w:r>
        <w:rPr>
          <w:rFonts w:ascii="Tahoma" w:hAnsi="Tahoma" w:cs="Tahoma"/>
        </w:rPr>
        <w:t xml:space="preserve"> </w:t>
      </w:r>
      <w:r w:rsidR="00E2420D">
        <w:rPr>
          <w:rFonts w:ascii="Tahoma" w:hAnsi="Tahoma" w:cs="Tahoma"/>
        </w:rPr>
        <w:t>papa zgrzewalna</w:t>
      </w:r>
    </w:p>
    <w:p w:rsidR="00E2420D" w:rsidRDefault="00E2420D" w:rsidP="00D921E6">
      <w:pPr>
        <w:spacing w:after="216" w:line="20" w:lineRule="atLeast"/>
        <w:rPr>
          <w:rFonts w:ascii="Tahoma" w:hAnsi="Tahoma" w:cs="Tahoma"/>
        </w:rPr>
      </w:pPr>
      <w:r>
        <w:rPr>
          <w:rFonts w:ascii="Tahoma" w:hAnsi="Tahoma" w:cs="Tahoma"/>
        </w:rPr>
        <w:t>Dach nowy – papa zgrzewalna</w:t>
      </w:r>
    </w:p>
    <w:p w:rsidR="00D921E6" w:rsidRPr="00894899" w:rsidRDefault="00D921E6" w:rsidP="00D921E6">
      <w:pPr>
        <w:spacing w:line="360" w:lineRule="auto"/>
        <w:rPr>
          <w:rFonts w:ascii="Tahoma" w:hAnsi="Tahoma" w:cs="Tahoma"/>
        </w:rPr>
      </w:pPr>
    </w:p>
    <w:p w:rsidR="00D921E6" w:rsidRPr="00894899" w:rsidRDefault="001C1025" w:rsidP="00D921E6">
      <w:pPr>
        <w:rPr>
          <w:rFonts w:ascii="Tahoma" w:hAnsi="Tahoma" w:cs="Tahoma"/>
          <w:b/>
          <w:spacing w:val="-4"/>
        </w:rPr>
      </w:pPr>
      <w:r>
        <w:rPr>
          <w:rFonts w:ascii="Tahoma" w:hAnsi="Tahoma" w:cs="Tahoma"/>
          <w:b/>
          <w:spacing w:val="-4"/>
        </w:rPr>
        <w:t>9</w:t>
      </w:r>
      <w:r w:rsidR="00D921E6" w:rsidRPr="00894899">
        <w:rPr>
          <w:rFonts w:ascii="Tahoma" w:hAnsi="Tahoma" w:cs="Tahoma"/>
          <w:b/>
          <w:spacing w:val="-4"/>
        </w:rPr>
        <w:t>.3. SPRZĘT</w:t>
      </w:r>
    </w:p>
    <w:p w:rsidR="00D921E6" w:rsidRPr="00894899" w:rsidRDefault="00D921E6" w:rsidP="00D921E6">
      <w:pPr>
        <w:pStyle w:val="Lista-kontynuacja32"/>
        <w:spacing w:line="260" w:lineRule="exact"/>
        <w:ind w:left="0"/>
        <w:rPr>
          <w:rFonts w:ascii="Tahoma" w:hAnsi="Tahoma" w:cs="Tahoma"/>
        </w:rPr>
      </w:pPr>
    </w:p>
    <w:p w:rsidR="00D921E6" w:rsidRPr="00894899" w:rsidRDefault="001C1025" w:rsidP="00D921E6">
      <w:pPr>
        <w:pStyle w:val="Lista-kontynuacja32"/>
        <w:spacing w:line="260" w:lineRule="exact"/>
        <w:ind w:left="0"/>
        <w:rPr>
          <w:rFonts w:ascii="Tahoma" w:hAnsi="Tahoma" w:cs="Tahoma"/>
        </w:rPr>
      </w:pPr>
      <w:r>
        <w:rPr>
          <w:rFonts w:ascii="Tahoma" w:hAnsi="Tahoma" w:cs="Tahoma"/>
        </w:rPr>
        <w:t>9</w:t>
      </w:r>
      <w:r w:rsidR="00D921E6" w:rsidRPr="00894899">
        <w:rPr>
          <w:rFonts w:ascii="Tahoma" w:hAnsi="Tahoma" w:cs="Tahoma"/>
        </w:rPr>
        <w:t>.3.1. Ogólne wymagania dotyczące sprzętu</w:t>
      </w:r>
    </w:p>
    <w:p w:rsidR="00D921E6" w:rsidRPr="00894899" w:rsidRDefault="00D921E6" w:rsidP="00D921E6">
      <w:pPr>
        <w:pStyle w:val="Tekstpodstawowy"/>
        <w:tabs>
          <w:tab w:val="left" w:pos="851"/>
        </w:tabs>
        <w:spacing w:line="260" w:lineRule="exact"/>
        <w:rPr>
          <w:rFonts w:ascii="Tahoma" w:hAnsi="Tahoma" w:cs="Tahoma"/>
          <w:sz w:val="20"/>
        </w:rPr>
      </w:pPr>
      <w:r w:rsidRPr="00894899">
        <w:rPr>
          <w:rFonts w:ascii="Tahoma" w:hAnsi="Tahoma" w:cs="Tahoma"/>
          <w:sz w:val="20"/>
        </w:rPr>
        <w:t>Ogólne wymagania dotyczące sprzętu podano w „wymaganiach ogólnych” pkt 3.</w:t>
      </w:r>
    </w:p>
    <w:p w:rsidR="00D921E6" w:rsidRPr="00894899" w:rsidRDefault="00D921E6" w:rsidP="00D921E6">
      <w:pPr>
        <w:rPr>
          <w:rFonts w:ascii="Tahoma" w:hAnsi="Tahoma" w:cs="Tahoma"/>
        </w:rPr>
      </w:pPr>
    </w:p>
    <w:p w:rsidR="00D921E6" w:rsidRPr="00894899" w:rsidRDefault="00D921E6" w:rsidP="00D921E6">
      <w:pPr>
        <w:rPr>
          <w:rFonts w:ascii="Tahoma" w:hAnsi="Tahoma" w:cs="Tahoma"/>
        </w:rPr>
      </w:pPr>
    </w:p>
    <w:p w:rsidR="00D921E6" w:rsidRPr="00894899" w:rsidRDefault="001C1025" w:rsidP="00D921E6">
      <w:pPr>
        <w:rPr>
          <w:rFonts w:ascii="Tahoma" w:hAnsi="Tahoma" w:cs="Tahoma"/>
          <w:b/>
          <w:spacing w:val="-4"/>
        </w:rPr>
      </w:pPr>
      <w:r>
        <w:rPr>
          <w:rFonts w:ascii="Tahoma" w:hAnsi="Tahoma" w:cs="Tahoma"/>
          <w:b/>
          <w:spacing w:val="-4"/>
        </w:rPr>
        <w:t>9</w:t>
      </w:r>
      <w:r w:rsidR="00D921E6" w:rsidRPr="00894899">
        <w:rPr>
          <w:rFonts w:ascii="Tahoma" w:hAnsi="Tahoma" w:cs="Tahoma"/>
          <w:b/>
          <w:spacing w:val="-4"/>
        </w:rPr>
        <w:t>.4. TRANSPORT</w:t>
      </w:r>
    </w:p>
    <w:p w:rsidR="00D921E6" w:rsidRPr="00894899" w:rsidRDefault="00D921E6" w:rsidP="00D921E6">
      <w:pPr>
        <w:rPr>
          <w:rFonts w:ascii="Tahoma" w:hAnsi="Tahoma" w:cs="Tahoma"/>
          <w:b/>
          <w:spacing w:val="-4"/>
        </w:rPr>
      </w:pPr>
    </w:p>
    <w:p w:rsidR="00D921E6" w:rsidRPr="00894899" w:rsidRDefault="001C1025" w:rsidP="00D921E6">
      <w:pPr>
        <w:spacing w:after="288"/>
        <w:ind w:left="432" w:hanging="432"/>
        <w:rPr>
          <w:rFonts w:ascii="Tahoma" w:hAnsi="Tahoma" w:cs="Tahoma"/>
          <w:spacing w:val="-4"/>
        </w:rPr>
      </w:pPr>
      <w:r>
        <w:rPr>
          <w:rFonts w:ascii="Tahoma" w:hAnsi="Tahoma" w:cs="Tahoma"/>
          <w:spacing w:val="-4"/>
        </w:rPr>
        <w:t>9</w:t>
      </w:r>
      <w:r w:rsidR="00D921E6" w:rsidRPr="00894899">
        <w:rPr>
          <w:rFonts w:ascii="Tahoma" w:hAnsi="Tahoma" w:cs="Tahoma"/>
          <w:spacing w:val="-4"/>
        </w:rPr>
        <w:t>.4.1. Ogólne wymagania dotyczące transportu podano w „Wymagania ogólne" pkt 4.</w:t>
      </w:r>
    </w:p>
    <w:p w:rsidR="00D921E6" w:rsidRPr="00894899" w:rsidRDefault="001C1025" w:rsidP="00D921E6">
      <w:pPr>
        <w:rPr>
          <w:rFonts w:ascii="Tahoma" w:hAnsi="Tahoma" w:cs="Tahoma"/>
          <w:spacing w:val="-4"/>
        </w:rPr>
      </w:pPr>
      <w:r>
        <w:rPr>
          <w:rFonts w:ascii="Tahoma" w:hAnsi="Tahoma" w:cs="Tahoma"/>
          <w:spacing w:val="-4"/>
        </w:rPr>
        <w:t>9</w:t>
      </w:r>
      <w:r w:rsidR="00D921E6" w:rsidRPr="00894899">
        <w:rPr>
          <w:rFonts w:ascii="Tahoma" w:hAnsi="Tahoma" w:cs="Tahoma"/>
          <w:spacing w:val="-4"/>
        </w:rPr>
        <w:t>.4.2. Transport materiałów</w:t>
      </w:r>
    </w:p>
    <w:p w:rsidR="00D921E6" w:rsidRPr="00894899" w:rsidRDefault="00D921E6" w:rsidP="00D921E6">
      <w:pPr>
        <w:rPr>
          <w:rFonts w:ascii="Tahoma" w:hAnsi="Tahoma" w:cs="Tahoma"/>
          <w:spacing w:val="-4"/>
        </w:rPr>
      </w:pPr>
      <w:r w:rsidRPr="00894899">
        <w:rPr>
          <w:rFonts w:ascii="Tahoma" w:hAnsi="Tahoma" w:cs="Tahoma"/>
          <w:spacing w:val="-4"/>
        </w:rPr>
        <w:t xml:space="preserve">   Materiały należy przewozić w warunkach uniemożliwiających zabrudzenie oraz uszkodzenie mechaniczne.</w:t>
      </w:r>
    </w:p>
    <w:p w:rsidR="00D921E6" w:rsidRPr="00894899" w:rsidRDefault="00D921E6" w:rsidP="00D921E6">
      <w:pPr>
        <w:spacing w:before="100" w:beforeAutospacing="1" w:after="100" w:afterAutospacing="1"/>
        <w:rPr>
          <w:rFonts w:ascii="Tahoma" w:hAnsi="Tahoma" w:cs="Tahoma"/>
          <w:lang w:eastAsia="pl-PL"/>
        </w:rPr>
      </w:pPr>
      <w:r w:rsidRPr="00894899">
        <w:rPr>
          <w:rFonts w:ascii="Tahoma" w:hAnsi="Tahoma" w:cs="Tahoma"/>
          <w:lang w:eastAsia="pl-PL"/>
        </w:rPr>
        <w:t xml:space="preserve">Przy składowaniu płyt </w:t>
      </w:r>
      <w:r w:rsidRPr="00894899">
        <w:rPr>
          <w:rFonts w:ascii="Tahoma" w:hAnsi="Tahoma" w:cs="Tahoma"/>
          <w:bCs/>
          <w:lang w:eastAsia="pl-PL"/>
        </w:rPr>
        <w:t>XPS</w:t>
      </w:r>
      <w:r w:rsidRPr="00894899">
        <w:rPr>
          <w:rFonts w:ascii="Tahoma" w:hAnsi="Tahoma" w:cs="Tahoma"/>
          <w:b/>
          <w:bCs/>
          <w:lang w:eastAsia="pl-PL"/>
        </w:rPr>
        <w:t xml:space="preserve"> </w:t>
      </w:r>
      <w:r w:rsidRPr="00894899">
        <w:rPr>
          <w:rFonts w:ascii="Tahoma" w:hAnsi="Tahoma" w:cs="Tahoma"/>
          <w:lang w:eastAsia="pl-PL"/>
        </w:rPr>
        <w:t>oraz podczas dłuższych przerw montażowych</w:t>
      </w:r>
      <w:r w:rsidRPr="00894899">
        <w:rPr>
          <w:rFonts w:ascii="Tahoma" w:hAnsi="Tahoma" w:cs="Tahoma"/>
          <w:b/>
          <w:bCs/>
          <w:lang w:eastAsia="pl-PL"/>
        </w:rPr>
        <w:t xml:space="preserve"> </w:t>
      </w:r>
      <w:r w:rsidRPr="00894899">
        <w:rPr>
          <w:rFonts w:ascii="Tahoma" w:hAnsi="Tahoma" w:cs="Tahoma"/>
          <w:lang w:eastAsia="pl-PL"/>
        </w:rPr>
        <w:t>należy chronić je przed działaniem promieniowania UV oraz rozpuszczalników organicznych</w:t>
      </w:r>
    </w:p>
    <w:p w:rsidR="00D921E6" w:rsidRPr="00894899" w:rsidRDefault="00D921E6" w:rsidP="00D921E6">
      <w:pPr>
        <w:rPr>
          <w:rFonts w:ascii="Tahoma" w:hAnsi="Tahoma" w:cs="Tahoma"/>
        </w:rPr>
      </w:pPr>
    </w:p>
    <w:p w:rsidR="00D921E6" w:rsidRPr="00894899" w:rsidRDefault="001C1025" w:rsidP="00D921E6">
      <w:pPr>
        <w:tabs>
          <w:tab w:val="left" w:pos="432"/>
        </w:tabs>
        <w:rPr>
          <w:rFonts w:ascii="Tahoma" w:hAnsi="Tahoma" w:cs="Tahoma"/>
          <w:b/>
          <w:spacing w:val="-6"/>
        </w:rPr>
      </w:pPr>
      <w:r>
        <w:rPr>
          <w:rFonts w:ascii="Tahoma" w:hAnsi="Tahoma" w:cs="Tahoma"/>
          <w:b/>
          <w:spacing w:val="-6"/>
        </w:rPr>
        <w:t>9</w:t>
      </w:r>
      <w:r w:rsidR="00D921E6" w:rsidRPr="00894899">
        <w:rPr>
          <w:rFonts w:ascii="Tahoma" w:hAnsi="Tahoma" w:cs="Tahoma"/>
          <w:b/>
          <w:spacing w:val="-6"/>
        </w:rPr>
        <w:t>.5.</w:t>
      </w:r>
      <w:r w:rsidR="00D921E6" w:rsidRPr="00894899">
        <w:rPr>
          <w:rFonts w:ascii="Tahoma" w:hAnsi="Tahoma" w:cs="Tahoma"/>
          <w:b/>
          <w:spacing w:val="-6"/>
        </w:rPr>
        <w:tab/>
        <w:t>WYKONANIE ROBÓT</w:t>
      </w:r>
    </w:p>
    <w:p w:rsidR="00D921E6" w:rsidRPr="00894899" w:rsidRDefault="00D921E6" w:rsidP="00D921E6">
      <w:pPr>
        <w:tabs>
          <w:tab w:val="left" w:pos="576"/>
        </w:tabs>
        <w:spacing w:line="252" w:lineRule="exact"/>
        <w:jc w:val="both"/>
        <w:rPr>
          <w:rFonts w:ascii="Tahoma" w:hAnsi="Tahoma" w:cs="Tahoma"/>
          <w:spacing w:val="-6"/>
        </w:rPr>
      </w:pPr>
      <w:r w:rsidRPr="00894899">
        <w:rPr>
          <w:rFonts w:ascii="Tahoma" w:hAnsi="Tahoma" w:cs="Tahoma"/>
          <w:spacing w:val="-6"/>
        </w:rPr>
        <w:t xml:space="preserve">Ogólne zasady wykonania robót podano w „Wymagania ogólne" pkt. 5. </w:t>
      </w:r>
    </w:p>
    <w:p w:rsidR="00D921E6" w:rsidRPr="00894899" w:rsidRDefault="00D921E6" w:rsidP="00D921E6">
      <w:pPr>
        <w:tabs>
          <w:tab w:val="left" w:pos="576"/>
        </w:tabs>
        <w:spacing w:line="252" w:lineRule="exact"/>
        <w:jc w:val="both"/>
        <w:rPr>
          <w:rFonts w:ascii="Tahoma" w:hAnsi="Tahoma" w:cs="Tahoma"/>
          <w:spacing w:val="-6"/>
        </w:rPr>
      </w:pPr>
    </w:p>
    <w:p w:rsidR="00D921E6" w:rsidRPr="00894899" w:rsidRDefault="001C1025" w:rsidP="00D921E6">
      <w:pPr>
        <w:spacing w:after="216"/>
        <w:rPr>
          <w:rFonts w:ascii="Tahoma" w:hAnsi="Tahoma" w:cs="Tahoma"/>
          <w:spacing w:val="-4"/>
        </w:rPr>
      </w:pPr>
      <w:r>
        <w:rPr>
          <w:rFonts w:ascii="Tahoma" w:hAnsi="Tahoma" w:cs="Tahoma"/>
          <w:spacing w:val="-4"/>
        </w:rPr>
        <w:t>9</w:t>
      </w:r>
      <w:r w:rsidR="00D921E6" w:rsidRPr="00894899">
        <w:rPr>
          <w:rFonts w:ascii="Tahoma" w:hAnsi="Tahoma" w:cs="Tahoma"/>
          <w:spacing w:val="-4"/>
        </w:rPr>
        <w:t xml:space="preserve">.5. 1. Płyty izolacyjne ze styropianu należy kleić  przy zastosowaniu mas i klejów pozbawionych rozpuszczalników organicznych, które mogą wchodzić w reakcję z polistyrenem. Krawędzie płyt powinny być ukształtowane w formie litery L, co ułatwia ich łączenie i zapobiega powstawaniu mostków termicznych.  Nie należy stosować łączników mechanicznych, gdyż ich  montaż powoduje uszkodzenie warstwy hydroizolacji. Należy kleić płyty pełną powierzchnią. </w:t>
      </w:r>
    </w:p>
    <w:p w:rsidR="00D921E6" w:rsidRPr="00894899" w:rsidRDefault="00D921E6" w:rsidP="00D921E6">
      <w:pPr>
        <w:spacing w:line="360" w:lineRule="auto"/>
        <w:rPr>
          <w:rFonts w:ascii="Tahoma" w:hAnsi="Tahoma" w:cs="Tahoma"/>
        </w:rPr>
      </w:pPr>
    </w:p>
    <w:p w:rsidR="00D921E6" w:rsidRPr="00894899" w:rsidRDefault="001C1025" w:rsidP="00D921E6">
      <w:pPr>
        <w:spacing w:line="360" w:lineRule="auto"/>
        <w:rPr>
          <w:rFonts w:ascii="Tahoma" w:hAnsi="Tahoma" w:cs="Tahoma"/>
        </w:rPr>
      </w:pPr>
      <w:r>
        <w:rPr>
          <w:rFonts w:ascii="Tahoma" w:hAnsi="Tahoma" w:cs="Tahoma"/>
          <w:spacing w:val="-6"/>
        </w:rPr>
        <w:t>9</w:t>
      </w:r>
      <w:r w:rsidR="00D921E6" w:rsidRPr="00894899">
        <w:rPr>
          <w:rFonts w:ascii="Tahoma" w:hAnsi="Tahoma" w:cs="Tahoma"/>
          <w:spacing w:val="-6"/>
        </w:rPr>
        <w:t>.5</w:t>
      </w:r>
      <w:r w:rsidR="00D921E6" w:rsidRPr="00894899">
        <w:rPr>
          <w:rFonts w:ascii="Tahoma" w:hAnsi="Tahoma" w:cs="Tahoma"/>
          <w:color w:val="FF0000"/>
          <w:spacing w:val="-6"/>
        </w:rPr>
        <w:t>.</w:t>
      </w:r>
      <w:r w:rsidR="00D921E6" w:rsidRPr="00894899">
        <w:rPr>
          <w:rFonts w:ascii="Tahoma" w:hAnsi="Tahoma" w:cs="Tahoma"/>
          <w:spacing w:val="4"/>
        </w:rPr>
        <w:t>2.</w:t>
      </w:r>
      <w:r w:rsidR="00D921E6" w:rsidRPr="00894899">
        <w:rPr>
          <w:rFonts w:ascii="Tahoma" w:hAnsi="Tahoma" w:cs="Tahoma"/>
        </w:rPr>
        <w:t xml:space="preserve"> Płyty styropianowe do podłóg i stropów </w:t>
      </w:r>
    </w:p>
    <w:p w:rsidR="00D921E6" w:rsidRPr="00894899" w:rsidRDefault="00D921E6" w:rsidP="00D921E6">
      <w:pPr>
        <w:spacing w:after="216"/>
        <w:rPr>
          <w:rFonts w:ascii="Tahoma" w:hAnsi="Tahoma" w:cs="Tahoma"/>
          <w:spacing w:val="-4"/>
        </w:rPr>
      </w:pPr>
      <w:r w:rsidRPr="00894899">
        <w:rPr>
          <w:rFonts w:ascii="Tahoma" w:hAnsi="Tahoma" w:cs="Tahoma"/>
          <w:spacing w:val="-4"/>
        </w:rPr>
        <w:t>Mały ciężar płyt oraz niewielkie rozmiary umożliwiają szybkie, łatwe i ekonomiczne układanie. Płyty układane są luźno na podłożu, przy czym krawędzie przylegają do siebie ściśle na styk. Mniejsze nierówności płyty stropowej zostają skompensowane przez sprężyste płyty izolacyjne bez konieczności kładzenia dodatkowej warstwy wyrównującej.</w:t>
      </w:r>
    </w:p>
    <w:p w:rsidR="00D921E6" w:rsidRPr="00894899" w:rsidRDefault="00D921E6" w:rsidP="00D921E6">
      <w:pPr>
        <w:spacing w:after="216"/>
        <w:rPr>
          <w:rFonts w:ascii="Tahoma" w:hAnsi="Tahoma" w:cs="Tahoma"/>
          <w:spacing w:val="-4"/>
        </w:rPr>
      </w:pPr>
      <w:r w:rsidRPr="00894899">
        <w:rPr>
          <w:rFonts w:ascii="Tahoma" w:hAnsi="Tahoma" w:cs="Tahoma"/>
          <w:spacing w:val="-4"/>
        </w:rPr>
        <w:t>Płyty można łatwo przycinać przy użyciu ręcznej piłki o drobnych zębach (płatnicy). Przy użyciu noża można dokładnie przyciąć styropian do dowolnego kształtu.</w:t>
      </w:r>
    </w:p>
    <w:p w:rsidR="00D921E6" w:rsidRPr="00894899" w:rsidRDefault="00D921E6" w:rsidP="00D921E6">
      <w:pPr>
        <w:rPr>
          <w:rFonts w:ascii="Tahoma" w:hAnsi="Tahoma" w:cs="Tahoma"/>
        </w:rPr>
      </w:pPr>
    </w:p>
    <w:p w:rsidR="00D921E6" w:rsidRPr="00894899" w:rsidRDefault="001C1025" w:rsidP="00D921E6">
      <w:pPr>
        <w:rPr>
          <w:rFonts w:ascii="Tahoma" w:hAnsi="Tahoma" w:cs="Tahoma"/>
        </w:rPr>
      </w:pPr>
      <w:r>
        <w:rPr>
          <w:rFonts w:ascii="Tahoma" w:hAnsi="Tahoma" w:cs="Tahoma"/>
        </w:rPr>
        <w:t>9</w:t>
      </w:r>
      <w:r w:rsidR="00D921E6" w:rsidRPr="00894899">
        <w:rPr>
          <w:rFonts w:ascii="Tahoma" w:hAnsi="Tahoma" w:cs="Tahoma"/>
        </w:rPr>
        <w:t>.5.4. Ogólne zasady wykonania izolacji</w:t>
      </w:r>
    </w:p>
    <w:p w:rsidR="00D921E6" w:rsidRPr="00894899" w:rsidRDefault="00D921E6" w:rsidP="000D6633">
      <w:pPr>
        <w:numPr>
          <w:ilvl w:val="0"/>
          <w:numId w:val="40"/>
        </w:numPr>
        <w:rPr>
          <w:rFonts w:ascii="Tahoma" w:hAnsi="Tahoma" w:cs="Tahoma"/>
          <w:spacing w:val="-4"/>
        </w:rPr>
      </w:pPr>
      <w:r w:rsidRPr="00894899">
        <w:rPr>
          <w:rFonts w:ascii="Tahoma" w:hAnsi="Tahoma" w:cs="Tahoma"/>
          <w:spacing w:val="-4"/>
        </w:rPr>
        <w:t xml:space="preserve">Do cięcia wyrobów z </w:t>
      </w:r>
      <w:r w:rsidR="003B3BF1">
        <w:rPr>
          <w:rFonts w:ascii="Tahoma" w:hAnsi="Tahoma" w:cs="Tahoma"/>
          <w:spacing w:val="-4"/>
        </w:rPr>
        <w:t xml:space="preserve">styropianu </w:t>
      </w:r>
      <w:r w:rsidRPr="00894899">
        <w:rPr>
          <w:rFonts w:ascii="Tahoma" w:hAnsi="Tahoma" w:cs="Tahoma"/>
          <w:spacing w:val="-4"/>
        </w:rPr>
        <w:t xml:space="preserve">używać zwykłego ostrego noża, zachowując równe i gładkie krawędzie cięcia. </w:t>
      </w:r>
    </w:p>
    <w:p w:rsidR="00D921E6" w:rsidRPr="00894899" w:rsidRDefault="00D921E6" w:rsidP="000D6633">
      <w:pPr>
        <w:numPr>
          <w:ilvl w:val="0"/>
          <w:numId w:val="40"/>
        </w:numPr>
        <w:rPr>
          <w:rFonts w:ascii="Tahoma" w:hAnsi="Tahoma" w:cs="Tahoma"/>
          <w:spacing w:val="-4"/>
        </w:rPr>
      </w:pPr>
      <w:r w:rsidRPr="00894899">
        <w:rPr>
          <w:rFonts w:ascii="Tahoma" w:hAnsi="Tahoma" w:cs="Tahoma"/>
          <w:spacing w:val="-4"/>
        </w:rPr>
        <w:t>Płyty przycinać o 0,5 cm więcej niż wynosi rozstaw w świetle elementów konstrukcyjnych.</w:t>
      </w:r>
    </w:p>
    <w:p w:rsidR="00D921E6" w:rsidRPr="00894899" w:rsidRDefault="00D921E6" w:rsidP="000D6633">
      <w:pPr>
        <w:numPr>
          <w:ilvl w:val="0"/>
          <w:numId w:val="40"/>
        </w:numPr>
        <w:rPr>
          <w:rFonts w:ascii="Tahoma" w:hAnsi="Tahoma" w:cs="Tahoma"/>
          <w:spacing w:val="-4"/>
        </w:rPr>
      </w:pPr>
      <w:r w:rsidRPr="00894899">
        <w:rPr>
          <w:rFonts w:ascii="Tahoma" w:hAnsi="Tahoma" w:cs="Tahoma"/>
          <w:spacing w:val="-4"/>
        </w:rPr>
        <w:t xml:space="preserve">Delikatnie wciskać je pomiędzy elementy konstrukcyjne, tak aby szczelnie wypełniały przestrzeń. </w:t>
      </w:r>
    </w:p>
    <w:p w:rsidR="00D921E6" w:rsidRPr="00894899" w:rsidRDefault="00D921E6" w:rsidP="000D6633">
      <w:pPr>
        <w:numPr>
          <w:ilvl w:val="0"/>
          <w:numId w:val="40"/>
        </w:numPr>
        <w:rPr>
          <w:rFonts w:ascii="Tahoma" w:hAnsi="Tahoma" w:cs="Tahoma"/>
          <w:spacing w:val="-4"/>
        </w:rPr>
      </w:pPr>
      <w:r w:rsidRPr="00894899">
        <w:rPr>
          <w:rFonts w:ascii="Tahoma" w:hAnsi="Tahoma" w:cs="Tahoma"/>
          <w:spacing w:val="-4"/>
        </w:rPr>
        <w:t>Nie szarpać wyrobu podczas dopasowywania.</w:t>
      </w:r>
    </w:p>
    <w:p w:rsidR="00D921E6" w:rsidRPr="00894899" w:rsidRDefault="00D921E6" w:rsidP="000D6633">
      <w:pPr>
        <w:numPr>
          <w:ilvl w:val="0"/>
          <w:numId w:val="40"/>
        </w:numPr>
        <w:rPr>
          <w:rFonts w:ascii="Tahoma" w:hAnsi="Tahoma" w:cs="Tahoma"/>
          <w:spacing w:val="-4"/>
        </w:rPr>
      </w:pPr>
      <w:r w:rsidRPr="00894899">
        <w:rPr>
          <w:rFonts w:ascii="Tahoma" w:hAnsi="Tahoma" w:cs="Tahoma"/>
          <w:spacing w:val="-4"/>
        </w:rPr>
        <w:t xml:space="preserve">Płyty w dwuwarstwowym rozwiązaniu ocieplenia układać mijankowo. </w:t>
      </w:r>
    </w:p>
    <w:p w:rsidR="00D921E6" w:rsidRPr="00894899" w:rsidRDefault="00D921E6" w:rsidP="000D6633">
      <w:pPr>
        <w:numPr>
          <w:ilvl w:val="0"/>
          <w:numId w:val="40"/>
        </w:numPr>
        <w:rPr>
          <w:rFonts w:ascii="Tahoma" w:hAnsi="Tahoma" w:cs="Tahoma"/>
          <w:spacing w:val="-4"/>
        </w:rPr>
      </w:pPr>
      <w:r w:rsidRPr="00894899">
        <w:rPr>
          <w:rFonts w:ascii="Tahoma" w:hAnsi="Tahoma" w:cs="Tahoma"/>
          <w:spacing w:val="-4"/>
        </w:rPr>
        <w:t xml:space="preserve">Poszczególne warstwy izolowanej przegrody wykonywać sukcesywnie, np. na dachu płaskim paroizolację, płyty z wełny oraz papę układać odcinkami. </w:t>
      </w:r>
    </w:p>
    <w:p w:rsidR="00D921E6" w:rsidRPr="00894899" w:rsidRDefault="00D921E6" w:rsidP="000D6633">
      <w:pPr>
        <w:numPr>
          <w:ilvl w:val="0"/>
          <w:numId w:val="40"/>
        </w:numPr>
        <w:rPr>
          <w:rFonts w:ascii="Tahoma" w:hAnsi="Tahoma" w:cs="Tahoma"/>
          <w:spacing w:val="-4"/>
        </w:rPr>
      </w:pPr>
      <w:r w:rsidRPr="00894899">
        <w:rPr>
          <w:rFonts w:ascii="Tahoma" w:hAnsi="Tahoma" w:cs="Tahoma"/>
          <w:spacing w:val="-4"/>
        </w:rPr>
        <w:t xml:space="preserve">Nie chodzić po płytach miękkich </w:t>
      </w:r>
    </w:p>
    <w:p w:rsidR="00D921E6" w:rsidRPr="00894899" w:rsidRDefault="00D921E6" w:rsidP="000D6633">
      <w:pPr>
        <w:numPr>
          <w:ilvl w:val="0"/>
          <w:numId w:val="40"/>
        </w:numPr>
        <w:rPr>
          <w:rFonts w:ascii="Tahoma" w:hAnsi="Tahoma" w:cs="Tahoma"/>
          <w:spacing w:val="-4"/>
        </w:rPr>
      </w:pPr>
      <w:r w:rsidRPr="00894899">
        <w:rPr>
          <w:rFonts w:ascii="Tahoma" w:hAnsi="Tahoma" w:cs="Tahoma"/>
          <w:spacing w:val="-4"/>
        </w:rPr>
        <w:t xml:space="preserve">Ograniczyć do minimum chodzenie po płytach twardych; w miejscach, gdzie przewiduje się przejścia, układać pomosty z desek względnie z płyt pilśniowych lub wiórowych. </w:t>
      </w:r>
    </w:p>
    <w:p w:rsidR="00D921E6" w:rsidRPr="00894899" w:rsidRDefault="00D921E6" w:rsidP="000D6633">
      <w:pPr>
        <w:numPr>
          <w:ilvl w:val="0"/>
          <w:numId w:val="40"/>
        </w:numPr>
        <w:rPr>
          <w:rFonts w:ascii="Tahoma" w:hAnsi="Tahoma" w:cs="Tahoma"/>
          <w:spacing w:val="-4"/>
        </w:rPr>
      </w:pPr>
      <w:r w:rsidRPr="00894899">
        <w:rPr>
          <w:rFonts w:ascii="Tahoma" w:hAnsi="Tahoma" w:cs="Tahoma"/>
          <w:spacing w:val="-4"/>
        </w:rPr>
        <w:t>Przez właściwe docinanie i układanie płyt nie dopuszczać powstawania mostków termicznych.</w:t>
      </w:r>
    </w:p>
    <w:p w:rsidR="00D921E6" w:rsidRPr="00894899" w:rsidRDefault="00D921E6" w:rsidP="00D921E6">
      <w:pPr>
        <w:rPr>
          <w:rFonts w:ascii="Tahoma" w:hAnsi="Tahoma" w:cs="Tahoma"/>
        </w:rPr>
      </w:pPr>
    </w:p>
    <w:p w:rsidR="00D921E6" w:rsidRPr="00894899" w:rsidRDefault="00D921E6" w:rsidP="00D921E6">
      <w:pPr>
        <w:rPr>
          <w:rFonts w:ascii="Tahoma" w:hAnsi="Tahoma" w:cs="Tahoma"/>
        </w:rPr>
      </w:pPr>
    </w:p>
    <w:p w:rsidR="00D921E6" w:rsidRPr="00894899" w:rsidRDefault="001C1025" w:rsidP="00D921E6">
      <w:pPr>
        <w:pStyle w:val="Tekstpodstawowywcity32"/>
        <w:ind w:left="0"/>
        <w:rPr>
          <w:rFonts w:ascii="Tahoma" w:hAnsi="Tahoma" w:cs="Tahoma"/>
          <w:b/>
          <w:spacing w:val="-2"/>
        </w:rPr>
      </w:pPr>
      <w:r>
        <w:rPr>
          <w:rFonts w:ascii="Tahoma" w:hAnsi="Tahoma" w:cs="Tahoma"/>
          <w:b/>
          <w:spacing w:val="-2"/>
        </w:rPr>
        <w:t>9</w:t>
      </w:r>
      <w:r w:rsidR="00D921E6" w:rsidRPr="00894899">
        <w:rPr>
          <w:rFonts w:ascii="Tahoma" w:hAnsi="Tahoma" w:cs="Tahoma"/>
          <w:b/>
          <w:spacing w:val="-2"/>
        </w:rPr>
        <w:t>.6.</w:t>
      </w:r>
      <w:r w:rsidR="00D921E6" w:rsidRPr="00894899">
        <w:rPr>
          <w:rFonts w:ascii="Tahoma" w:hAnsi="Tahoma" w:cs="Tahoma"/>
          <w:b/>
          <w:spacing w:val="-2"/>
        </w:rPr>
        <w:tab/>
        <w:t>KONTROLA JAKOŚCI</w:t>
      </w:r>
    </w:p>
    <w:p w:rsidR="00D921E6" w:rsidRPr="00894899" w:rsidRDefault="001C1025" w:rsidP="00D921E6">
      <w:pPr>
        <w:pStyle w:val="Tekstpodstawowywcity32"/>
        <w:ind w:left="0"/>
        <w:rPr>
          <w:rFonts w:ascii="Tahoma" w:hAnsi="Tahoma" w:cs="Tahoma"/>
        </w:rPr>
      </w:pPr>
      <w:r>
        <w:rPr>
          <w:rFonts w:ascii="Tahoma" w:hAnsi="Tahoma" w:cs="Tahoma"/>
        </w:rPr>
        <w:t>9</w:t>
      </w:r>
      <w:r w:rsidR="00D921E6" w:rsidRPr="00894899">
        <w:rPr>
          <w:rFonts w:ascii="Tahoma" w:hAnsi="Tahoma" w:cs="Tahoma"/>
        </w:rPr>
        <w:t xml:space="preserve">.6.1. Ogólne zasady kontroli jakości robót podano w STO „Wymagania ogólne" pkt 6 </w:t>
      </w:r>
    </w:p>
    <w:p w:rsidR="00D921E6" w:rsidRPr="00894899" w:rsidRDefault="001C1025" w:rsidP="00D921E6">
      <w:pPr>
        <w:rPr>
          <w:rFonts w:ascii="Tahoma" w:hAnsi="Tahoma" w:cs="Tahoma"/>
          <w:spacing w:val="-4"/>
        </w:rPr>
      </w:pPr>
      <w:r>
        <w:rPr>
          <w:rFonts w:ascii="Tahoma" w:hAnsi="Tahoma" w:cs="Tahoma"/>
          <w:spacing w:val="-4"/>
        </w:rPr>
        <w:t>9</w:t>
      </w:r>
      <w:r w:rsidR="00D921E6" w:rsidRPr="00894899">
        <w:rPr>
          <w:rFonts w:ascii="Tahoma" w:hAnsi="Tahoma" w:cs="Tahoma"/>
          <w:spacing w:val="-4"/>
        </w:rPr>
        <w:t>.6.2. Badania w czasie odbioru robót</w:t>
      </w:r>
    </w:p>
    <w:p w:rsidR="00D921E6" w:rsidRPr="00894899" w:rsidRDefault="00D921E6" w:rsidP="00D921E6">
      <w:pPr>
        <w:rPr>
          <w:rFonts w:ascii="Tahoma" w:hAnsi="Tahoma" w:cs="Tahoma"/>
        </w:rPr>
      </w:pPr>
      <w:r w:rsidRPr="00894899">
        <w:rPr>
          <w:rFonts w:ascii="Tahoma" w:hAnsi="Tahoma" w:cs="Tahoma"/>
          <w:spacing w:val="-4"/>
        </w:rPr>
        <w:t xml:space="preserve"> Badania robót  powinny być przeprowadzane  </w:t>
      </w:r>
      <w:r w:rsidRPr="00894899">
        <w:rPr>
          <w:rFonts w:ascii="Tahoma" w:hAnsi="Tahoma" w:cs="Tahoma"/>
        </w:rPr>
        <w:t>w zakresie :</w:t>
      </w:r>
    </w:p>
    <w:p w:rsidR="00D921E6" w:rsidRPr="00894899" w:rsidRDefault="00D921E6" w:rsidP="000D6633">
      <w:pPr>
        <w:numPr>
          <w:ilvl w:val="0"/>
          <w:numId w:val="52"/>
        </w:numPr>
        <w:spacing w:line="240" w:lineRule="atLeast"/>
        <w:rPr>
          <w:rFonts w:ascii="Tahoma" w:hAnsi="Tahoma" w:cs="Tahoma"/>
          <w:spacing w:val="-2"/>
        </w:rPr>
      </w:pPr>
      <w:r w:rsidRPr="00894899">
        <w:rPr>
          <w:rFonts w:ascii="Tahoma" w:hAnsi="Tahoma" w:cs="Tahoma"/>
          <w:spacing w:val="-2"/>
        </w:rPr>
        <w:t>zgodności z dokumentacją projektową i zmianami w dokumentacji powykonawczej,</w:t>
      </w:r>
    </w:p>
    <w:p w:rsidR="00D921E6" w:rsidRPr="00894899" w:rsidRDefault="00D921E6" w:rsidP="000D6633">
      <w:pPr>
        <w:numPr>
          <w:ilvl w:val="0"/>
          <w:numId w:val="52"/>
        </w:numPr>
        <w:spacing w:line="300" w:lineRule="atLeast"/>
        <w:ind w:left="0" w:right="1872" w:firstLine="0"/>
        <w:rPr>
          <w:rFonts w:ascii="Tahoma" w:hAnsi="Tahoma" w:cs="Tahoma"/>
          <w:spacing w:val="-2"/>
        </w:rPr>
      </w:pPr>
      <w:r w:rsidRPr="00894899">
        <w:rPr>
          <w:rFonts w:ascii="Tahoma" w:hAnsi="Tahoma" w:cs="Tahoma"/>
          <w:spacing w:val="-2"/>
        </w:rPr>
        <w:t xml:space="preserve">jakości zastosowanych materiałów i wyrobów, </w:t>
      </w:r>
    </w:p>
    <w:p w:rsidR="00D921E6" w:rsidRPr="00894899" w:rsidRDefault="00D921E6" w:rsidP="000D6633">
      <w:pPr>
        <w:numPr>
          <w:ilvl w:val="0"/>
          <w:numId w:val="52"/>
        </w:numPr>
        <w:spacing w:line="300" w:lineRule="atLeast"/>
        <w:ind w:left="0" w:right="1872" w:firstLine="0"/>
        <w:rPr>
          <w:rFonts w:ascii="Tahoma" w:hAnsi="Tahoma" w:cs="Tahoma"/>
          <w:spacing w:val="-2"/>
        </w:rPr>
      </w:pPr>
      <w:r w:rsidRPr="00894899">
        <w:rPr>
          <w:rFonts w:ascii="Tahoma" w:hAnsi="Tahoma" w:cs="Tahoma"/>
          <w:spacing w:val="-2"/>
        </w:rPr>
        <w:t xml:space="preserve">prawidłowości przygotowania podłoży, </w:t>
      </w:r>
    </w:p>
    <w:p w:rsidR="00D921E6" w:rsidRPr="00894899" w:rsidRDefault="00D921E6" w:rsidP="000D6633">
      <w:pPr>
        <w:numPr>
          <w:ilvl w:val="0"/>
          <w:numId w:val="52"/>
        </w:numPr>
        <w:spacing w:line="300" w:lineRule="atLeast"/>
        <w:ind w:left="0" w:right="1872" w:firstLine="0"/>
        <w:rPr>
          <w:rFonts w:ascii="Tahoma" w:hAnsi="Tahoma" w:cs="Tahoma"/>
          <w:spacing w:val="-2"/>
        </w:rPr>
      </w:pPr>
      <w:r w:rsidRPr="00894899">
        <w:rPr>
          <w:rFonts w:ascii="Tahoma" w:hAnsi="Tahoma" w:cs="Tahoma"/>
          <w:spacing w:val="-2"/>
        </w:rPr>
        <w:t>wykonania spadków,</w:t>
      </w:r>
    </w:p>
    <w:p w:rsidR="00D921E6" w:rsidRPr="00894899" w:rsidRDefault="00D921E6" w:rsidP="000D6633">
      <w:pPr>
        <w:numPr>
          <w:ilvl w:val="0"/>
          <w:numId w:val="52"/>
        </w:numPr>
        <w:spacing w:line="300" w:lineRule="atLeast"/>
        <w:ind w:left="0" w:right="424" w:firstLine="0"/>
        <w:rPr>
          <w:rFonts w:ascii="Tahoma" w:hAnsi="Tahoma" w:cs="Tahoma"/>
          <w:spacing w:val="-2"/>
        </w:rPr>
      </w:pPr>
      <w:r w:rsidRPr="00894899">
        <w:rPr>
          <w:rFonts w:ascii="Tahoma" w:hAnsi="Tahoma" w:cs="Tahoma"/>
          <w:spacing w:val="-2"/>
        </w:rPr>
        <w:t xml:space="preserve">dokładności wykonania </w:t>
      </w:r>
    </w:p>
    <w:p w:rsidR="00D921E6" w:rsidRPr="00894899" w:rsidRDefault="00D921E6" w:rsidP="000D6633">
      <w:pPr>
        <w:numPr>
          <w:ilvl w:val="0"/>
          <w:numId w:val="52"/>
        </w:numPr>
        <w:spacing w:line="300" w:lineRule="atLeast"/>
        <w:ind w:left="0" w:right="424" w:firstLine="0"/>
        <w:rPr>
          <w:rFonts w:ascii="Tahoma" w:hAnsi="Tahoma" w:cs="Tahoma"/>
          <w:spacing w:val="-2"/>
        </w:rPr>
      </w:pPr>
      <w:r w:rsidRPr="00894899">
        <w:rPr>
          <w:rFonts w:ascii="Tahoma" w:hAnsi="Tahoma" w:cs="Tahoma"/>
          <w:spacing w:val="-2"/>
        </w:rPr>
        <w:t>szczelności izolacji</w:t>
      </w:r>
    </w:p>
    <w:p w:rsidR="00D921E6" w:rsidRPr="00894899" w:rsidRDefault="00D921E6" w:rsidP="00D921E6">
      <w:pPr>
        <w:spacing w:line="300" w:lineRule="atLeast"/>
        <w:ind w:right="1872"/>
        <w:rPr>
          <w:rFonts w:ascii="Tahoma" w:hAnsi="Tahoma" w:cs="Tahoma"/>
          <w:spacing w:val="-2"/>
        </w:rPr>
      </w:pPr>
    </w:p>
    <w:p w:rsidR="00D921E6" w:rsidRPr="00894899" w:rsidRDefault="001C1025" w:rsidP="00D921E6">
      <w:pPr>
        <w:tabs>
          <w:tab w:val="left" w:pos="432"/>
        </w:tabs>
        <w:rPr>
          <w:rFonts w:ascii="Tahoma" w:hAnsi="Tahoma" w:cs="Tahoma"/>
          <w:b/>
          <w:spacing w:val="-2"/>
        </w:rPr>
      </w:pPr>
      <w:r>
        <w:rPr>
          <w:rFonts w:ascii="Tahoma" w:hAnsi="Tahoma" w:cs="Tahoma"/>
          <w:b/>
          <w:spacing w:val="-2"/>
        </w:rPr>
        <w:t>9</w:t>
      </w:r>
      <w:r w:rsidR="00D921E6" w:rsidRPr="00894899">
        <w:rPr>
          <w:rFonts w:ascii="Tahoma" w:hAnsi="Tahoma" w:cs="Tahoma"/>
          <w:b/>
          <w:spacing w:val="-2"/>
        </w:rPr>
        <w:t>.7.</w:t>
      </w:r>
      <w:r w:rsidR="00D921E6" w:rsidRPr="00894899">
        <w:rPr>
          <w:rFonts w:ascii="Tahoma" w:hAnsi="Tahoma" w:cs="Tahoma"/>
          <w:b/>
          <w:spacing w:val="-2"/>
        </w:rPr>
        <w:tab/>
        <w:t>OBMIAR ROBÓT</w:t>
      </w:r>
    </w:p>
    <w:p w:rsidR="00D921E6" w:rsidRPr="00894899" w:rsidRDefault="00D921E6" w:rsidP="00D921E6">
      <w:pPr>
        <w:tabs>
          <w:tab w:val="left" w:pos="432"/>
        </w:tabs>
        <w:rPr>
          <w:rFonts w:ascii="Tahoma" w:hAnsi="Tahoma" w:cs="Tahoma"/>
          <w:b/>
          <w:spacing w:val="-2"/>
        </w:rPr>
      </w:pPr>
    </w:p>
    <w:p w:rsidR="00D921E6" w:rsidRPr="00894899" w:rsidRDefault="001C1025" w:rsidP="00D921E6">
      <w:pPr>
        <w:ind w:left="432" w:hanging="432"/>
        <w:rPr>
          <w:rFonts w:ascii="Tahoma" w:hAnsi="Tahoma" w:cs="Tahoma"/>
          <w:spacing w:val="-2"/>
        </w:rPr>
      </w:pPr>
      <w:r>
        <w:rPr>
          <w:rFonts w:ascii="Tahoma" w:hAnsi="Tahoma" w:cs="Tahoma"/>
          <w:spacing w:val="-2"/>
        </w:rPr>
        <w:t>9</w:t>
      </w:r>
      <w:r w:rsidR="00D921E6" w:rsidRPr="00894899">
        <w:rPr>
          <w:rFonts w:ascii="Tahoma" w:hAnsi="Tahoma" w:cs="Tahoma"/>
          <w:spacing w:val="-2"/>
        </w:rPr>
        <w:t>.7.1. Ogólne zasady obmiaru robót podano w „Wymagania ogólne" pkt 6.</w:t>
      </w:r>
    </w:p>
    <w:p w:rsidR="00D921E6" w:rsidRPr="00894899" w:rsidRDefault="00D921E6" w:rsidP="00D921E6">
      <w:pPr>
        <w:ind w:left="432" w:hanging="432"/>
        <w:rPr>
          <w:rFonts w:ascii="Tahoma" w:hAnsi="Tahoma" w:cs="Tahoma"/>
          <w:spacing w:val="-2"/>
        </w:rPr>
      </w:pPr>
    </w:p>
    <w:p w:rsidR="00D921E6" w:rsidRPr="00894899" w:rsidRDefault="001C1025" w:rsidP="00D921E6">
      <w:pPr>
        <w:rPr>
          <w:rFonts w:ascii="Tahoma" w:hAnsi="Tahoma" w:cs="Tahoma"/>
          <w:spacing w:val="-2"/>
        </w:rPr>
      </w:pPr>
      <w:r>
        <w:rPr>
          <w:rFonts w:ascii="Tahoma" w:hAnsi="Tahoma" w:cs="Tahoma"/>
          <w:spacing w:val="-2"/>
        </w:rPr>
        <w:t>9</w:t>
      </w:r>
      <w:r w:rsidR="00D921E6" w:rsidRPr="00894899">
        <w:rPr>
          <w:rFonts w:ascii="Tahoma" w:hAnsi="Tahoma" w:cs="Tahoma"/>
          <w:spacing w:val="-2"/>
        </w:rPr>
        <w:t>.7.2. Jednostka obmiarowania</w:t>
      </w:r>
    </w:p>
    <w:p w:rsidR="00D921E6" w:rsidRPr="00894899" w:rsidRDefault="00D921E6" w:rsidP="00D921E6">
      <w:pPr>
        <w:rPr>
          <w:rFonts w:ascii="Tahoma" w:hAnsi="Tahoma" w:cs="Tahoma"/>
          <w:spacing w:val="-2"/>
        </w:rPr>
      </w:pPr>
      <w:r w:rsidRPr="00894899">
        <w:rPr>
          <w:rFonts w:ascii="Tahoma" w:hAnsi="Tahoma" w:cs="Tahoma"/>
          <w:spacing w:val="-2"/>
        </w:rPr>
        <w:t>Jednostką obmiarową jest m2 ( metr kwadratowy). W cenie należy uwzględnić koszt wykonania attyk.</w:t>
      </w:r>
    </w:p>
    <w:p w:rsidR="00D921E6" w:rsidRPr="00894899" w:rsidRDefault="00D921E6" w:rsidP="00D921E6">
      <w:pPr>
        <w:ind w:left="432" w:hanging="432"/>
        <w:jc w:val="both"/>
        <w:rPr>
          <w:rFonts w:ascii="Tahoma" w:hAnsi="Tahoma" w:cs="Tahoma"/>
          <w:spacing w:val="-2"/>
        </w:rPr>
      </w:pPr>
    </w:p>
    <w:p w:rsidR="00D921E6" w:rsidRPr="00894899" w:rsidRDefault="00D921E6" w:rsidP="00D921E6">
      <w:pPr>
        <w:rPr>
          <w:rFonts w:ascii="Tahoma" w:hAnsi="Tahoma" w:cs="Tahoma"/>
          <w:spacing w:val="-2"/>
        </w:rPr>
      </w:pPr>
    </w:p>
    <w:p w:rsidR="00D921E6" w:rsidRPr="00894899" w:rsidRDefault="001C1025" w:rsidP="00D921E6">
      <w:pPr>
        <w:rPr>
          <w:rFonts w:ascii="Tahoma" w:hAnsi="Tahoma" w:cs="Tahoma"/>
          <w:b/>
          <w:spacing w:val="-2"/>
        </w:rPr>
      </w:pPr>
      <w:r>
        <w:rPr>
          <w:rFonts w:ascii="Tahoma" w:hAnsi="Tahoma" w:cs="Tahoma"/>
          <w:b/>
          <w:spacing w:val="-2"/>
        </w:rPr>
        <w:t>9</w:t>
      </w:r>
      <w:r w:rsidR="00D921E6" w:rsidRPr="00894899">
        <w:rPr>
          <w:rFonts w:ascii="Tahoma" w:hAnsi="Tahoma" w:cs="Tahoma"/>
          <w:b/>
          <w:spacing w:val="-2"/>
        </w:rPr>
        <w:t>.8. ODBIÓR ROBÓT</w:t>
      </w:r>
    </w:p>
    <w:p w:rsidR="00D921E6" w:rsidRPr="00894899" w:rsidRDefault="001C1025" w:rsidP="00D921E6">
      <w:pPr>
        <w:pStyle w:val="Tekstpodstawowywcity32"/>
        <w:spacing w:after="0"/>
        <w:ind w:left="0"/>
        <w:rPr>
          <w:rFonts w:ascii="Tahoma" w:hAnsi="Tahoma" w:cs="Tahoma"/>
          <w:spacing w:val="-2"/>
        </w:rPr>
      </w:pPr>
      <w:r>
        <w:rPr>
          <w:rFonts w:ascii="Tahoma" w:hAnsi="Tahoma" w:cs="Tahoma"/>
          <w:spacing w:val="-2"/>
        </w:rPr>
        <w:t>9</w:t>
      </w:r>
      <w:r w:rsidR="00D921E6" w:rsidRPr="00894899">
        <w:rPr>
          <w:rFonts w:ascii="Tahoma" w:hAnsi="Tahoma" w:cs="Tahoma"/>
          <w:spacing w:val="-2"/>
        </w:rPr>
        <w:t>.8.1. Ogólne zasady odbioru robót podano w STO „Wymagania ogólne" pkt. 8.</w:t>
      </w:r>
    </w:p>
    <w:p w:rsidR="00D921E6" w:rsidRPr="00894899" w:rsidRDefault="001C1025" w:rsidP="00D921E6">
      <w:pPr>
        <w:spacing w:after="288"/>
        <w:jc w:val="both"/>
        <w:rPr>
          <w:rFonts w:ascii="Tahoma" w:hAnsi="Tahoma" w:cs="Tahoma"/>
          <w:spacing w:val="-4"/>
        </w:rPr>
      </w:pPr>
      <w:r>
        <w:rPr>
          <w:rFonts w:ascii="Tahoma" w:hAnsi="Tahoma" w:cs="Tahoma"/>
          <w:spacing w:val="-4"/>
        </w:rPr>
        <w:t>9</w:t>
      </w:r>
      <w:r w:rsidR="00D921E6" w:rsidRPr="00894899">
        <w:rPr>
          <w:rFonts w:ascii="Tahoma" w:hAnsi="Tahoma" w:cs="Tahoma"/>
          <w:spacing w:val="-4"/>
        </w:rPr>
        <w:t>.8.2. Roboty uznaje się za zgodne z dokumentacją projektową i uzgodnieniami Inspektora nadzoru, jeżeli wszystkie pomiary i badania w pkt. 6, dały pozytywne wyniki.</w:t>
      </w:r>
    </w:p>
    <w:p w:rsidR="00D921E6" w:rsidRPr="00894899" w:rsidRDefault="001C1025" w:rsidP="00D921E6">
      <w:pPr>
        <w:rPr>
          <w:rFonts w:ascii="Tahoma" w:hAnsi="Tahoma" w:cs="Tahoma"/>
          <w:spacing w:val="-4"/>
        </w:rPr>
      </w:pPr>
      <w:r>
        <w:rPr>
          <w:rFonts w:ascii="Tahoma" w:hAnsi="Tahoma" w:cs="Tahoma"/>
          <w:spacing w:val="-4"/>
        </w:rPr>
        <w:t>9</w:t>
      </w:r>
      <w:r w:rsidR="00D921E6" w:rsidRPr="00894899">
        <w:rPr>
          <w:rFonts w:ascii="Tahoma" w:hAnsi="Tahoma" w:cs="Tahoma"/>
          <w:spacing w:val="-4"/>
        </w:rPr>
        <w:t>.8.3 Jeżeli chociaż jeden wynik badania daje wynik negatywny, izolacja nie powinna  zostać odebrana.</w:t>
      </w:r>
    </w:p>
    <w:p w:rsidR="00D921E6" w:rsidRPr="00894899" w:rsidRDefault="00D921E6" w:rsidP="00D921E6">
      <w:pPr>
        <w:ind w:left="360"/>
        <w:rPr>
          <w:rFonts w:ascii="Tahoma" w:hAnsi="Tahoma" w:cs="Tahoma"/>
          <w:spacing w:val="-4"/>
        </w:rPr>
      </w:pPr>
      <w:r w:rsidRPr="00894899">
        <w:rPr>
          <w:rFonts w:ascii="Tahoma" w:hAnsi="Tahoma" w:cs="Tahoma"/>
          <w:spacing w:val="-4"/>
        </w:rPr>
        <w:t>W takim przypadku należy wykonanie izolacje poprawić i przedstawić do ponownego odbioru.</w:t>
      </w:r>
    </w:p>
    <w:p w:rsidR="00D921E6" w:rsidRPr="00894899" w:rsidRDefault="00D921E6" w:rsidP="00D921E6">
      <w:pPr>
        <w:rPr>
          <w:rFonts w:ascii="Tahoma" w:hAnsi="Tahoma" w:cs="Tahoma"/>
          <w:spacing w:val="-4"/>
        </w:rPr>
      </w:pPr>
    </w:p>
    <w:p w:rsidR="00D921E6" w:rsidRPr="00894899" w:rsidRDefault="001C1025" w:rsidP="00D921E6">
      <w:pPr>
        <w:rPr>
          <w:rFonts w:ascii="Tahoma" w:hAnsi="Tahoma" w:cs="Tahoma"/>
          <w:spacing w:val="-4"/>
        </w:rPr>
      </w:pPr>
      <w:r>
        <w:rPr>
          <w:rFonts w:ascii="Tahoma" w:hAnsi="Tahoma" w:cs="Tahoma"/>
          <w:spacing w:val="-4"/>
        </w:rPr>
        <w:t>9</w:t>
      </w:r>
      <w:r w:rsidR="00D921E6" w:rsidRPr="00894899">
        <w:rPr>
          <w:rFonts w:ascii="Tahoma" w:hAnsi="Tahoma" w:cs="Tahoma"/>
          <w:spacing w:val="-4"/>
        </w:rPr>
        <w:t>.8.4. Odbiór robót</w:t>
      </w:r>
    </w:p>
    <w:p w:rsidR="00D921E6" w:rsidRPr="00894899" w:rsidRDefault="00D921E6" w:rsidP="00D921E6">
      <w:pPr>
        <w:ind w:left="360"/>
        <w:rPr>
          <w:rFonts w:ascii="Tahoma" w:hAnsi="Tahoma" w:cs="Tahoma"/>
          <w:spacing w:val="-4"/>
        </w:rPr>
      </w:pPr>
      <w:r w:rsidRPr="00894899">
        <w:rPr>
          <w:rFonts w:ascii="Tahoma" w:hAnsi="Tahoma" w:cs="Tahoma"/>
          <w:spacing w:val="-4"/>
        </w:rPr>
        <w:t>a. Prace powinny zostać wykonane zgodnie z dokumentacją projektową.</w:t>
      </w:r>
    </w:p>
    <w:p w:rsidR="00D921E6" w:rsidRPr="00894899" w:rsidRDefault="00D921E6" w:rsidP="00D921E6">
      <w:pPr>
        <w:ind w:left="360"/>
        <w:rPr>
          <w:rFonts w:ascii="Tahoma" w:hAnsi="Tahoma" w:cs="Tahoma"/>
          <w:spacing w:val="-4"/>
        </w:rPr>
      </w:pPr>
      <w:r w:rsidRPr="00894899">
        <w:rPr>
          <w:rFonts w:ascii="Tahoma" w:hAnsi="Tahoma" w:cs="Tahoma"/>
          <w:spacing w:val="-4"/>
        </w:rPr>
        <w:t>b. Roboty można uznać za odebrane jeżeli badania wymienione w pkt 6.3. dały wynik pozytywny Jeżeli którekolwiek z badań dało wynik negatywny należy część albo całość robót uznać za nieodpowiadające wymaganiom.</w:t>
      </w:r>
    </w:p>
    <w:p w:rsidR="00D921E6" w:rsidRPr="00894899" w:rsidRDefault="00D921E6" w:rsidP="00D921E6">
      <w:pPr>
        <w:ind w:left="360"/>
        <w:rPr>
          <w:rFonts w:ascii="Tahoma" w:hAnsi="Tahoma" w:cs="Tahoma"/>
          <w:spacing w:val="-4"/>
        </w:rPr>
      </w:pPr>
      <w:r w:rsidRPr="00894899">
        <w:rPr>
          <w:rFonts w:ascii="Tahoma" w:hAnsi="Tahoma" w:cs="Tahoma"/>
          <w:spacing w:val="-4"/>
        </w:rPr>
        <w:t>c. Odbiór  powinien być potwierdzony protokołem zawierać:</w:t>
      </w:r>
    </w:p>
    <w:p w:rsidR="00D921E6" w:rsidRPr="00894899" w:rsidRDefault="00D921E6" w:rsidP="000D6633">
      <w:pPr>
        <w:numPr>
          <w:ilvl w:val="0"/>
          <w:numId w:val="52"/>
        </w:numPr>
        <w:tabs>
          <w:tab w:val="left" w:pos="288"/>
        </w:tabs>
        <w:rPr>
          <w:rFonts w:ascii="Tahoma" w:hAnsi="Tahoma" w:cs="Tahoma"/>
          <w:spacing w:val="-4"/>
        </w:rPr>
      </w:pPr>
      <w:r w:rsidRPr="00894899">
        <w:rPr>
          <w:rFonts w:ascii="Tahoma" w:hAnsi="Tahoma" w:cs="Tahoma"/>
          <w:spacing w:val="-4"/>
        </w:rPr>
        <w:t>ocenę wyników badań,</w:t>
      </w:r>
    </w:p>
    <w:p w:rsidR="00D921E6" w:rsidRPr="00894899" w:rsidRDefault="00D921E6" w:rsidP="000D6633">
      <w:pPr>
        <w:numPr>
          <w:ilvl w:val="0"/>
          <w:numId w:val="52"/>
        </w:numPr>
        <w:tabs>
          <w:tab w:val="left" w:pos="288"/>
        </w:tabs>
        <w:rPr>
          <w:rFonts w:ascii="Tahoma" w:hAnsi="Tahoma" w:cs="Tahoma"/>
          <w:spacing w:val="-4"/>
        </w:rPr>
      </w:pPr>
      <w:r w:rsidRPr="00894899">
        <w:rPr>
          <w:rFonts w:ascii="Tahoma" w:hAnsi="Tahoma" w:cs="Tahoma"/>
          <w:spacing w:val="-4"/>
        </w:rPr>
        <w:t>wykaz wad i usterek ze wskazaniem możliwości ich usunięcia,</w:t>
      </w:r>
    </w:p>
    <w:p w:rsidR="00D921E6" w:rsidRPr="00894899" w:rsidRDefault="00D921E6" w:rsidP="00D921E6">
      <w:pPr>
        <w:tabs>
          <w:tab w:val="left" w:pos="288"/>
        </w:tabs>
        <w:ind w:left="360"/>
        <w:rPr>
          <w:rFonts w:ascii="Tahoma" w:hAnsi="Tahoma" w:cs="Tahoma"/>
          <w:spacing w:val="-4"/>
        </w:rPr>
      </w:pPr>
    </w:p>
    <w:p w:rsidR="00D921E6" w:rsidRPr="00894899" w:rsidRDefault="001C1025" w:rsidP="00D921E6">
      <w:pPr>
        <w:rPr>
          <w:rFonts w:ascii="Tahoma" w:hAnsi="Tahoma" w:cs="Tahoma"/>
          <w:b/>
          <w:spacing w:val="-4"/>
        </w:rPr>
      </w:pPr>
      <w:r>
        <w:rPr>
          <w:rFonts w:ascii="Tahoma" w:hAnsi="Tahoma" w:cs="Tahoma"/>
          <w:b/>
          <w:spacing w:val="-4"/>
        </w:rPr>
        <w:t>9</w:t>
      </w:r>
      <w:r w:rsidR="00D921E6" w:rsidRPr="00894899">
        <w:rPr>
          <w:rFonts w:ascii="Tahoma" w:hAnsi="Tahoma" w:cs="Tahoma"/>
          <w:b/>
          <w:spacing w:val="-4"/>
        </w:rPr>
        <w:t>.9. PODSTAWA PŁATNOŚCI</w:t>
      </w:r>
    </w:p>
    <w:p w:rsidR="00D921E6" w:rsidRPr="00894899" w:rsidRDefault="00D921E6" w:rsidP="00D921E6">
      <w:pPr>
        <w:rPr>
          <w:rFonts w:ascii="Tahoma" w:hAnsi="Tahoma" w:cs="Tahoma"/>
          <w:b/>
          <w:spacing w:val="-4"/>
        </w:rPr>
      </w:pPr>
    </w:p>
    <w:p w:rsidR="00D921E6" w:rsidRPr="00894899" w:rsidRDefault="001C1025" w:rsidP="00D921E6">
      <w:pPr>
        <w:spacing w:after="216"/>
        <w:rPr>
          <w:rFonts w:ascii="Tahoma" w:hAnsi="Tahoma" w:cs="Tahoma"/>
          <w:spacing w:val="-4"/>
        </w:rPr>
      </w:pPr>
      <w:r>
        <w:rPr>
          <w:rFonts w:ascii="Tahoma" w:hAnsi="Tahoma" w:cs="Tahoma"/>
          <w:spacing w:val="-4"/>
        </w:rPr>
        <w:t>9</w:t>
      </w:r>
      <w:r w:rsidR="00D921E6" w:rsidRPr="00894899">
        <w:rPr>
          <w:rFonts w:ascii="Tahoma" w:hAnsi="Tahoma" w:cs="Tahoma"/>
          <w:spacing w:val="-4"/>
        </w:rPr>
        <w:t>.9.1 Ogólne zasady płatności</w:t>
      </w:r>
    </w:p>
    <w:p w:rsidR="00D921E6" w:rsidRPr="00894899" w:rsidRDefault="00D921E6" w:rsidP="00D921E6">
      <w:pPr>
        <w:spacing w:after="216"/>
        <w:ind w:left="432" w:hanging="432"/>
        <w:rPr>
          <w:rFonts w:ascii="Tahoma" w:hAnsi="Tahoma" w:cs="Tahoma"/>
          <w:spacing w:val="-4"/>
        </w:rPr>
      </w:pPr>
      <w:r w:rsidRPr="00894899">
        <w:rPr>
          <w:rFonts w:ascii="Tahoma" w:hAnsi="Tahoma" w:cs="Tahoma"/>
          <w:spacing w:val="-4"/>
        </w:rPr>
        <w:t xml:space="preserve"> Ogólne ustalenia dotyczące podstawy płatności podano w STO „Wymagania ogólne" pkt 9.</w:t>
      </w:r>
    </w:p>
    <w:p w:rsidR="00D921E6" w:rsidRPr="00894899" w:rsidRDefault="001C1025" w:rsidP="00D921E6">
      <w:pPr>
        <w:spacing w:after="216"/>
        <w:rPr>
          <w:rFonts w:ascii="Tahoma" w:hAnsi="Tahoma" w:cs="Tahoma"/>
          <w:spacing w:val="-4"/>
        </w:rPr>
      </w:pPr>
      <w:r>
        <w:rPr>
          <w:rFonts w:ascii="Tahoma" w:hAnsi="Tahoma" w:cs="Tahoma"/>
          <w:spacing w:val="-4"/>
        </w:rPr>
        <w:t>9</w:t>
      </w:r>
      <w:r w:rsidR="00D921E6" w:rsidRPr="00894899">
        <w:rPr>
          <w:rFonts w:ascii="Tahoma" w:hAnsi="Tahoma" w:cs="Tahoma"/>
          <w:spacing w:val="-4"/>
        </w:rPr>
        <w:t>.9.2. Cena jednostkowa:</w:t>
      </w:r>
    </w:p>
    <w:p w:rsidR="00D921E6" w:rsidRPr="00894899" w:rsidRDefault="00D921E6" w:rsidP="00D921E6">
      <w:pPr>
        <w:spacing w:after="216"/>
        <w:rPr>
          <w:rFonts w:ascii="Tahoma" w:hAnsi="Tahoma" w:cs="Tahoma"/>
          <w:spacing w:val="-4"/>
        </w:rPr>
      </w:pPr>
      <w:r w:rsidRPr="00894899">
        <w:rPr>
          <w:rFonts w:ascii="Tahoma" w:hAnsi="Tahoma" w:cs="Tahoma"/>
          <w:spacing w:val="-4"/>
        </w:rPr>
        <w:t>Cena jednostkowa uwzględnia dostarczenie materiałów, przygotowanie i oczyszczenie izolowanej powierzchni , ułożenie poszczególnych warstw zgodnie z niniejszą ST i dokumentacją projektową. Cena uwzględnia również zakłady, odpady i ubytki materiałowe oraz oczyszczenie miejsca pracy.</w:t>
      </w:r>
    </w:p>
    <w:p w:rsidR="00D921E6" w:rsidRPr="00894899" w:rsidRDefault="00D921E6" w:rsidP="00D921E6">
      <w:pPr>
        <w:spacing w:after="216"/>
        <w:rPr>
          <w:rFonts w:ascii="Tahoma" w:hAnsi="Tahoma" w:cs="Tahoma"/>
          <w:spacing w:val="-4"/>
        </w:rPr>
      </w:pPr>
    </w:p>
    <w:p w:rsidR="00D921E6" w:rsidRPr="00894899" w:rsidRDefault="001C1025" w:rsidP="00D921E6">
      <w:pPr>
        <w:rPr>
          <w:rFonts w:ascii="Tahoma" w:hAnsi="Tahoma" w:cs="Tahoma"/>
          <w:b/>
          <w:spacing w:val="-4"/>
        </w:rPr>
      </w:pPr>
      <w:r>
        <w:rPr>
          <w:rFonts w:ascii="Tahoma" w:hAnsi="Tahoma" w:cs="Tahoma"/>
          <w:b/>
          <w:spacing w:val="-4"/>
        </w:rPr>
        <w:t>9</w:t>
      </w:r>
      <w:r w:rsidR="00D921E6" w:rsidRPr="00894899">
        <w:rPr>
          <w:rFonts w:ascii="Tahoma" w:hAnsi="Tahoma" w:cs="Tahoma"/>
          <w:b/>
          <w:spacing w:val="-4"/>
        </w:rPr>
        <w:t>.10. PRZEPISY ZWIĄZANE</w:t>
      </w:r>
    </w:p>
    <w:p w:rsidR="00D921E6" w:rsidRPr="00894899" w:rsidRDefault="00D921E6" w:rsidP="00D921E6">
      <w:pPr>
        <w:rPr>
          <w:rFonts w:ascii="Tahoma" w:hAnsi="Tahoma" w:cs="Tahoma"/>
          <w:spacing w:val="-4"/>
        </w:rPr>
      </w:pPr>
    </w:p>
    <w:p w:rsidR="00D921E6" w:rsidRPr="00894899" w:rsidRDefault="00D921E6" w:rsidP="000D6633">
      <w:pPr>
        <w:numPr>
          <w:ilvl w:val="0"/>
          <w:numId w:val="54"/>
        </w:numPr>
        <w:tabs>
          <w:tab w:val="left" w:pos="926"/>
        </w:tabs>
        <w:autoSpaceDE w:val="0"/>
        <w:ind w:left="720" w:firstLine="0"/>
        <w:jc w:val="both"/>
        <w:rPr>
          <w:rFonts w:ascii="Tahoma" w:hAnsi="Tahoma" w:cs="Tahoma"/>
        </w:rPr>
      </w:pPr>
      <w:r w:rsidRPr="00894899">
        <w:rPr>
          <w:rFonts w:ascii="Tahoma" w:hAnsi="Tahoma" w:cs="Tahoma"/>
        </w:rPr>
        <w:t>PN-87/B-02151.02 – Akustyka budowlana. Ochrona przed hałasem pomieszczeń w budynkach.</w:t>
      </w:r>
    </w:p>
    <w:p w:rsidR="00D921E6" w:rsidRPr="00894899" w:rsidRDefault="00D921E6" w:rsidP="000D6633">
      <w:pPr>
        <w:numPr>
          <w:ilvl w:val="0"/>
          <w:numId w:val="54"/>
        </w:numPr>
        <w:tabs>
          <w:tab w:val="left" w:pos="926"/>
        </w:tabs>
        <w:autoSpaceDE w:val="0"/>
        <w:ind w:left="720" w:firstLine="0"/>
        <w:jc w:val="both"/>
        <w:rPr>
          <w:rFonts w:ascii="Tahoma" w:hAnsi="Tahoma" w:cs="Tahoma"/>
        </w:rPr>
      </w:pPr>
      <w:r w:rsidRPr="00894899">
        <w:rPr>
          <w:rFonts w:ascii="Tahoma" w:hAnsi="Tahoma" w:cs="Tahoma"/>
        </w:rPr>
        <w:t xml:space="preserve"> PN-87/B-02170 – Ocena szkodliwości drgań przekazywanych przez podłoże na budynki.</w:t>
      </w:r>
    </w:p>
    <w:p w:rsidR="00D921E6" w:rsidRPr="00894899" w:rsidRDefault="00D921E6" w:rsidP="000D6633">
      <w:pPr>
        <w:numPr>
          <w:ilvl w:val="0"/>
          <w:numId w:val="54"/>
        </w:numPr>
        <w:tabs>
          <w:tab w:val="left" w:pos="926"/>
        </w:tabs>
        <w:autoSpaceDE w:val="0"/>
        <w:ind w:left="720" w:firstLine="0"/>
        <w:jc w:val="both"/>
        <w:rPr>
          <w:rFonts w:ascii="Tahoma" w:hAnsi="Tahoma" w:cs="Tahoma"/>
        </w:rPr>
      </w:pPr>
      <w:r w:rsidRPr="00894899">
        <w:rPr>
          <w:rFonts w:ascii="Tahoma" w:hAnsi="Tahoma" w:cs="Tahoma"/>
        </w:rPr>
        <w:t>PE-EN ISO 13370:2001 – Właściwości cieplne budynków. Wymiana ciepłą przez grunt. Metody obliczania.</w:t>
      </w:r>
    </w:p>
    <w:p w:rsidR="00D921E6" w:rsidRPr="00894899" w:rsidRDefault="00D921E6" w:rsidP="000D6633">
      <w:pPr>
        <w:numPr>
          <w:ilvl w:val="0"/>
          <w:numId w:val="54"/>
        </w:numPr>
        <w:tabs>
          <w:tab w:val="left" w:pos="926"/>
        </w:tabs>
        <w:autoSpaceDE w:val="0"/>
        <w:ind w:left="720" w:firstLine="0"/>
        <w:jc w:val="both"/>
        <w:rPr>
          <w:rFonts w:ascii="Tahoma" w:hAnsi="Tahoma" w:cs="Tahoma"/>
        </w:rPr>
      </w:pPr>
      <w:r w:rsidRPr="00894899">
        <w:rPr>
          <w:rFonts w:ascii="Tahoma" w:hAnsi="Tahoma" w:cs="Tahoma"/>
        </w:rPr>
        <w:t>PE-EN ISO 13789:2001 – Właściwości cieplne budynków. Współczynnik strat przez przenikanie. Metody obliczania.</w:t>
      </w:r>
    </w:p>
    <w:p w:rsidR="00D921E6" w:rsidRPr="00894899" w:rsidRDefault="00D921E6" w:rsidP="000D6633">
      <w:pPr>
        <w:numPr>
          <w:ilvl w:val="0"/>
          <w:numId w:val="54"/>
        </w:numPr>
        <w:tabs>
          <w:tab w:val="left" w:pos="926"/>
        </w:tabs>
        <w:autoSpaceDE w:val="0"/>
        <w:ind w:left="720" w:firstLine="0"/>
        <w:jc w:val="both"/>
        <w:rPr>
          <w:rFonts w:ascii="Tahoma" w:hAnsi="Tahoma" w:cs="Tahoma"/>
        </w:rPr>
      </w:pPr>
      <w:r w:rsidRPr="00894899">
        <w:rPr>
          <w:rFonts w:ascii="Tahoma" w:hAnsi="Tahoma" w:cs="Tahoma"/>
        </w:rPr>
        <w:t>PE-EN ISO 14683:2000 – Właściwości cieplne w budynkach. Liniowy współczynnik przenikania ciepła. Metody obliczania.</w:t>
      </w:r>
    </w:p>
    <w:p w:rsidR="00D921E6" w:rsidRPr="00894899" w:rsidRDefault="00D921E6" w:rsidP="000D6633">
      <w:pPr>
        <w:numPr>
          <w:ilvl w:val="0"/>
          <w:numId w:val="54"/>
        </w:numPr>
        <w:tabs>
          <w:tab w:val="left" w:pos="926"/>
        </w:tabs>
        <w:autoSpaceDE w:val="0"/>
        <w:ind w:left="720" w:firstLine="0"/>
        <w:jc w:val="both"/>
        <w:rPr>
          <w:rFonts w:ascii="Tahoma" w:hAnsi="Tahoma" w:cs="Tahoma"/>
        </w:rPr>
      </w:pPr>
      <w:r w:rsidRPr="00894899">
        <w:rPr>
          <w:rFonts w:ascii="Tahoma" w:hAnsi="Tahoma" w:cs="Tahoma"/>
        </w:rPr>
        <w:t>PN-B-03406:1994 – Ogrzewnictwo. Obliczanie zapotrzebowania na ciepło pomieszczeń o kubaturze do 600 m3</w:t>
      </w:r>
    </w:p>
    <w:p w:rsidR="00D921E6" w:rsidRPr="00894899" w:rsidRDefault="00D921E6" w:rsidP="000D6633">
      <w:pPr>
        <w:numPr>
          <w:ilvl w:val="0"/>
          <w:numId w:val="54"/>
        </w:numPr>
        <w:tabs>
          <w:tab w:val="left" w:pos="926"/>
        </w:tabs>
        <w:autoSpaceDE w:val="0"/>
        <w:ind w:left="720" w:firstLine="0"/>
        <w:jc w:val="both"/>
        <w:rPr>
          <w:rFonts w:ascii="Tahoma" w:hAnsi="Tahoma" w:cs="Tahoma"/>
        </w:rPr>
      </w:pPr>
      <w:r w:rsidRPr="00894899">
        <w:rPr>
          <w:rFonts w:ascii="Tahoma" w:hAnsi="Tahoma" w:cs="Tahoma"/>
        </w:rPr>
        <w:t>PN-82/B-02403 – Ogrzewnictwo. Temperatury obliczeniowe zewnętrzne.</w:t>
      </w:r>
    </w:p>
    <w:p w:rsidR="00D921E6" w:rsidRPr="00894899" w:rsidRDefault="00D921E6" w:rsidP="000D6633">
      <w:pPr>
        <w:numPr>
          <w:ilvl w:val="0"/>
          <w:numId w:val="54"/>
        </w:numPr>
        <w:tabs>
          <w:tab w:val="left" w:pos="926"/>
        </w:tabs>
        <w:autoSpaceDE w:val="0"/>
        <w:ind w:left="720" w:firstLine="0"/>
        <w:jc w:val="both"/>
        <w:rPr>
          <w:rFonts w:ascii="Tahoma" w:hAnsi="Tahoma" w:cs="Tahoma"/>
        </w:rPr>
      </w:pPr>
      <w:r w:rsidRPr="00894899">
        <w:rPr>
          <w:rFonts w:ascii="Tahoma" w:hAnsi="Tahoma" w:cs="Tahoma"/>
        </w:rPr>
        <w:t>Rozporządzenie Ministra Infrastruktury z dnia 12 kwietnia 2002 w sprawie warunków technicznych jakim powinny odpowiadać obiekty i ich usytuowanie Dz. U. Nr 75 z dnia 15 czerwca 2002 poz. 690</w:t>
      </w:r>
    </w:p>
    <w:p w:rsidR="00D921E6" w:rsidRPr="00894899" w:rsidRDefault="00D921E6" w:rsidP="00D921E6">
      <w:pPr>
        <w:spacing w:after="216"/>
        <w:rPr>
          <w:rFonts w:ascii="Tahoma" w:hAnsi="Tahoma" w:cs="Tahoma"/>
          <w:spacing w:val="-4"/>
        </w:rPr>
      </w:pPr>
      <w:r w:rsidRPr="00894899">
        <w:rPr>
          <w:rFonts w:ascii="Tahoma" w:hAnsi="Tahoma" w:cs="Tahoma"/>
        </w:rPr>
        <w:t>Rozporządzenie Ministra Zdrowia i Opieki Społecznej w sprawie wymagań jakim powinny odpowiadać pod względem fachowym i sanitarnym pomieszczenia i urządzenia zakładu opieki zdrowotnej DZ. U. Nr 74 poz. 336 z 1993 r. Nr 16 poz 77 oraz z 1994 nr 26, poz 45</w:t>
      </w:r>
    </w:p>
    <w:p w:rsidR="00B43579" w:rsidRPr="006E6DDA" w:rsidRDefault="006F7B40" w:rsidP="008101D4">
      <w:pPr>
        <w:pStyle w:val="Nagwek3"/>
        <w:numPr>
          <w:ilvl w:val="0"/>
          <w:numId w:val="91"/>
        </w:numPr>
      </w:pPr>
      <w:bookmarkStart w:id="17" w:name="_Toc295200711"/>
      <w:r w:rsidRPr="006E6DDA">
        <w:t>RUSZTOWANIA</w:t>
      </w:r>
      <w:bookmarkEnd w:id="17"/>
    </w:p>
    <w:p w:rsidR="00B43579" w:rsidRDefault="006F7B40" w:rsidP="00B43579">
      <w:pPr>
        <w:rPr>
          <w:rFonts w:ascii="Tahoma" w:hAnsi="Tahoma" w:cs="Tahoma"/>
          <w:b/>
          <w:spacing w:val="4"/>
        </w:rPr>
      </w:pPr>
      <w:r w:rsidRPr="006F7B40">
        <w:rPr>
          <w:rFonts w:ascii="Tahoma" w:hAnsi="Tahoma" w:cs="Tahoma"/>
          <w:b/>
          <w:spacing w:val="4"/>
        </w:rPr>
        <w:t>1</w:t>
      </w:r>
      <w:r w:rsidR="007D309F">
        <w:rPr>
          <w:rFonts w:ascii="Tahoma" w:hAnsi="Tahoma" w:cs="Tahoma"/>
          <w:b/>
          <w:spacing w:val="4"/>
        </w:rPr>
        <w:t>0</w:t>
      </w:r>
      <w:r w:rsidRPr="006F7B40">
        <w:rPr>
          <w:rFonts w:ascii="Tahoma" w:hAnsi="Tahoma" w:cs="Tahoma"/>
          <w:b/>
          <w:spacing w:val="4"/>
        </w:rPr>
        <w:t>.1. WSTĘP</w:t>
      </w:r>
    </w:p>
    <w:p w:rsidR="006F7B40" w:rsidRPr="006F7B40" w:rsidRDefault="006F7B40" w:rsidP="00B43579">
      <w:pPr>
        <w:rPr>
          <w:rFonts w:ascii="Tahoma" w:hAnsi="Tahoma" w:cs="Tahoma"/>
          <w:b/>
          <w:spacing w:val="4"/>
        </w:rPr>
      </w:pPr>
    </w:p>
    <w:p w:rsidR="00B43579" w:rsidRPr="006E6DDA" w:rsidRDefault="006F7B40" w:rsidP="00B43579">
      <w:pPr>
        <w:rPr>
          <w:rFonts w:ascii="Tahoma" w:hAnsi="Tahoma" w:cs="Tahoma"/>
          <w:spacing w:val="4"/>
        </w:rPr>
      </w:pPr>
      <w:r>
        <w:rPr>
          <w:rFonts w:ascii="Tahoma" w:hAnsi="Tahoma" w:cs="Tahoma"/>
          <w:spacing w:val="4"/>
        </w:rPr>
        <w:t>1</w:t>
      </w:r>
      <w:r w:rsidR="007D309F">
        <w:rPr>
          <w:rFonts w:ascii="Tahoma" w:hAnsi="Tahoma" w:cs="Tahoma"/>
          <w:spacing w:val="4"/>
        </w:rPr>
        <w:t>0</w:t>
      </w:r>
      <w:r>
        <w:rPr>
          <w:rFonts w:ascii="Tahoma" w:hAnsi="Tahoma" w:cs="Tahoma"/>
          <w:spacing w:val="4"/>
        </w:rPr>
        <w:t>.1.1. Przedmiot S</w:t>
      </w:r>
      <w:r w:rsidR="006A3F17">
        <w:rPr>
          <w:rFonts w:ascii="Tahoma" w:hAnsi="Tahoma" w:cs="Tahoma"/>
          <w:spacing w:val="4"/>
        </w:rPr>
        <w:t>S</w:t>
      </w:r>
      <w:r>
        <w:rPr>
          <w:rFonts w:ascii="Tahoma" w:hAnsi="Tahoma" w:cs="Tahoma"/>
          <w:spacing w:val="4"/>
        </w:rPr>
        <w:t>T</w:t>
      </w:r>
    </w:p>
    <w:p w:rsidR="00B43579" w:rsidRPr="006E6DDA" w:rsidRDefault="00B43579" w:rsidP="00B43579">
      <w:pPr>
        <w:spacing w:after="288"/>
        <w:rPr>
          <w:rFonts w:ascii="Tahoma" w:hAnsi="Tahoma" w:cs="Tahoma"/>
          <w:spacing w:val="4"/>
        </w:rPr>
      </w:pPr>
      <w:r w:rsidRPr="006E6DDA">
        <w:rPr>
          <w:rFonts w:ascii="Tahoma" w:hAnsi="Tahoma" w:cs="Tahoma"/>
          <w:spacing w:val="4"/>
        </w:rPr>
        <w:t>Przedmiotem niniejszej specyfikacji technicznej są rusztowania zewnętrzne stalowe.</w:t>
      </w:r>
    </w:p>
    <w:p w:rsidR="00B43579" w:rsidRPr="006E6DDA" w:rsidRDefault="006F7B40" w:rsidP="00B43579">
      <w:pPr>
        <w:spacing w:after="288"/>
        <w:rPr>
          <w:rFonts w:ascii="Tahoma" w:hAnsi="Tahoma" w:cs="Tahoma"/>
          <w:spacing w:val="4"/>
        </w:rPr>
      </w:pPr>
      <w:r>
        <w:rPr>
          <w:rFonts w:ascii="Tahoma" w:hAnsi="Tahoma" w:cs="Tahoma"/>
          <w:spacing w:val="4"/>
        </w:rPr>
        <w:t>1</w:t>
      </w:r>
      <w:r w:rsidR="007D309F">
        <w:rPr>
          <w:rFonts w:ascii="Tahoma" w:hAnsi="Tahoma" w:cs="Tahoma"/>
          <w:spacing w:val="4"/>
        </w:rPr>
        <w:t>0</w:t>
      </w:r>
      <w:r>
        <w:rPr>
          <w:rFonts w:ascii="Tahoma" w:hAnsi="Tahoma" w:cs="Tahoma"/>
          <w:spacing w:val="4"/>
        </w:rPr>
        <w:t>.1.2. Zakres stosowania S</w:t>
      </w:r>
      <w:r w:rsidR="006A3F17">
        <w:rPr>
          <w:rFonts w:ascii="Tahoma" w:hAnsi="Tahoma" w:cs="Tahoma"/>
          <w:spacing w:val="4"/>
        </w:rPr>
        <w:t>S</w:t>
      </w:r>
      <w:r>
        <w:rPr>
          <w:rFonts w:ascii="Tahoma" w:hAnsi="Tahoma" w:cs="Tahoma"/>
          <w:spacing w:val="4"/>
        </w:rPr>
        <w:t>T</w:t>
      </w:r>
    </w:p>
    <w:p w:rsidR="00B43579" w:rsidRPr="006E6DDA" w:rsidRDefault="006F7B40" w:rsidP="00B43579">
      <w:pPr>
        <w:spacing w:after="288"/>
        <w:jc w:val="both"/>
        <w:rPr>
          <w:rFonts w:ascii="Tahoma" w:hAnsi="Tahoma" w:cs="Tahoma"/>
          <w:spacing w:val="4"/>
        </w:rPr>
      </w:pPr>
      <w:r>
        <w:rPr>
          <w:rFonts w:ascii="Tahoma" w:hAnsi="Tahoma" w:cs="Tahoma"/>
          <w:spacing w:val="4"/>
        </w:rPr>
        <w:t>Specyfikacja techniczna (S</w:t>
      </w:r>
      <w:r w:rsidR="006A3F17">
        <w:rPr>
          <w:rFonts w:ascii="Tahoma" w:hAnsi="Tahoma" w:cs="Tahoma"/>
          <w:spacing w:val="4"/>
        </w:rPr>
        <w:t>S</w:t>
      </w:r>
      <w:r>
        <w:rPr>
          <w:rFonts w:ascii="Tahoma" w:hAnsi="Tahoma" w:cs="Tahoma"/>
          <w:spacing w:val="4"/>
        </w:rPr>
        <w:t>T</w:t>
      </w:r>
      <w:r w:rsidR="00B43579" w:rsidRPr="006E6DDA">
        <w:rPr>
          <w:rFonts w:ascii="Tahoma" w:hAnsi="Tahoma" w:cs="Tahoma"/>
          <w:spacing w:val="4"/>
        </w:rPr>
        <w:t>) stanowi podstawę opracowania szczegółowej spe</w:t>
      </w:r>
      <w:r>
        <w:rPr>
          <w:rFonts w:ascii="Tahoma" w:hAnsi="Tahoma" w:cs="Tahoma"/>
          <w:spacing w:val="4"/>
        </w:rPr>
        <w:t>cyfikacji technicznej (ST</w:t>
      </w:r>
      <w:r w:rsidR="00B43579" w:rsidRPr="006E6DDA">
        <w:rPr>
          <w:rFonts w:ascii="Tahoma" w:hAnsi="Tahoma" w:cs="Tahoma"/>
          <w:spacing w:val="4"/>
        </w:rPr>
        <w:t>) stosowanej jako dokument przetargowy i kontraktowy przy zleceniach i realizacji robót wymienionych w pkt. 1.1.</w:t>
      </w:r>
    </w:p>
    <w:p w:rsidR="00B43579" w:rsidRPr="006E6DDA" w:rsidRDefault="006F7B40" w:rsidP="00B43579">
      <w:pPr>
        <w:rPr>
          <w:rFonts w:ascii="Tahoma" w:hAnsi="Tahoma" w:cs="Tahoma"/>
          <w:spacing w:val="4"/>
        </w:rPr>
      </w:pPr>
      <w:r>
        <w:rPr>
          <w:rFonts w:ascii="Tahoma" w:hAnsi="Tahoma" w:cs="Tahoma"/>
          <w:spacing w:val="4"/>
        </w:rPr>
        <w:t>1</w:t>
      </w:r>
      <w:r w:rsidR="007D309F">
        <w:rPr>
          <w:rFonts w:ascii="Tahoma" w:hAnsi="Tahoma" w:cs="Tahoma"/>
          <w:spacing w:val="4"/>
        </w:rPr>
        <w:t>0</w:t>
      </w:r>
      <w:r>
        <w:rPr>
          <w:rFonts w:ascii="Tahoma" w:hAnsi="Tahoma" w:cs="Tahoma"/>
          <w:spacing w:val="4"/>
        </w:rPr>
        <w:t>.1.3. Zakres robót objętych S</w:t>
      </w:r>
      <w:r w:rsidR="006A3F17">
        <w:rPr>
          <w:rFonts w:ascii="Tahoma" w:hAnsi="Tahoma" w:cs="Tahoma"/>
          <w:spacing w:val="4"/>
        </w:rPr>
        <w:t>S</w:t>
      </w:r>
      <w:r>
        <w:rPr>
          <w:rFonts w:ascii="Tahoma" w:hAnsi="Tahoma" w:cs="Tahoma"/>
          <w:spacing w:val="4"/>
        </w:rPr>
        <w:t>T</w:t>
      </w:r>
    </w:p>
    <w:p w:rsidR="00B43579" w:rsidRPr="006E6DDA" w:rsidRDefault="00B43579" w:rsidP="00B43579">
      <w:pPr>
        <w:spacing w:after="288"/>
        <w:jc w:val="both"/>
        <w:rPr>
          <w:rFonts w:ascii="Tahoma" w:hAnsi="Tahoma" w:cs="Tahoma"/>
        </w:rPr>
      </w:pPr>
      <w:r w:rsidRPr="006E6DDA">
        <w:rPr>
          <w:rFonts w:ascii="Tahoma" w:hAnsi="Tahoma" w:cs="Tahoma"/>
        </w:rPr>
        <w:t>W ramach prac budowlanych przewiduje się montaż i demontaż  rusztowań zewnętrznych stalowych.</w:t>
      </w:r>
    </w:p>
    <w:p w:rsidR="00B43579" w:rsidRPr="006E6DDA" w:rsidRDefault="00B43579" w:rsidP="00B43579">
      <w:pPr>
        <w:spacing w:line="228" w:lineRule="exact"/>
        <w:rPr>
          <w:rFonts w:ascii="Tahoma" w:hAnsi="Tahoma" w:cs="Tahoma"/>
          <w:spacing w:val="4"/>
        </w:rPr>
      </w:pPr>
      <w:r w:rsidRPr="006E6DDA">
        <w:rPr>
          <w:rFonts w:ascii="Tahoma" w:hAnsi="Tahoma" w:cs="Tahoma"/>
          <w:spacing w:val="4"/>
        </w:rPr>
        <w:t>1</w:t>
      </w:r>
      <w:r w:rsidR="007D309F">
        <w:rPr>
          <w:rFonts w:ascii="Tahoma" w:hAnsi="Tahoma" w:cs="Tahoma"/>
          <w:spacing w:val="4"/>
        </w:rPr>
        <w:t>0</w:t>
      </w:r>
      <w:r w:rsidRPr="006E6DDA">
        <w:rPr>
          <w:rFonts w:ascii="Tahoma" w:hAnsi="Tahoma" w:cs="Tahoma"/>
          <w:spacing w:val="4"/>
        </w:rPr>
        <w:t xml:space="preserve">.1.4. Określenia podane w niniejszej st są zgodne z obowiązującymi normami oraz </w:t>
      </w:r>
      <w:r w:rsidRPr="006E6DDA">
        <w:rPr>
          <w:rFonts w:ascii="Tahoma" w:hAnsi="Tahoma" w:cs="Tahoma"/>
          <w:spacing w:val="16"/>
        </w:rPr>
        <w:t>przepisami</w:t>
      </w:r>
      <w:r w:rsidRPr="006E6DDA">
        <w:rPr>
          <w:rFonts w:ascii="Tahoma" w:hAnsi="Tahoma" w:cs="Tahoma"/>
          <w:spacing w:val="4"/>
        </w:rPr>
        <w:t xml:space="preserve"> i oznaczają:</w:t>
      </w:r>
    </w:p>
    <w:p w:rsidR="00B43579" w:rsidRPr="006E6DDA" w:rsidRDefault="00B43579" w:rsidP="00B43579">
      <w:pPr>
        <w:rPr>
          <w:rFonts w:ascii="Tahoma" w:hAnsi="Tahoma" w:cs="Tahoma"/>
          <w:spacing w:val="4"/>
        </w:rPr>
      </w:pPr>
      <w:r w:rsidRPr="006E6DDA">
        <w:rPr>
          <w:rFonts w:ascii="Tahoma" w:hAnsi="Tahoma" w:cs="Tahoma"/>
          <w:spacing w:val="4"/>
        </w:rPr>
        <w:t>Roboty budowlane - wszystkie prace budowlane związane z wykonaniem rusztowań,</w:t>
      </w:r>
    </w:p>
    <w:p w:rsidR="00B43579" w:rsidRPr="006E6DDA" w:rsidRDefault="00B43579" w:rsidP="00B43579">
      <w:pPr>
        <w:rPr>
          <w:rFonts w:ascii="Tahoma" w:hAnsi="Tahoma" w:cs="Tahoma"/>
          <w:spacing w:val="4"/>
        </w:rPr>
      </w:pPr>
      <w:r w:rsidRPr="006E6DDA">
        <w:rPr>
          <w:rFonts w:ascii="Tahoma" w:hAnsi="Tahoma" w:cs="Tahoma"/>
          <w:spacing w:val="4"/>
        </w:rPr>
        <w:t>Wykonawca - osoba lub organizacja wykonująca roboty budowlane,</w:t>
      </w:r>
    </w:p>
    <w:p w:rsidR="00B43579" w:rsidRPr="006E6DDA" w:rsidRDefault="00B43579" w:rsidP="00B43579">
      <w:pPr>
        <w:rPr>
          <w:rFonts w:ascii="Tahoma" w:hAnsi="Tahoma" w:cs="Tahoma"/>
          <w:spacing w:val="4"/>
        </w:rPr>
      </w:pPr>
      <w:r w:rsidRPr="006E6DDA">
        <w:rPr>
          <w:rFonts w:ascii="Tahoma" w:hAnsi="Tahoma" w:cs="Tahoma"/>
          <w:spacing w:val="4"/>
        </w:rPr>
        <w:t>Wykonanie - wszystkie działania przeprowadzane w celu wykonania robót,</w:t>
      </w:r>
    </w:p>
    <w:p w:rsidR="00B43579" w:rsidRPr="006E6DDA" w:rsidRDefault="00B43579" w:rsidP="00B43579">
      <w:pPr>
        <w:spacing w:line="228" w:lineRule="exact"/>
        <w:jc w:val="both"/>
        <w:rPr>
          <w:rFonts w:ascii="Tahoma" w:hAnsi="Tahoma" w:cs="Tahoma"/>
          <w:spacing w:val="4"/>
        </w:rPr>
      </w:pPr>
      <w:r w:rsidRPr="006E6DDA">
        <w:rPr>
          <w:rFonts w:ascii="Tahoma" w:hAnsi="Tahoma" w:cs="Tahoma"/>
          <w:spacing w:val="4"/>
        </w:rPr>
        <w:t>Procedura - dokument zapewniający jakość; definiujący, jak, kiedy, gdzie i kto wykonuje i kontroluje poszczególne operacje robocze; procedura może być zastąpiona normami, aprobatami technicznymi i instrukcjami,</w:t>
      </w:r>
    </w:p>
    <w:p w:rsidR="00B43579" w:rsidRPr="006E6DDA" w:rsidRDefault="00B43579" w:rsidP="00B43579">
      <w:pPr>
        <w:spacing w:line="228" w:lineRule="exact"/>
        <w:jc w:val="both"/>
        <w:rPr>
          <w:rFonts w:ascii="Tahoma" w:hAnsi="Tahoma" w:cs="Tahoma"/>
          <w:spacing w:val="4"/>
        </w:rPr>
      </w:pPr>
      <w:r w:rsidRPr="006E6DDA">
        <w:rPr>
          <w:rFonts w:ascii="Tahoma" w:hAnsi="Tahoma" w:cs="Tahoma"/>
          <w:spacing w:val="4"/>
        </w:rPr>
        <w:t>Ustalenia projektowe - ustalenia podane w dokumentacji projektowej zawierające (opisujące) przedmiot i wymagania dla określonego obiektu .</w:t>
      </w:r>
    </w:p>
    <w:p w:rsidR="00B43579" w:rsidRPr="006E6DDA" w:rsidRDefault="00B43579" w:rsidP="00B43579">
      <w:pPr>
        <w:rPr>
          <w:rFonts w:ascii="Tahoma" w:hAnsi="Tahoma" w:cs="Tahoma"/>
        </w:rPr>
      </w:pPr>
    </w:p>
    <w:p w:rsidR="00B43579" w:rsidRPr="006E6DDA" w:rsidRDefault="00B43579" w:rsidP="00B43579">
      <w:pPr>
        <w:rPr>
          <w:rFonts w:ascii="Tahoma" w:hAnsi="Tahoma" w:cs="Tahoma"/>
        </w:rPr>
      </w:pPr>
      <w:r w:rsidRPr="006E6DDA">
        <w:rPr>
          <w:rFonts w:ascii="Tahoma" w:hAnsi="Tahoma" w:cs="Tahoma"/>
        </w:rPr>
        <w:t>1</w:t>
      </w:r>
      <w:r w:rsidR="007D309F">
        <w:rPr>
          <w:rFonts w:ascii="Tahoma" w:hAnsi="Tahoma" w:cs="Tahoma"/>
        </w:rPr>
        <w:t>0</w:t>
      </w:r>
      <w:r w:rsidRPr="006E6DDA">
        <w:rPr>
          <w:rFonts w:ascii="Tahoma" w:hAnsi="Tahoma" w:cs="Tahoma"/>
        </w:rPr>
        <w:t>.1.5. Ogólne wymagania dotyczące robót</w:t>
      </w:r>
    </w:p>
    <w:p w:rsidR="00B43579" w:rsidRPr="006E6DDA" w:rsidRDefault="00B43579" w:rsidP="00B43579">
      <w:pPr>
        <w:spacing w:after="576"/>
        <w:jc w:val="both"/>
        <w:rPr>
          <w:rFonts w:ascii="Tahoma" w:hAnsi="Tahoma" w:cs="Tahoma"/>
        </w:rPr>
      </w:pPr>
      <w:r w:rsidRPr="006E6DDA">
        <w:rPr>
          <w:rFonts w:ascii="Tahoma" w:hAnsi="Tahoma" w:cs="Tahoma"/>
        </w:rPr>
        <w:t xml:space="preserve">Wykonawca robót jest odpowiedzialny za jakość ich wykonania oraz za ich zgodność z dokumentacją projektową, </w:t>
      </w:r>
      <w:r w:rsidR="00F82F9A" w:rsidRPr="006E6DDA">
        <w:rPr>
          <w:rFonts w:ascii="Tahoma" w:hAnsi="Tahoma" w:cs="Tahoma"/>
        </w:rPr>
        <w:t>ST</w:t>
      </w:r>
      <w:r w:rsidRPr="006E6DDA">
        <w:rPr>
          <w:rFonts w:ascii="Tahoma" w:hAnsi="Tahoma" w:cs="Tahoma"/>
        </w:rPr>
        <w:t xml:space="preserve"> i poleceniami inspektora nadzoru. Ogólne wymagania dotyczące robót podano w </w:t>
      </w:r>
      <w:r w:rsidR="00922E3A">
        <w:rPr>
          <w:rFonts w:ascii="Tahoma" w:hAnsi="Tahoma" w:cs="Tahoma"/>
        </w:rPr>
        <w:t>STO</w:t>
      </w:r>
      <w:r w:rsidRPr="006E6DDA">
        <w:rPr>
          <w:rFonts w:ascii="Tahoma" w:hAnsi="Tahoma" w:cs="Tahoma"/>
        </w:rPr>
        <w:t xml:space="preserve"> „wymagania ogólne" pkt 1.5.</w:t>
      </w:r>
    </w:p>
    <w:p w:rsidR="00B43579" w:rsidRPr="006F7B40" w:rsidRDefault="006F7B40" w:rsidP="00B43579">
      <w:pPr>
        <w:rPr>
          <w:rFonts w:ascii="Tahoma" w:hAnsi="Tahoma" w:cs="Tahoma"/>
          <w:b/>
        </w:rPr>
      </w:pPr>
      <w:r w:rsidRPr="006F7B40">
        <w:rPr>
          <w:rFonts w:ascii="Tahoma" w:hAnsi="Tahoma" w:cs="Tahoma"/>
          <w:b/>
        </w:rPr>
        <w:t>1</w:t>
      </w:r>
      <w:r w:rsidR="007D309F">
        <w:rPr>
          <w:rFonts w:ascii="Tahoma" w:hAnsi="Tahoma" w:cs="Tahoma"/>
          <w:b/>
        </w:rPr>
        <w:t>0</w:t>
      </w:r>
      <w:r w:rsidRPr="006F7B40">
        <w:rPr>
          <w:rFonts w:ascii="Tahoma" w:hAnsi="Tahoma" w:cs="Tahoma"/>
          <w:b/>
        </w:rPr>
        <w:t>.2. MATERIAŁY</w:t>
      </w:r>
    </w:p>
    <w:p w:rsidR="00B43579" w:rsidRPr="006E6DDA" w:rsidRDefault="006F7B40" w:rsidP="00B43579">
      <w:pPr>
        <w:spacing w:after="288" w:line="228" w:lineRule="exact"/>
        <w:ind w:left="432" w:hanging="432"/>
        <w:rPr>
          <w:rFonts w:ascii="Tahoma" w:hAnsi="Tahoma" w:cs="Tahoma"/>
        </w:rPr>
      </w:pPr>
      <w:r>
        <w:rPr>
          <w:rFonts w:ascii="Tahoma" w:hAnsi="Tahoma" w:cs="Tahoma"/>
        </w:rPr>
        <w:t>1</w:t>
      </w:r>
      <w:r w:rsidR="007D309F">
        <w:rPr>
          <w:rFonts w:ascii="Tahoma" w:hAnsi="Tahoma" w:cs="Tahoma"/>
        </w:rPr>
        <w:t>0</w:t>
      </w:r>
      <w:r>
        <w:rPr>
          <w:rFonts w:ascii="Tahoma" w:hAnsi="Tahoma" w:cs="Tahoma"/>
        </w:rPr>
        <w:t xml:space="preserve">.2.1 </w:t>
      </w:r>
      <w:r w:rsidR="00B43579" w:rsidRPr="006E6DDA">
        <w:rPr>
          <w:rFonts w:ascii="Tahoma" w:hAnsi="Tahoma" w:cs="Tahoma"/>
        </w:rPr>
        <w:t xml:space="preserve">Ogólne wymagania dotyczące materiałów, ich pozyskiwania i składowania podano w </w:t>
      </w:r>
      <w:r w:rsidR="00922E3A">
        <w:rPr>
          <w:rFonts w:ascii="Tahoma" w:hAnsi="Tahoma" w:cs="Tahoma"/>
        </w:rPr>
        <w:t>STO</w:t>
      </w:r>
      <w:r w:rsidR="00B43579" w:rsidRPr="006E6DDA">
        <w:rPr>
          <w:rFonts w:ascii="Tahoma" w:hAnsi="Tahoma" w:cs="Tahoma"/>
        </w:rPr>
        <w:t xml:space="preserve"> „wymagania ogólne" pkt 2.</w:t>
      </w:r>
    </w:p>
    <w:p w:rsidR="00B43579" w:rsidRPr="006E6DDA" w:rsidRDefault="006F7B40" w:rsidP="00B43579">
      <w:pPr>
        <w:spacing w:after="576"/>
        <w:jc w:val="both"/>
        <w:rPr>
          <w:rFonts w:ascii="Tahoma" w:hAnsi="Tahoma" w:cs="Tahoma"/>
        </w:rPr>
      </w:pPr>
      <w:r>
        <w:rPr>
          <w:rFonts w:ascii="Tahoma" w:hAnsi="Tahoma" w:cs="Tahoma"/>
        </w:rPr>
        <w:t>1</w:t>
      </w:r>
      <w:r w:rsidR="007D309F">
        <w:rPr>
          <w:rFonts w:ascii="Tahoma" w:hAnsi="Tahoma" w:cs="Tahoma"/>
        </w:rPr>
        <w:t>0</w:t>
      </w:r>
      <w:r>
        <w:rPr>
          <w:rFonts w:ascii="Tahoma" w:hAnsi="Tahoma" w:cs="Tahoma"/>
        </w:rPr>
        <w:t>.2.2</w:t>
      </w:r>
      <w:r w:rsidR="00B43579" w:rsidRPr="006E6DDA">
        <w:rPr>
          <w:rFonts w:ascii="Tahoma" w:hAnsi="Tahoma" w:cs="Tahoma"/>
        </w:rPr>
        <w:t>. Wszystkie materiały zastosowane do realizacji robót powinny odpowiadać co do jakości wymogom wyrobów dopuszczonych do obrotu i stosowania w budownictwie, określonym w art. 10 ustawy prawo budowlane, wymaganiom projektu wykonawczego i przedmiaru robót, wymaganiom specyfikacji istotnych warunków zamówienia i przyjętym w ofercie rozwiązaniom technicznym. Na każde żądanie zamawiającego (inspektora nadzoru) wykonawca obowiązany jest okazać w stosunku do wskazanych materiałów: certyfikat na znak bezpieczeństwa, deklarację zgodności lub certyfikat zgodności z polską normą lub aprobatą techniczną.</w:t>
      </w:r>
    </w:p>
    <w:p w:rsidR="00B43579" w:rsidRPr="006E6DDA" w:rsidRDefault="006F7B40" w:rsidP="00B43579">
      <w:pPr>
        <w:spacing w:after="576"/>
        <w:jc w:val="both"/>
        <w:rPr>
          <w:rFonts w:ascii="Tahoma" w:hAnsi="Tahoma" w:cs="Tahoma"/>
        </w:rPr>
      </w:pPr>
      <w:r>
        <w:rPr>
          <w:rFonts w:ascii="Tahoma" w:hAnsi="Tahoma" w:cs="Tahoma"/>
        </w:rPr>
        <w:t>1</w:t>
      </w:r>
      <w:r w:rsidR="007D309F">
        <w:rPr>
          <w:rFonts w:ascii="Tahoma" w:hAnsi="Tahoma" w:cs="Tahoma"/>
        </w:rPr>
        <w:t>0</w:t>
      </w:r>
      <w:r>
        <w:rPr>
          <w:rFonts w:ascii="Tahoma" w:hAnsi="Tahoma" w:cs="Tahoma"/>
        </w:rPr>
        <w:t>.2.3</w:t>
      </w:r>
      <w:r w:rsidR="00B43579" w:rsidRPr="006E6DDA">
        <w:rPr>
          <w:rFonts w:ascii="Tahoma" w:hAnsi="Tahoma" w:cs="Tahoma"/>
        </w:rPr>
        <w:t>. Materiały do rusztowań stalowych</w:t>
      </w:r>
    </w:p>
    <w:p w:rsidR="003D6F08" w:rsidRDefault="00B43579" w:rsidP="003D6F08">
      <w:pPr>
        <w:spacing w:after="576"/>
        <w:jc w:val="both"/>
        <w:rPr>
          <w:rFonts w:ascii="Tahoma" w:hAnsi="Tahoma" w:cs="Tahoma"/>
          <w:lang w:eastAsia="pl-PL"/>
        </w:rPr>
      </w:pPr>
      <w:r w:rsidRPr="006E6DDA">
        <w:rPr>
          <w:rFonts w:ascii="Tahoma" w:hAnsi="Tahoma" w:cs="Tahoma"/>
        </w:rPr>
        <w:t>Do montażu rusztowań budowlanych należy zastosować gotowe rozwiązania systemowe. Podstawowy komplet rusztowania składa się z następujących elementów: ram stojakowych, podłużnic, zastrzałów, dźwigarów, pomostów roboczych i drabin komunikacyjnych, elementów złącznych i pomocniczych</w:t>
      </w:r>
      <w:r w:rsidR="003D6F08">
        <w:rPr>
          <w:rFonts w:ascii="Tahoma" w:hAnsi="Tahoma" w:cs="Tahoma"/>
        </w:rPr>
        <w:t xml:space="preserve"> Rusztowania kozłowe </w:t>
      </w:r>
      <w:r w:rsidR="003D6F08" w:rsidRPr="003D6F08">
        <w:rPr>
          <w:rFonts w:ascii="Tahoma" w:hAnsi="Tahoma" w:cs="Tahoma"/>
          <w:lang w:eastAsia="pl-PL"/>
        </w:rPr>
        <w:t xml:space="preserve">Siatka pozioma pomiędzy stojakami wynosi </w:t>
      </w:r>
      <w:r w:rsidR="003D6F08" w:rsidRPr="003D6F08">
        <w:rPr>
          <w:rFonts w:ascii="Tahoma" w:hAnsi="Tahoma" w:cs="Tahoma"/>
          <w:sz w:val="24"/>
          <w:szCs w:val="24"/>
          <w:lang w:eastAsia="pl-PL"/>
        </w:rPr>
        <w:t> </w:t>
      </w:r>
      <w:r w:rsidR="003D6F08" w:rsidRPr="003D6F08">
        <w:rPr>
          <w:rFonts w:ascii="Tahoma" w:hAnsi="Tahoma" w:cs="Tahoma"/>
          <w:lang w:eastAsia="pl-PL"/>
        </w:rPr>
        <w:t>1,57; 2,07; 2,57 lub 3,07 m. Wysokość kondygnacji wynosi 2m.Dopuszczalne siły ściskające dla pojedynczego stojaka wynoszą 36-40 kN.</w:t>
      </w:r>
      <w:r w:rsidR="003D6F08">
        <w:rPr>
          <w:rFonts w:ascii="Tahoma" w:hAnsi="Tahoma" w:cs="Tahoma"/>
          <w:lang w:eastAsia="pl-PL"/>
        </w:rPr>
        <w:t xml:space="preserve"> </w:t>
      </w:r>
      <w:r w:rsidR="003D6F08" w:rsidRPr="003D6F08">
        <w:rPr>
          <w:rFonts w:ascii="Tahoma" w:hAnsi="Tahoma" w:cs="Tahoma"/>
          <w:lang w:eastAsia="pl-PL"/>
        </w:rPr>
        <w:t>Sposób podparcia ścian określony w ekspertyzie i może zostać zrealizowany poprzez obejmy zamocowane do rusztowania</w:t>
      </w:r>
    </w:p>
    <w:p w:rsidR="00B43579" w:rsidRPr="006F7B40" w:rsidRDefault="006F7B40" w:rsidP="003D6F08">
      <w:pPr>
        <w:spacing w:after="576"/>
        <w:jc w:val="both"/>
        <w:rPr>
          <w:rFonts w:ascii="Tahoma" w:hAnsi="Tahoma" w:cs="Tahoma"/>
          <w:b/>
        </w:rPr>
      </w:pPr>
      <w:r w:rsidRPr="006F7B40">
        <w:rPr>
          <w:rFonts w:ascii="Tahoma" w:hAnsi="Tahoma" w:cs="Tahoma"/>
          <w:b/>
        </w:rPr>
        <w:t>1</w:t>
      </w:r>
      <w:r w:rsidR="007D309F">
        <w:rPr>
          <w:rFonts w:ascii="Tahoma" w:hAnsi="Tahoma" w:cs="Tahoma"/>
          <w:b/>
        </w:rPr>
        <w:t>0</w:t>
      </w:r>
      <w:r w:rsidRPr="006F7B40">
        <w:rPr>
          <w:rFonts w:ascii="Tahoma" w:hAnsi="Tahoma" w:cs="Tahoma"/>
          <w:b/>
        </w:rPr>
        <w:t>.3. SPRZĘT</w:t>
      </w:r>
    </w:p>
    <w:p w:rsidR="006F7B40" w:rsidRPr="006E6DDA" w:rsidRDefault="006F7B40" w:rsidP="006F7B40">
      <w:pPr>
        <w:spacing w:after="288"/>
        <w:rPr>
          <w:rFonts w:ascii="Tahoma" w:hAnsi="Tahoma" w:cs="Tahoma"/>
          <w:spacing w:val="-4"/>
        </w:rPr>
      </w:pPr>
      <w:r>
        <w:rPr>
          <w:rFonts w:ascii="Tahoma" w:hAnsi="Tahoma" w:cs="Tahoma"/>
          <w:spacing w:val="-4"/>
        </w:rPr>
        <w:t>1</w:t>
      </w:r>
      <w:r w:rsidR="007D309F">
        <w:rPr>
          <w:rFonts w:ascii="Tahoma" w:hAnsi="Tahoma" w:cs="Tahoma"/>
          <w:spacing w:val="-4"/>
        </w:rPr>
        <w:t>0</w:t>
      </w:r>
      <w:r>
        <w:rPr>
          <w:rFonts w:ascii="Tahoma" w:hAnsi="Tahoma" w:cs="Tahoma"/>
          <w:spacing w:val="-4"/>
        </w:rPr>
        <w:t xml:space="preserve">.3.1. Ogólne </w:t>
      </w:r>
      <w:r w:rsidRPr="006E6DDA">
        <w:rPr>
          <w:rFonts w:ascii="Tahoma" w:hAnsi="Tahoma" w:cs="Tahoma"/>
          <w:spacing w:val="-4"/>
        </w:rPr>
        <w:t xml:space="preserve">wymagania dotyczące sprzętu </w:t>
      </w:r>
    </w:p>
    <w:p w:rsidR="006F7B40" w:rsidRDefault="006F7B40" w:rsidP="00B43579">
      <w:pPr>
        <w:tabs>
          <w:tab w:val="left" w:pos="576"/>
        </w:tabs>
        <w:spacing w:line="252" w:lineRule="exact"/>
        <w:jc w:val="both"/>
        <w:rPr>
          <w:rFonts w:ascii="Tahoma" w:hAnsi="Tahoma" w:cs="Tahoma"/>
          <w:spacing w:val="-4"/>
        </w:rPr>
      </w:pPr>
      <w:r>
        <w:rPr>
          <w:rFonts w:ascii="Tahoma" w:hAnsi="Tahoma" w:cs="Tahoma"/>
          <w:spacing w:val="-4"/>
        </w:rPr>
        <w:t xml:space="preserve">Ogólne </w:t>
      </w:r>
      <w:r w:rsidRPr="006E6DDA">
        <w:rPr>
          <w:rFonts w:ascii="Tahoma" w:hAnsi="Tahoma" w:cs="Tahoma"/>
          <w:spacing w:val="-4"/>
        </w:rPr>
        <w:t xml:space="preserve">wymagania dotyczące sprzętu podane w </w:t>
      </w:r>
      <w:r>
        <w:rPr>
          <w:rFonts w:ascii="Tahoma" w:hAnsi="Tahoma" w:cs="Tahoma"/>
          <w:spacing w:val="-4"/>
        </w:rPr>
        <w:t>STO „W</w:t>
      </w:r>
      <w:r w:rsidRPr="006E6DDA">
        <w:rPr>
          <w:rFonts w:ascii="Tahoma" w:hAnsi="Tahoma" w:cs="Tahoma"/>
          <w:spacing w:val="-4"/>
        </w:rPr>
        <w:t>ymagania ogólne" pkt 3.</w:t>
      </w:r>
    </w:p>
    <w:p w:rsidR="006F7B40" w:rsidRDefault="006F7B40" w:rsidP="00B43579">
      <w:pPr>
        <w:tabs>
          <w:tab w:val="left" w:pos="576"/>
        </w:tabs>
        <w:spacing w:line="252" w:lineRule="exact"/>
        <w:jc w:val="both"/>
        <w:rPr>
          <w:rFonts w:ascii="Tahoma" w:hAnsi="Tahoma" w:cs="Tahoma"/>
          <w:spacing w:val="-6"/>
        </w:rPr>
      </w:pPr>
    </w:p>
    <w:p w:rsidR="006F7B40" w:rsidRPr="006E6DDA" w:rsidRDefault="006F7B40" w:rsidP="006F7B40">
      <w:pPr>
        <w:spacing w:after="288"/>
        <w:rPr>
          <w:rFonts w:ascii="Tahoma" w:hAnsi="Tahoma" w:cs="Tahoma"/>
          <w:spacing w:val="-4"/>
        </w:rPr>
      </w:pPr>
      <w:r>
        <w:rPr>
          <w:rFonts w:ascii="Tahoma" w:hAnsi="Tahoma" w:cs="Tahoma"/>
          <w:spacing w:val="-4"/>
        </w:rPr>
        <w:t>1</w:t>
      </w:r>
      <w:r w:rsidR="007D309F">
        <w:rPr>
          <w:rFonts w:ascii="Tahoma" w:hAnsi="Tahoma" w:cs="Tahoma"/>
          <w:spacing w:val="-4"/>
        </w:rPr>
        <w:t>0</w:t>
      </w:r>
      <w:r>
        <w:rPr>
          <w:rFonts w:ascii="Tahoma" w:hAnsi="Tahoma" w:cs="Tahoma"/>
          <w:spacing w:val="-4"/>
        </w:rPr>
        <w:t xml:space="preserve">.3.2. Szczegółowe </w:t>
      </w:r>
      <w:r w:rsidRPr="006E6DDA">
        <w:rPr>
          <w:rFonts w:ascii="Tahoma" w:hAnsi="Tahoma" w:cs="Tahoma"/>
          <w:spacing w:val="-4"/>
        </w:rPr>
        <w:t xml:space="preserve">wymagania dotyczące sprzętu </w:t>
      </w:r>
    </w:p>
    <w:p w:rsidR="006F7B40" w:rsidRDefault="006F7B40" w:rsidP="00B43579">
      <w:pPr>
        <w:tabs>
          <w:tab w:val="left" w:pos="576"/>
        </w:tabs>
        <w:spacing w:line="252" w:lineRule="exact"/>
        <w:jc w:val="both"/>
        <w:rPr>
          <w:rFonts w:ascii="Tahoma" w:hAnsi="Tahoma" w:cs="Tahoma"/>
          <w:spacing w:val="-6"/>
        </w:rPr>
      </w:pP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lub projekcie organizacji robót, zaakceptowanym przez inspektora nadzoru; w przypadku braku ustaleń w takich dokumentach sprzęt powinien być uzgodniony i zaakceptowany przez inspektora nadzoru.</w:t>
      </w: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 xml:space="preserve">Liczba i wydajność sprzętu będzie gwarantować  przeprowadzenie robót, zgodnie z zasadami określonymi w dokumentacji projektowej, </w:t>
      </w:r>
      <w:r w:rsidR="00F82F9A" w:rsidRPr="006E6DDA">
        <w:rPr>
          <w:rFonts w:ascii="Tahoma" w:hAnsi="Tahoma" w:cs="Tahoma"/>
          <w:spacing w:val="-6"/>
        </w:rPr>
        <w:t>ST</w:t>
      </w:r>
      <w:r w:rsidRPr="006E6DDA">
        <w:rPr>
          <w:rFonts w:ascii="Tahoma" w:hAnsi="Tahoma" w:cs="Tahoma"/>
          <w:spacing w:val="-6"/>
        </w:rPr>
        <w:t xml:space="preserve"> i wskazaniach inspektora nadzoru w terminie przewidzianym umową.</w:t>
      </w: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Sprzęt będący własnością wykonawcy lub wynajęty do wykonania robót ma być utrzymywany w dobrym stanie i gotowości do pracy. Będzie on zgodny z normami ochrony środowiska i przepisami dotyczącymi jego użytkowania.</w:t>
      </w: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Wykonawca dostarczy inspektorowi nadzoru kopie dokumentów potwierdzających dopuszczenie sprzętu do użytkowania, tam gdzie jest to wymagane przepisami.</w:t>
      </w: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 xml:space="preserve">Jeżeli dokumentacja projektowa lub </w:t>
      </w:r>
      <w:r w:rsidR="00F82F9A" w:rsidRPr="006E6DDA">
        <w:rPr>
          <w:rFonts w:ascii="Tahoma" w:hAnsi="Tahoma" w:cs="Tahoma"/>
          <w:spacing w:val="-6"/>
        </w:rPr>
        <w:t>ST</w:t>
      </w:r>
      <w:r w:rsidRPr="006E6DDA">
        <w:rPr>
          <w:rFonts w:ascii="Tahoma" w:hAnsi="Tahoma" w:cs="Tahoma"/>
          <w:spacing w:val="-6"/>
        </w:rPr>
        <w:t xml:space="preserve">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Jakikolwiek sprzęt, maszyny, urządzenia  i narzędzia nie gwarantujące zachowania warunków umowy, zostaną przez inspektora nadzoru zdyskwalifikowane i nie dopuszczone do robót.</w:t>
      </w:r>
    </w:p>
    <w:p w:rsidR="00B43579" w:rsidRPr="006E6DDA" w:rsidRDefault="00B43579" w:rsidP="00B43579">
      <w:pPr>
        <w:pStyle w:val="Tekstpodstawowy"/>
        <w:rPr>
          <w:rFonts w:ascii="Tahoma" w:hAnsi="Tahoma" w:cs="Tahoma"/>
          <w:sz w:val="20"/>
        </w:rPr>
      </w:pPr>
    </w:p>
    <w:p w:rsidR="00B43579" w:rsidRPr="006F7B40" w:rsidRDefault="006F7B40" w:rsidP="006F7B40">
      <w:pPr>
        <w:spacing w:after="576"/>
        <w:jc w:val="both"/>
        <w:rPr>
          <w:rFonts w:ascii="Tahoma" w:hAnsi="Tahoma" w:cs="Tahoma"/>
          <w:b/>
        </w:rPr>
      </w:pPr>
      <w:r w:rsidRPr="006F7B40">
        <w:rPr>
          <w:rFonts w:ascii="Tahoma" w:hAnsi="Tahoma" w:cs="Tahoma"/>
          <w:b/>
        </w:rPr>
        <w:t>1</w:t>
      </w:r>
      <w:r w:rsidR="007D309F">
        <w:rPr>
          <w:rFonts w:ascii="Tahoma" w:hAnsi="Tahoma" w:cs="Tahoma"/>
          <w:b/>
        </w:rPr>
        <w:t>0</w:t>
      </w:r>
      <w:r w:rsidRPr="006F7B40">
        <w:rPr>
          <w:rFonts w:ascii="Tahoma" w:hAnsi="Tahoma" w:cs="Tahoma"/>
          <w:b/>
        </w:rPr>
        <w:t>.4. TRANSPORT</w:t>
      </w:r>
    </w:p>
    <w:p w:rsidR="00B43579" w:rsidRDefault="00B43579" w:rsidP="00B43579">
      <w:pPr>
        <w:spacing w:after="288"/>
        <w:ind w:left="432" w:hanging="432"/>
        <w:rPr>
          <w:rFonts w:ascii="Tahoma" w:hAnsi="Tahoma" w:cs="Tahoma"/>
          <w:spacing w:val="-4"/>
        </w:rPr>
      </w:pPr>
      <w:r w:rsidRPr="006E6DDA">
        <w:rPr>
          <w:rFonts w:ascii="Tahoma" w:hAnsi="Tahoma" w:cs="Tahoma"/>
          <w:spacing w:val="-4"/>
        </w:rPr>
        <w:t>1</w:t>
      </w:r>
      <w:r w:rsidR="007D309F">
        <w:rPr>
          <w:rFonts w:ascii="Tahoma" w:hAnsi="Tahoma" w:cs="Tahoma"/>
          <w:spacing w:val="-4"/>
        </w:rPr>
        <w:t>0</w:t>
      </w:r>
      <w:r w:rsidRPr="006E6DDA">
        <w:rPr>
          <w:rFonts w:ascii="Tahoma" w:hAnsi="Tahoma" w:cs="Tahoma"/>
          <w:spacing w:val="-4"/>
        </w:rPr>
        <w:t>.4.1. Ogólne wymagania dotyczące transportu</w:t>
      </w:r>
    </w:p>
    <w:p w:rsidR="006F7B40" w:rsidRPr="006E6DDA" w:rsidRDefault="006F7B40" w:rsidP="00B43579">
      <w:pPr>
        <w:spacing w:after="288"/>
        <w:ind w:left="432" w:hanging="432"/>
        <w:rPr>
          <w:rFonts w:ascii="Tahoma" w:hAnsi="Tahoma" w:cs="Tahoma"/>
          <w:spacing w:val="-4"/>
        </w:rPr>
      </w:pPr>
      <w:r w:rsidRPr="006E6DDA">
        <w:rPr>
          <w:rFonts w:ascii="Tahoma" w:hAnsi="Tahoma" w:cs="Tahoma"/>
          <w:spacing w:val="-4"/>
        </w:rPr>
        <w:t xml:space="preserve">Ogólne wymagania dotyczące transportu podano w </w:t>
      </w:r>
      <w:r>
        <w:rPr>
          <w:rFonts w:ascii="Tahoma" w:hAnsi="Tahoma" w:cs="Tahoma"/>
          <w:spacing w:val="-4"/>
        </w:rPr>
        <w:t>STO „W</w:t>
      </w:r>
      <w:r w:rsidRPr="006E6DDA">
        <w:rPr>
          <w:rFonts w:ascii="Tahoma" w:hAnsi="Tahoma" w:cs="Tahoma"/>
          <w:spacing w:val="-4"/>
        </w:rPr>
        <w:t>ymagania ogólne" pkt 4</w:t>
      </w:r>
    </w:p>
    <w:p w:rsidR="00B43579" w:rsidRPr="006E6DDA" w:rsidRDefault="00B43579" w:rsidP="00B43579">
      <w:pPr>
        <w:rPr>
          <w:rFonts w:ascii="Tahoma" w:hAnsi="Tahoma" w:cs="Tahoma"/>
          <w:spacing w:val="-4"/>
        </w:rPr>
      </w:pPr>
      <w:r w:rsidRPr="006E6DDA">
        <w:rPr>
          <w:rFonts w:ascii="Tahoma" w:hAnsi="Tahoma" w:cs="Tahoma"/>
          <w:spacing w:val="-4"/>
        </w:rPr>
        <w:t>1</w:t>
      </w:r>
      <w:r w:rsidR="007D309F">
        <w:rPr>
          <w:rFonts w:ascii="Tahoma" w:hAnsi="Tahoma" w:cs="Tahoma"/>
          <w:spacing w:val="-4"/>
        </w:rPr>
        <w:t>0</w:t>
      </w:r>
      <w:r w:rsidRPr="006E6DDA">
        <w:rPr>
          <w:rFonts w:ascii="Tahoma" w:hAnsi="Tahoma" w:cs="Tahoma"/>
          <w:spacing w:val="-4"/>
        </w:rPr>
        <w:t>.4.2. Transport materiałów</w:t>
      </w: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 xml:space="preserve">   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dokumentacji projektowej, </w:t>
      </w:r>
      <w:r w:rsidR="00F82F9A" w:rsidRPr="006E6DDA">
        <w:rPr>
          <w:rFonts w:ascii="Tahoma" w:hAnsi="Tahoma" w:cs="Tahoma"/>
          <w:spacing w:val="-6"/>
        </w:rPr>
        <w:t>ST</w:t>
      </w:r>
      <w:r w:rsidRPr="006E6DDA">
        <w:rPr>
          <w:rFonts w:ascii="Tahoma" w:hAnsi="Tahoma" w:cs="Tahoma"/>
          <w:spacing w:val="-6"/>
        </w:rPr>
        <w:t xml:space="preserve"> i wskazaniach inspektora nadzoru, w terminie przewidzianym umową.</w:t>
      </w:r>
    </w:p>
    <w:p w:rsidR="00B43579" w:rsidRPr="006E6DDA" w:rsidRDefault="00B43579" w:rsidP="00B43579">
      <w:pPr>
        <w:jc w:val="both"/>
        <w:rPr>
          <w:rFonts w:ascii="Tahoma" w:hAnsi="Tahoma" w:cs="Tahoma"/>
          <w:spacing w:val="-6"/>
        </w:rPr>
      </w:pPr>
    </w:p>
    <w:p w:rsidR="00B43579" w:rsidRPr="006E6DDA" w:rsidRDefault="00B43579" w:rsidP="00B43579">
      <w:pPr>
        <w:tabs>
          <w:tab w:val="left" w:pos="432"/>
        </w:tabs>
        <w:rPr>
          <w:rFonts w:ascii="Tahoma" w:hAnsi="Tahoma" w:cs="Tahoma"/>
          <w:spacing w:val="-6"/>
        </w:rPr>
      </w:pPr>
    </w:p>
    <w:p w:rsidR="00B43579" w:rsidRPr="006E6DDA" w:rsidRDefault="006F7B40" w:rsidP="006F7B40">
      <w:pPr>
        <w:spacing w:after="576"/>
        <w:jc w:val="both"/>
        <w:rPr>
          <w:rFonts w:ascii="Tahoma" w:hAnsi="Tahoma" w:cs="Tahoma"/>
          <w:spacing w:val="-6"/>
        </w:rPr>
      </w:pPr>
      <w:r w:rsidRPr="006F7B40">
        <w:rPr>
          <w:rFonts w:ascii="Tahoma" w:hAnsi="Tahoma" w:cs="Tahoma"/>
          <w:b/>
        </w:rPr>
        <w:t>1</w:t>
      </w:r>
      <w:r w:rsidR="007D309F">
        <w:rPr>
          <w:rFonts w:ascii="Tahoma" w:hAnsi="Tahoma" w:cs="Tahoma"/>
          <w:b/>
        </w:rPr>
        <w:t>0</w:t>
      </w:r>
      <w:r w:rsidRPr="006F7B40">
        <w:rPr>
          <w:rFonts w:ascii="Tahoma" w:hAnsi="Tahoma" w:cs="Tahoma"/>
          <w:b/>
        </w:rPr>
        <w:t>.5.</w:t>
      </w:r>
      <w:r w:rsidRPr="006F7B40">
        <w:rPr>
          <w:rFonts w:ascii="Tahoma" w:hAnsi="Tahoma" w:cs="Tahoma"/>
          <w:b/>
        </w:rPr>
        <w:tab/>
        <w:t>WYKONANIE ROBÓT</w:t>
      </w:r>
    </w:p>
    <w:p w:rsidR="006F7B40" w:rsidRPr="006E6DDA" w:rsidRDefault="006F7B40" w:rsidP="006F7B40">
      <w:pPr>
        <w:tabs>
          <w:tab w:val="left" w:pos="576"/>
        </w:tabs>
        <w:spacing w:line="252" w:lineRule="exact"/>
        <w:jc w:val="both"/>
        <w:rPr>
          <w:rFonts w:ascii="Tahoma" w:hAnsi="Tahoma" w:cs="Tahoma"/>
          <w:spacing w:val="-6"/>
        </w:rPr>
      </w:pPr>
      <w:r w:rsidRPr="006E6DDA">
        <w:rPr>
          <w:rFonts w:ascii="Tahoma" w:hAnsi="Tahoma" w:cs="Tahoma"/>
          <w:spacing w:val="-6"/>
        </w:rPr>
        <w:t>1</w:t>
      </w:r>
      <w:r w:rsidR="007D309F">
        <w:rPr>
          <w:rFonts w:ascii="Tahoma" w:hAnsi="Tahoma" w:cs="Tahoma"/>
          <w:spacing w:val="-6"/>
        </w:rPr>
        <w:t>0</w:t>
      </w:r>
      <w:r w:rsidRPr="006E6DDA">
        <w:rPr>
          <w:rFonts w:ascii="Tahoma" w:hAnsi="Tahoma" w:cs="Tahoma"/>
          <w:spacing w:val="-6"/>
        </w:rPr>
        <w:t>.5.</w:t>
      </w:r>
      <w:r w:rsidRPr="006E6DDA">
        <w:rPr>
          <w:rFonts w:ascii="Tahoma" w:hAnsi="Tahoma" w:cs="Tahoma"/>
          <w:spacing w:val="4"/>
        </w:rPr>
        <w:t xml:space="preserve"> 1.</w:t>
      </w:r>
      <w:r>
        <w:rPr>
          <w:rFonts w:ascii="Tahoma" w:hAnsi="Tahoma" w:cs="Tahoma"/>
          <w:spacing w:val="-6"/>
        </w:rPr>
        <w:t>W</w:t>
      </w:r>
      <w:r w:rsidRPr="006E6DDA">
        <w:rPr>
          <w:rFonts w:ascii="Tahoma" w:hAnsi="Tahoma" w:cs="Tahoma"/>
          <w:spacing w:val="-6"/>
        </w:rPr>
        <w:t>ymagania ogólne</w:t>
      </w:r>
    </w:p>
    <w:p w:rsidR="006F7B40" w:rsidRDefault="006F7B40" w:rsidP="00B43579">
      <w:pPr>
        <w:tabs>
          <w:tab w:val="left" w:pos="576"/>
        </w:tabs>
        <w:spacing w:line="252" w:lineRule="exact"/>
        <w:jc w:val="both"/>
        <w:rPr>
          <w:rFonts w:ascii="Tahoma" w:hAnsi="Tahoma" w:cs="Tahoma"/>
          <w:spacing w:val="-6"/>
        </w:rPr>
      </w:pP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 xml:space="preserve">Ogólne zasady wykonania robót podano w </w:t>
      </w:r>
      <w:r w:rsidR="00922E3A">
        <w:rPr>
          <w:rFonts w:ascii="Tahoma" w:hAnsi="Tahoma" w:cs="Tahoma"/>
          <w:spacing w:val="-6"/>
        </w:rPr>
        <w:t>STO</w:t>
      </w:r>
      <w:r w:rsidRPr="006E6DDA">
        <w:rPr>
          <w:rFonts w:ascii="Tahoma" w:hAnsi="Tahoma" w:cs="Tahoma"/>
          <w:spacing w:val="-6"/>
        </w:rPr>
        <w:t xml:space="preserve"> „wymagania ogólne" pkt </w:t>
      </w:r>
      <w:r w:rsidR="006A3F17">
        <w:rPr>
          <w:rFonts w:ascii="Tahoma" w:hAnsi="Tahoma" w:cs="Tahoma"/>
          <w:spacing w:val="-6"/>
        </w:rPr>
        <w:t>5.</w:t>
      </w:r>
    </w:p>
    <w:p w:rsidR="00B43579" w:rsidRPr="006E6DDA" w:rsidRDefault="00B43579" w:rsidP="00B43579">
      <w:pPr>
        <w:tabs>
          <w:tab w:val="left" w:pos="576"/>
        </w:tabs>
        <w:spacing w:line="252" w:lineRule="exact"/>
        <w:jc w:val="both"/>
        <w:rPr>
          <w:rFonts w:ascii="Tahoma" w:hAnsi="Tahoma" w:cs="Tahoma"/>
          <w:spacing w:val="-6"/>
        </w:rPr>
      </w:pP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1</w:t>
      </w:r>
      <w:r w:rsidR="007D309F">
        <w:rPr>
          <w:rFonts w:ascii="Tahoma" w:hAnsi="Tahoma" w:cs="Tahoma"/>
          <w:spacing w:val="-6"/>
        </w:rPr>
        <w:t>0</w:t>
      </w:r>
      <w:r w:rsidRPr="006E6DDA">
        <w:rPr>
          <w:rFonts w:ascii="Tahoma" w:hAnsi="Tahoma" w:cs="Tahoma"/>
          <w:spacing w:val="-6"/>
        </w:rPr>
        <w:t>.5.</w:t>
      </w:r>
      <w:r w:rsidR="006F7B40">
        <w:rPr>
          <w:rFonts w:ascii="Tahoma" w:hAnsi="Tahoma" w:cs="Tahoma"/>
          <w:spacing w:val="4"/>
        </w:rPr>
        <w:t xml:space="preserve"> 2 </w:t>
      </w:r>
      <w:r w:rsidRPr="006E6DDA">
        <w:rPr>
          <w:rFonts w:ascii="Tahoma" w:hAnsi="Tahoma" w:cs="Tahoma"/>
          <w:spacing w:val="4"/>
        </w:rPr>
        <w:t>.</w:t>
      </w:r>
      <w:r w:rsidR="006F7B40">
        <w:rPr>
          <w:rFonts w:ascii="Tahoma" w:hAnsi="Tahoma" w:cs="Tahoma"/>
          <w:spacing w:val="-6"/>
        </w:rPr>
        <w:t>Szczególne wymagania</w:t>
      </w:r>
    </w:p>
    <w:p w:rsidR="00B43579" w:rsidRPr="006E6DDA" w:rsidRDefault="00B43579" w:rsidP="00B43579">
      <w:pPr>
        <w:spacing w:before="72"/>
        <w:jc w:val="both"/>
        <w:rPr>
          <w:rFonts w:ascii="Tahoma" w:hAnsi="Tahoma" w:cs="Tahoma"/>
          <w:spacing w:val="6"/>
        </w:rPr>
      </w:pPr>
      <w:r w:rsidRPr="006E6DDA">
        <w:rPr>
          <w:rFonts w:ascii="Tahoma" w:hAnsi="Tahoma" w:cs="Tahoma"/>
          <w:spacing w:val="6"/>
        </w:rPr>
        <w:t xml:space="preserve">Wykonawca jest odpowiedzialny za prowadzenie robót zgodnie z umową oraz za jakość zastosowanych materiałów i wykonywanych robót, za ich zgodność z dokumentacją projektową, wymaganiami </w:t>
      </w:r>
      <w:r w:rsidR="00F82F9A" w:rsidRPr="006E6DDA">
        <w:rPr>
          <w:rFonts w:ascii="Tahoma" w:hAnsi="Tahoma" w:cs="Tahoma"/>
          <w:spacing w:val="6"/>
        </w:rPr>
        <w:t>ST</w:t>
      </w:r>
      <w:r w:rsidRPr="006E6DDA">
        <w:rPr>
          <w:rFonts w:ascii="Tahoma" w:hAnsi="Tahoma" w:cs="Tahoma"/>
          <w:spacing w:val="6"/>
        </w:rPr>
        <w:t>, projektu organizacji robót oraz poleceniami inspektora nadzoru.</w:t>
      </w:r>
    </w:p>
    <w:p w:rsidR="00B43579" w:rsidRPr="006E6DDA" w:rsidRDefault="00B43579" w:rsidP="00B43579">
      <w:pPr>
        <w:spacing w:before="72"/>
        <w:jc w:val="both"/>
        <w:rPr>
          <w:rFonts w:ascii="Tahoma" w:hAnsi="Tahoma" w:cs="Tahoma"/>
          <w:spacing w:val="6"/>
        </w:rPr>
      </w:pPr>
      <w:r w:rsidRPr="006E6DDA">
        <w:rPr>
          <w:rFonts w:ascii="Tahoma" w:hAnsi="Tahoma" w:cs="Tahoma"/>
          <w:spacing w:val="6"/>
        </w:rPr>
        <w:t>Polecenia inspektora nadzoru będą wykonywane nie później niż w czasie przez niego wyznaczonym, po ich otrzymaniu przez wykonawcę, pod groźbą zatrzymania robót.  Skutki finansowe z tego tytułu ponosi wykonawca.</w:t>
      </w:r>
    </w:p>
    <w:p w:rsidR="00B43579" w:rsidRPr="006E6DDA" w:rsidRDefault="00B43579" w:rsidP="00B43579">
      <w:pPr>
        <w:spacing w:before="72"/>
        <w:jc w:val="both"/>
        <w:rPr>
          <w:rFonts w:ascii="Tahoma" w:hAnsi="Tahoma" w:cs="Tahoma"/>
          <w:spacing w:val="6"/>
        </w:rPr>
      </w:pPr>
      <w:r w:rsidRPr="006E6DDA">
        <w:rPr>
          <w:rFonts w:ascii="Tahoma" w:hAnsi="Tahoma" w:cs="Tahoma"/>
          <w:spacing w:val="6"/>
        </w:rPr>
        <w:t>Wykonawca przedstawi inwestorowi oraz inspektorowi nadzoru do akceptacji harmonogram robót uwzględniający wszystkie warunki w jakich będzie wykonany montaż i demontaż rusztowań.</w:t>
      </w:r>
    </w:p>
    <w:p w:rsidR="00B43579" w:rsidRPr="006E6DDA" w:rsidRDefault="00B43579" w:rsidP="00B43579">
      <w:pPr>
        <w:tabs>
          <w:tab w:val="left" w:pos="576"/>
        </w:tabs>
        <w:spacing w:line="252" w:lineRule="exact"/>
        <w:jc w:val="both"/>
        <w:rPr>
          <w:rFonts w:ascii="Tahoma" w:hAnsi="Tahoma" w:cs="Tahoma"/>
          <w:spacing w:val="-6"/>
        </w:rPr>
      </w:pP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1</w:t>
      </w:r>
      <w:r w:rsidR="007D309F">
        <w:rPr>
          <w:rFonts w:ascii="Tahoma" w:hAnsi="Tahoma" w:cs="Tahoma"/>
          <w:spacing w:val="-6"/>
        </w:rPr>
        <w:t>0</w:t>
      </w:r>
      <w:r w:rsidRPr="006E6DDA">
        <w:rPr>
          <w:rFonts w:ascii="Tahoma" w:hAnsi="Tahoma" w:cs="Tahoma"/>
          <w:spacing w:val="-6"/>
        </w:rPr>
        <w:t>.5.</w:t>
      </w:r>
      <w:r w:rsidR="006F7B40">
        <w:rPr>
          <w:rFonts w:ascii="Tahoma" w:hAnsi="Tahoma" w:cs="Tahoma"/>
          <w:spacing w:val="-6"/>
        </w:rPr>
        <w:t>3</w:t>
      </w:r>
      <w:r w:rsidRPr="006E6DDA">
        <w:rPr>
          <w:rFonts w:ascii="Tahoma" w:hAnsi="Tahoma" w:cs="Tahoma"/>
          <w:spacing w:val="4"/>
        </w:rPr>
        <w:t>.</w:t>
      </w:r>
      <w:r w:rsidRPr="006E6DDA">
        <w:rPr>
          <w:rFonts w:ascii="Tahoma" w:hAnsi="Tahoma" w:cs="Tahoma"/>
          <w:spacing w:val="-6"/>
        </w:rPr>
        <w:t xml:space="preserve">  Roboty montażowe</w:t>
      </w: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Montaż rusztowań powinien być wykonywany przez pracowników przeszkolonych w tym zakresie i być przeprowadzony zgodnie z dokumentacją danego rodzaju rusztowania i pod nadzorem osób upoważnionych do kierowania robotami budowlano-montażowymi. Montaż rusztowań musi być zgodny z „warunkami technicznymi wykonania i odbioru robót budowlano-montażowych”. Rusztowanie powinno być dopuszczone do użytkowania dopiero po jego sprawdzeniu i odbiorze przez nadzór techniczny oraz potwierdzeniu jego przydatności do określonych robót zapisem w dzienniku budowy doko0nanym przez kierownika budowy. Nośność podłoża gruntowego w miejscu ustawienia rusztowań powinna być nie mniejsza niż 0,1 mpa.</w:t>
      </w: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Rusztowania przyścienne muszą być kotwione do budynku. Liczba zakotwień powinna być taka, aby siła przenoszona przez jedną z kotew nie była mniejsza niż 250dan. Zakotwienia powinny być umieszczane symetrycznie na całej powierzchni rusztowania, a odległość między kotwieniami w poziomie nie powinna przekraczać 5,0m, a w pionie 4,0m.</w:t>
      </w: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Pomosty robocze i zabezpieczające powinny mieć szerokość nie mniejszą niż od. 1,0m i być zabezpieczone poręczą główną umocowaną na wysokości 1,1m. Piony komunikacyjne dla ludzi należy wykonać w odległościach nie większych niż 40m.</w:t>
      </w: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Do transportu pionowego materiałów powinny być wyznaczone miejsca. Dla transportu materiałów o masie do 150 kg można stosować podnośniki mocowane do rusztowania. Dla transportu materiałów o masie powyżej  150 kg powinna być wykonana wieża wyciągowa jako konstrukcja samodzielna, przylegająca do konstrukcji rusztowania.</w:t>
      </w:r>
    </w:p>
    <w:p w:rsidR="00B43579" w:rsidRPr="006E6DDA" w:rsidRDefault="00B43579" w:rsidP="00B43579">
      <w:pPr>
        <w:tabs>
          <w:tab w:val="left" w:pos="576"/>
        </w:tabs>
        <w:spacing w:line="252" w:lineRule="exact"/>
        <w:jc w:val="both"/>
        <w:rPr>
          <w:rFonts w:ascii="Tahoma" w:hAnsi="Tahoma" w:cs="Tahoma"/>
          <w:spacing w:val="-6"/>
        </w:rPr>
      </w:pPr>
    </w:p>
    <w:p w:rsidR="00B43579" w:rsidRPr="006E6DDA" w:rsidRDefault="00B43579" w:rsidP="00B43579">
      <w:pPr>
        <w:pStyle w:val="Tekstpodstawowy"/>
        <w:spacing w:line="240" w:lineRule="auto"/>
        <w:rPr>
          <w:rFonts w:ascii="Tahoma" w:hAnsi="Tahoma" w:cs="Tahoma"/>
          <w:spacing w:val="-6"/>
          <w:sz w:val="20"/>
        </w:rPr>
      </w:pPr>
      <w:r w:rsidRPr="006E6DDA">
        <w:rPr>
          <w:rFonts w:ascii="Tahoma" w:hAnsi="Tahoma" w:cs="Tahoma"/>
          <w:spacing w:val="-6"/>
          <w:sz w:val="20"/>
        </w:rPr>
        <w:t>1</w:t>
      </w:r>
      <w:r w:rsidR="007D309F">
        <w:rPr>
          <w:rFonts w:ascii="Tahoma" w:hAnsi="Tahoma" w:cs="Tahoma"/>
          <w:spacing w:val="-6"/>
          <w:sz w:val="20"/>
        </w:rPr>
        <w:t>0</w:t>
      </w:r>
      <w:r w:rsidRPr="006E6DDA">
        <w:rPr>
          <w:rFonts w:ascii="Tahoma" w:hAnsi="Tahoma" w:cs="Tahoma"/>
          <w:spacing w:val="-6"/>
          <w:sz w:val="20"/>
        </w:rPr>
        <w:t>.5.</w:t>
      </w:r>
      <w:r w:rsidR="006F7B40">
        <w:rPr>
          <w:rFonts w:ascii="Tahoma" w:hAnsi="Tahoma" w:cs="Tahoma"/>
          <w:spacing w:val="-6"/>
          <w:sz w:val="20"/>
        </w:rPr>
        <w:t>4</w:t>
      </w:r>
      <w:r w:rsidRPr="006E6DDA">
        <w:rPr>
          <w:rFonts w:ascii="Tahoma" w:hAnsi="Tahoma" w:cs="Tahoma"/>
          <w:spacing w:val="4"/>
          <w:sz w:val="20"/>
        </w:rPr>
        <w:t>.</w:t>
      </w:r>
      <w:r w:rsidRPr="006E6DDA">
        <w:rPr>
          <w:rFonts w:ascii="Tahoma" w:hAnsi="Tahoma" w:cs="Tahoma"/>
          <w:spacing w:val="-6"/>
          <w:sz w:val="20"/>
        </w:rPr>
        <w:t xml:space="preserve">  Demontaż rusztowań</w:t>
      </w:r>
    </w:p>
    <w:p w:rsidR="00B43579" w:rsidRPr="006E6DDA" w:rsidRDefault="00B43579" w:rsidP="00B43579">
      <w:pPr>
        <w:pStyle w:val="Tekstpodstawowy"/>
        <w:spacing w:line="240" w:lineRule="auto"/>
        <w:rPr>
          <w:rFonts w:ascii="Tahoma" w:hAnsi="Tahoma" w:cs="Tahoma"/>
          <w:sz w:val="20"/>
        </w:rPr>
      </w:pPr>
      <w:r w:rsidRPr="006E6DDA">
        <w:rPr>
          <w:rFonts w:ascii="Tahoma" w:hAnsi="Tahoma" w:cs="Tahoma"/>
          <w:sz w:val="20"/>
        </w:rPr>
        <w:t>Demontaż rusztowań należy wykonywać zgodnie z instrukcją zaakceptowaną przez kierownika budowy. Demontaż rozpoczyna się od zdejmowania poręczy bordnicy i krzyżulców najwyższego pomostu. Następnie rozbiera się pomost, zdejmuje leżnie i schodnie. Wszystkie elementy opuszcza się na linach za pomocą krążków.</w:t>
      </w:r>
    </w:p>
    <w:p w:rsidR="00B43579" w:rsidRPr="006E6DDA" w:rsidRDefault="00B43579" w:rsidP="00B43579">
      <w:pPr>
        <w:pStyle w:val="Tekstpodstawowy"/>
        <w:spacing w:line="240" w:lineRule="auto"/>
        <w:rPr>
          <w:rFonts w:ascii="Tahoma" w:hAnsi="Tahoma" w:cs="Tahoma"/>
          <w:sz w:val="20"/>
        </w:rPr>
      </w:pPr>
      <w:r w:rsidRPr="006E6DDA">
        <w:rPr>
          <w:rFonts w:ascii="Tahoma" w:hAnsi="Tahoma" w:cs="Tahoma"/>
          <w:sz w:val="20"/>
        </w:rPr>
        <w:t>Po skończeniu rozbiórki wszystkie elementy muszą być starannie oczyszczone, posegregowane i ułożone w stosy wg asortymentu.  Stalowe elementy należy zabezpieczyć przed rdzewieniem.</w:t>
      </w:r>
    </w:p>
    <w:p w:rsidR="00B43579" w:rsidRPr="006E6DDA" w:rsidRDefault="00B43579" w:rsidP="00B43579">
      <w:pPr>
        <w:pStyle w:val="Tekstpodstawowy"/>
        <w:spacing w:line="240" w:lineRule="auto"/>
        <w:rPr>
          <w:rFonts w:ascii="Tahoma" w:hAnsi="Tahoma" w:cs="Tahoma"/>
          <w:sz w:val="20"/>
        </w:rPr>
      </w:pPr>
      <w:r w:rsidRPr="006E6DDA">
        <w:rPr>
          <w:rFonts w:ascii="Tahoma" w:hAnsi="Tahoma" w:cs="Tahoma"/>
          <w:sz w:val="20"/>
        </w:rPr>
        <w:t>Przy demontażu rusztowań zabrania się zrzucania elementów z wysokości. Elementy te powinny być opuszczane w sposób bezpieczny.</w:t>
      </w:r>
    </w:p>
    <w:p w:rsidR="00B43579" w:rsidRPr="006E6DDA" w:rsidRDefault="00B43579" w:rsidP="00B43579">
      <w:pPr>
        <w:pStyle w:val="Tekstpodstawowy"/>
        <w:spacing w:line="240" w:lineRule="auto"/>
        <w:ind w:left="1140"/>
        <w:rPr>
          <w:rFonts w:ascii="Tahoma" w:hAnsi="Tahoma" w:cs="Tahoma"/>
          <w:spacing w:val="4"/>
          <w:sz w:val="20"/>
        </w:rPr>
      </w:pPr>
    </w:p>
    <w:p w:rsidR="00B43579" w:rsidRPr="00012477" w:rsidRDefault="00012477" w:rsidP="00012477">
      <w:pPr>
        <w:spacing w:after="576"/>
        <w:jc w:val="both"/>
        <w:rPr>
          <w:rFonts w:ascii="Tahoma" w:hAnsi="Tahoma" w:cs="Tahoma"/>
          <w:b/>
        </w:rPr>
      </w:pPr>
      <w:r w:rsidRPr="00012477">
        <w:rPr>
          <w:rFonts w:ascii="Tahoma" w:hAnsi="Tahoma" w:cs="Tahoma"/>
          <w:b/>
        </w:rPr>
        <w:t>1</w:t>
      </w:r>
      <w:r w:rsidR="007D309F">
        <w:rPr>
          <w:rFonts w:ascii="Tahoma" w:hAnsi="Tahoma" w:cs="Tahoma"/>
          <w:b/>
        </w:rPr>
        <w:t>0</w:t>
      </w:r>
      <w:r w:rsidRPr="00012477">
        <w:rPr>
          <w:rFonts w:ascii="Tahoma" w:hAnsi="Tahoma" w:cs="Tahoma"/>
          <w:b/>
        </w:rPr>
        <w:t>.6.</w:t>
      </w:r>
      <w:r w:rsidRPr="00012477">
        <w:rPr>
          <w:rFonts w:ascii="Tahoma" w:hAnsi="Tahoma" w:cs="Tahoma"/>
          <w:b/>
        </w:rPr>
        <w:tab/>
        <w:t>KONTROLA JAKOŚCI ROBÓT</w:t>
      </w:r>
    </w:p>
    <w:p w:rsidR="00B43579" w:rsidRPr="006E6DDA" w:rsidRDefault="00B43579" w:rsidP="00B43579">
      <w:pPr>
        <w:pStyle w:val="Tekstpodstawowywcity32"/>
        <w:ind w:left="0"/>
        <w:rPr>
          <w:rFonts w:ascii="Tahoma" w:hAnsi="Tahoma" w:cs="Tahoma"/>
        </w:rPr>
      </w:pPr>
      <w:r w:rsidRPr="006E6DDA">
        <w:rPr>
          <w:rFonts w:ascii="Tahoma" w:hAnsi="Tahoma" w:cs="Tahoma"/>
        </w:rPr>
        <w:t>1</w:t>
      </w:r>
      <w:r w:rsidR="007D309F">
        <w:rPr>
          <w:rFonts w:ascii="Tahoma" w:hAnsi="Tahoma" w:cs="Tahoma"/>
        </w:rPr>
        <w:t>0</w:t>
      </w:r>
      <w:r w:rsidRPr="006E6DDA">
        <w:rPr>
          <w:rFonts w:ascii="Tahoma" w:hAnsi="Tahoma" w:cs="Tahoma"/>
        </w:rPr>
        <w:t xml:space="preserve">.6.1. </w:t>
      </w:r>
      <w:r w:rsidR="00F82F9A" w:rsidRPr="006E6DDA">
        <w:rPr>
          <w:rFonts w:ascii="Tahoma" w:hAnsi="Tahoma" w:cs="Tahoma"/>
        </w:rPr>
        <w:t>Ogólne zasady kontroli jakości rob</w:t>
      </w:r>
      <w:r w:rsidR="00F82F9A">
        <w:rPr>
          <w:rFonts w:ascii="Tahoma" w:hAnsi="Tahoma" w:cs="Tahoma"/>
        </w:rPr>
        <w:t>ót podano w STO</w:t>
      </w:r>
      <w:r w:rsidR="00F82F9A" w:rsidRPr="006E6DDA">
        <w:rPr>
          <w:rFonts w:ascii="Tahoma" w:hAnsi="Tahoma" w:cs="Tahoma"/>
        </w:rPr>
        <w:t xml:space="preserve"> „wymagania ogólne" pkt 6.</w:t>
      </w:r>
    </w:p>
    <w:p w:rsidR="00B43579" w:rsidRPr="006E6DDA" w:rsidRDefault="00B43579" w:rsidP="00B43579">
      <w:pPr>
        <w:spacing w:line="252" w:lineRule="exact"/>
        <w:jc w:val="both"/>
        <w:rPr>
          <w:rFonts w:ascii="Tahoma" w:hAnsi="Tahoma" w:cs="Tahoma"/>
          <w:spacing w:val="-4"/>
        </w:rPr>
      </w:pPr>
      <w:r w:rsidRPr="006E6DDA">
        <w:rPr>
          <w:rFonts w:ascii="Tahoma" w:hAnsi="Tahoma" w:cs="Tahoma"/>
          <w:spacing w:val="-4"/>
        </w:rPr>
        <w:t>1</w:t>
      </w:r>
      <w:r w:rsidR="007D309F">
        <w:rPr>
          <w:rFonts w:ascii="Tahoma" w:hAnsi="Tahoma" w:cs="Tahoma"/>
          <w:spacing w:val="-4"/>
        </w:rPr>
        <w:t>0</w:t>
      </w:r>
      <w:r w:rsidRPr="006E6DDA">
        <w:rPr>
          <w:rFonts w:ascii="Tahoma" w:hAnsi="Tahoma" w:cs="Tahoma"/>
          <w:spacing w:val="-4"/>
        </w:rPr>
        <w:t xml:space="preserve">.6.2. </w:t>
      </w:r>
    </w:p>
    <w:p w:rsidR="00B43579" w:rsidRPr="006E6DDA" w:rsidRDefault="00B43579" w:rsidP="00B43579">
      <w:pPr>
        <w:spacing w:line="252" w:lineRule="exact"/>
        <w:jc w:val="both"/>
        <w:rPr>
          <w:rFonts w:ascii="Tahoma" w:hAnsi="Tahoma" w:cs="Tahoma"/>
        </w:rPr>
      </w:pPr>
      <w:r w:rsidRPr="006E6DDA">
        <w:rPr>
          <w:rFonts w:ascii="Tahoma" w:hAnsi="Tahoma" w:cs="Tahoma"/>
        </w:rPr>
        <w:t>Kontrola związana z wykonaniem robót powinna być przeprowadzona w czasie wszystkich faz robót.</w:t>
      </w:r>
    </w:p>
    <w:p w:rsidR="00B43579" w:rsidRPr="006E6DDA" w:rsidRDefault="00B43579" w:rsidP="00B43579">
      <w:pPr>
        <w:spacing w:line="252" w:lineRule="exact"/>
        <w:jc w:val="both"/>
        <w:rPr>
          <w:rFonts w:ascii="Tahoma" w:hAnsi="Tahoma" w:cs="Tahoma"/>
        </w:rPr>
      </w:pPr>
      <w:r w:rsidRPr="006E6DDA">
        <w:rPr>
          <w:rFonts w:ascii="Tahoma" w:hAnsi="Tahoma" w:cs="Tahoma"/>
        </w:rPr>
        <w:t>Wyniki przeprowadzonych badań należy uznać za pozytywne, jeżeli wszystkie wymagania dla danej fazy robót zostały spełnione. Jeśli którekolwiek z wymagań nie zostało spełnione, należy uznać daną fazę robót za niezgodną z wymaganiami normy i po wykonaniu poprawek przeprowadzić powtórne badania. Kontrola jakości robót powinna obejmować następujące badania:</w:t>
      </w:r>
    </w:p>
    <w:p w:rsidR="00B43579" w:rsidRPr="006E6DDA" w:rsidRDefault="00B43579" w:rsidP="00B43579">
      <w:pPr>
        <w:spacing w:line="252" w:lineRule="exact"/>
        <w:jc w:val="both"/>
        <w:rPr>
          <w:rFonts w:ascii="Tahoma" w:hAnsi="Tahoma" w:cs="Tahoma"/>
        </w:rPr>
      </w:pPr>
      <w:r w:rsidRPr="006E6DDA">
        <w:rPr>
          <w:rFonts w:ascii="Tahoma" w:hAnsi="Tahoma" w:cs="Tahoma"/>
        </w:rPr>
        <w:t>1. Zgodność z dokumentacją projektową</w:t>
      </w:r>
    </w:p>
    <w:p w:rsidR="00B43579" w:rsidRPr="006E6DDA" w:rsidRDefault="00B43579" w:rsidP="00B43579">
      <w:pPr>
        <w:spacing w:line="252" w:lineRule="exact"/>
        <w:jc w:val="both"/>
        <w:rPr>
          <w:rFonts w:ascii="Tahoma" w:hAnsi="Tahoma" w:cs="Tahoma"/>
        </w:rPr>
      </w:pPr>
      <w:r w:rsidRPr="006E6DDA">
        <w:rPr>
          <w:rFonts w:ascii="Tahoma" w:hAnsi="Tahoma" w:cs="Tahoma"/>
        </w:rPr>
        <w:t>2. Sprawdzenie zgodności z dokumentacją projektową polega na porównaniu wykonywanych bądź wykonanych robót z dokumentacją oraz na sprawdzeniu wzajemnej zgodności oględzin i pomiarów.</w:t>
      </w:r>
    </w:p>
    <w:p w:rsidR="00B43579" w:rsidRPr="006E6DDA" w:rsidRDefault="00B43579" w:rsidP="00B43579">
      <w:pPr>
        <w:spacing w:line="252" w:lineRule="exact"/>
        <w:jc w:val="both"/>
        <w:rPr>
          <w:rFonts w:ascii="Tahoma" w:hAnsi="Tahoma" w:cs="Tahoma"/>
        </w:rPr>
      </w:pPr>
      <w:r w:rsidRPr="006E6DDA">
        <w:rPr>
          <w:rFonts w:ascii="Tahoma" w:hAnsi="Tahoma" w:cs="Tahoma"/>
        </w:rPr>
        <w:t xml:space="preserve">3. Badanie materiałów zużytych do budowy instalacji następuje przez porównanie ich cech z wymaganiami określonymi w dokumentacji projektowej i </w:t>
      </w:r>
      <w:r w:rsidR="00F82F9A" w:rsidRPr="006E6DDA">
        <w:rPr>
          <w:rFonts w:ascii="Tahoma" w:hAnsi="Tahoma" w:cs="Tahoma"/>
        </w:rPr>
        <w:t>ST</w:t>
      </w:r>
      <w:r w:rsidRPr="006E6DDA">
        <w:rPr>
          <w:rFonts w:ascii="Tahoma" w:hAnsi="Tahoma" w:cs="Tahoma"/>
        </w:rPr>
        <w:t>, w tym na podstawie:</w:t>
      </w:r>
    </w:p>
    <w:p w:rsidR="00B43579" w:rsidRPr="006E6DDA" w:rsidRDefault="00B43579" w:rsidP="00B43579">
      <w:pPr>
        <w:spacing w:line="252" w:lineRule="exact"/>
        <w:jc w:val="both"/>
        <w:rPr>
          <w:rFonts w:ascii="Tahoma" w:hAnsi="Tahoma" w:cs="Tahoma"/>
        </w:rPr>
      </w:pPr>
      <w:r w:rsidRPr="006E6DDA">
        <w:rPr>
          <w:rFonts w:ascii="Tahoma" w:hAnsi="Tahoma" w:cs="Tahoma"/>
        </w:rPr>
        <w:t>- dokumentów określających jakość wbudowanych materiałów</w:t>
      </w:r>
    </w:p>
    <w:p w:rsidR="00B43579" w:rsidRPr="006E6DDA" w:rsidRDefault="00B43579" w:rsidP="00B43579">
      <w:pPr>
        <w:spacing w:line="252" w:lineRule="exact"/>
        <w:jc w:val="both"/>
        <w:rPr>
          <w:rFonts w:ascii="Tahoma" w:hAnsi="Tahoma" w:cs="Tahoma"/>
        </w:rPr>
      </w:pPr>
      <w:r w:rsidRPr="006E6DDA">
        <w:rPr>
          <w:rFonts w:ascii="Tahoma" w:hAnsi="Tahoma" w:cs="Tahoma"/>
        </w:rPr>
        <w:t xml:space="preserve">- porównania ich z normami przedmiotowymi, atestami producentów lub warunkami określonymi w </w:t>
      </w:r>
      <w:r w:rsidR="00F82F9A" w:rsidRPr="006E6DDA">
        <w:rPr>
          <w:rFonts w:ascii="Tahoma" w:hAnsi="Tahoma" w:cs="Tahoma"/>
        </w:rPr>
        <w:t>ST</w:t>
      </w:r>
    </w:p>
    <w:p w:rsidR="00B43579" w:rsidRPr="006E6DDA" w:rsidRDefault="00B43579" w:rsidP="00B43579">
      <w:pPr>
        <w:spacing w:line="252" w:lineRule="exact"/>
        <w:jc w:val="both"/>
        <w:rPr>
          <w:rFonts w:ascii="Tahoma" w:hAnsi="Tahoma" w:cs="Tahoma"/>
        </w:rPr>
      </w:pPr>
      <w:r w:rsidRPr="006E6DDA">
        <w:rPr>
          <w:rFonts w:ascii="Tahoma" w:hAnsi="Tahoma" w:cs="Tahoma"/>
        </w:rPr>
        <w:t>- oględzin bezpośrednio na budowie (oględziny zewnętrzne lub badania specjalistyczne).</w:t>
      </w:r>
    </w:p>
    <w:p w:rsidR="00B43579" w:rsidRPr="006E6DDA" w:rsidRDefault="00B43579" w:rsidP="00B43579">
      <w:pPr>
        <w:tabs>
          <w:tab w:val="left" w:pos="432"/>
        </w:tabs>
        <w:rPr>
          <w:rFonts w:ascii="Tahoma" w:hAnsi="Tahoma" w:cs="Tahoma"/>
          <w:spacing w:val="-2"/>
        </w:rPr>
      </w:pPr>
    </w:p>
    <w:p w:rsidR="00B43579" w:rsidRPr="00012477" w:rsidRDefault="00012477" w:rsidP="00012477">
      <w:pPr>
        <w:spacing w:after="576"/>
        <w:jc w:val="both"/>
        <w:rPr>
          <w:rFonts w:ascii="Tahoma" w:hAnsi="Tahoma" w:cs="Tahoma"/>
          <w:b/>
        </w:rPr>
      </w:pPr>
      <w:r w:rsidRPr="00012477">
        <w:rPr>
          <w:rFonts w:ascii="Tahoma" w:hAnsi="Tahoma" w:cs="Tahoma"/>
          <w:b/>
        </w:rPr>
        <w:t>1</w:t>
      </w:r>
      <w:r w:rsidR="007D309F">
        <w:rPr>
          <w:rFonts w:ascii="Tahoma" w:hAnsi="Tahoma" w:cs="Tahoma"/>
          <w:b/>
        </w:rPr>
        <w:t>0</w:t>
      </w:r>
      <w:r w:rsidRPr="00012477">
        <w:rPr>
          <w:rFonts w:ascii="Tahoma" w:hAnsi="Tahoma" w:cs="Tahoma"/>
          <w:b/>
        </w:rPr>
        <w:t>.7.</w:t>
      </w:r>
      <w:r w:rsidRPr="00012477">
        <w:rPr>
          <w:rFonts w:ascii="Tahoma" w:hAnsi="Tahoma" w:cs="Tahoma"/>
          <w:b/>
        </w:rPr>
        <w:tab/>
        <w:t>OBMIAR ROBÓT</w:t>
      </w:r>
    </w:p>
    <w:p w:rsidR="00B43579" w:rsidRPr="006E6DDA" w:rsidRDefault="00012477" w:rsidP="00B43579">
      <w:pPr>
        <w:ind w:left="432" w:hanging="432"/>
        <w:rPr>
          <w:rFonts w:ascii="Tahoma" w:hAnsi="Tahoma" w:cs="Tahoma"/>
          <w:spacing w:val="-2"/>
        </w:rPr>
      </w:pPr>
      <w:r>
        <w:rPr>
          <w:rFonts w:ascii="Tahoma" w:hAnsi="Tahoma" w:cs="Tahoma"/>
          <w:spacing w:val="-2"/>
        </w:rPr>
        <w:t>1</w:t>
      </w:r>
      <w:r w:rsidR="007D309F">
        <w:rPr>
          <w:rFonts w:ascii="Tahoma" w:hAnsi="Tahoma" w:cs="Tahoma"/>
          <w:spacing w:val="-2"/>
        </w:rPr>
        <w:t>0</w:t>
      </w:r>
      <w:r>
        <w:rPr>
          <w:rFonts w:ascii="Tahoma" w:hAnsi="Tahoma" w:cs="Tahoma"/>
          <w:spacing w:val="-2"/>
        </w:rPr>
        <w:t xml:space="preserve">.7.1 </w:t>
      </w:r>
      <w:r w:rsidR="00B43579" w:rsidRPr="006E6DDA">
        <w:rPr>
          <w:rFonts w:ascii="Tahoma" w:hAnsi="Tahoma" w:cs="Tahoma"/>
          <w:spacing w:val="-2"/>
        </w:rPr>
        <w:t xml:space="preserve">Ogólne zasady obmiaru robót podano w </w:t>
      </w:r>
      <w:r>
        <w:rPr>
          <w:rFonts w:ascii="Tahoma" w:hAnsi="Tahoma" w:cs="Tahoma"/>
          <w:spacing w:val="-2"/>
        </w:rPr>
        <w:t>STO  „W</w:t>
      </w:r>
      <w:r w:rsidR="00B43579" w:rsidRPr="006E6DDA">
        <w:rPr>
          <w:rFonts w:ascii="Tahoma" w:hAnsi="Tahoma" w:cs="Tahoma"/>
          <w:spacing w:val="-2"/>
        </w:rPr>
        <w:t>ymagania ogólne" pkt 7.</w:t>
      </w:r>
    </w:p>
    <w:p w:rsidR="00B43579" w:rsidRPr="006E6DDA" w:rsidRDefault="00B43579" w:rsidP="00B43579">
      <w:pPr>
        <w:ind w:left="432" w:hanging="432"/>
        <w:jc w:val="both"/>
        <w:rPr>
          <w:rFonts w:ascii="Tahoma" w:hAnsi="Tahoma" w:cs="Tahoma"/>
          <w:spacing w:val="-2"/>
        </w:rPr>
      </w:pPr>
    </w:p>
    <w:p w:rsidR="00012477" w:rsidRPr="00012477" w:rsidRDefault="00012477" w:rsidP="00012477">
      <w:pPr>
        <w:spacing w:line="252" w:lineRule="exact"/>
        <w:jc w:val="both"/>
        <w:rPr>
          <w:rFonts w:ascii="Tahoma" w:hAnsi="Tahoma" w:cs="Tahoma"/>
        </w:rPr>
      </w:pPr>
      <w:r w:rsidRPr="00012477">
        <w:rPr>
          <w:rFonts w:ascii="Tahoma" w:hAnsi="Tahoma" w:cs="Tahoma"/>
        </w:rPr>
        <w:t>1</w:t>
      </w:r>
      <w:r w:rsidR="007D309F">
        <w:rPr>
          <w:rFonts w:ascii="Tahoma" w:hAnsi="Tahoma" w:cs="Tahoma"/>
        </w:rPr>
        <w:t>0</w:t>
      </w:r>
      <w:r w:rsidRPr="00012477">
        <w:rPr>
          <w:rFonts w:ascii="Tahoma" w:hAnsi="Tahoma" w:cs="Tahoma"/>
        </w:rPr>
        <w:t xml:space="preserve">.7.2 </w:t>
      </w:r>
      <w:r>
        <w:rPr>
          <w:rFonts w:ascii="Tahoma" w:hAnsi="Tahoma" w:cs="Tahoma"/>
        </w:rPr>
        <w:t>Jednostka obmiarowa</w:t>
      </w:r>
    </w:p>
    <w:p w:rsidR="00012477" w:rsidRPr="00012477" w:rsidRDefault="00012477" w:rsidP="00012477">
      <w:pPr>
        <w:spacing w:line="252" w:lineRule="exact"/>
        <w:jc w:val="both"/>
        <w:rPr>
          <w:rFonts w:ascii="Tahoma" w:hAnsi="Tahoma" w:cs="Tahoma"/>
        </w:rPr>
      </w:pPr>
      <w:r w:rsidRPr="00012477">
        <w:rPr>
          <w:rFonts w:ascii="Tahoma" w:hAnsi="Tahoma" w:cs="Tahoma"/>
        </w:rPr>
        <w:t xml:space="preserve">Obmiar robót wykonuje w jednostkach m2 zamontowanego rusztowania wg rzutu </w:t>
      </w:r>
      <w:r w:rsidRPr="00012477">
        <w:rPr>
          <w:rFonts w:ascii="Tahoma" w:hAnsi="Tahoma" w:cs="Tahoma" w:hint="eastAsia"/>
        </w:rPr>
        <w:t>ś</w:t>
      </w:r>
      <w:r w:rsidRPr="00012477">
        <w:rPr>
          <w:rFonts w:ascii="Tahoma" w:hAnsi="Tahoma" w:cs="Tahoma"/>
        </w:rPr>
        <w:t>ciany na</w:t>
      </w:r>
    </w:p>
    <w:p w:rsidR="00012477" w:rsidRPr="00012477" w:rsidRDefault="00012477" w:rsidP="00012477">
      <w:pPr>
        <w:spacing w:line="252" w:lineRule="exact"/>
        <w:jc w:val="both"/>
        <w:rPr>
          <w:rFonts w:ascii="Tahoma" w:hAnsi="Tahoma" w:cs="Tahoma"/>
        </w:rPr>
      </w:pPr>
      <w:r w:rsidRPr="00012477">
        <w:rPr>
          <w:rFonts w:ascii="Tahoma" w:hAnsi="Tahoma" w:cs="Tahoma"/>
        </w:rPr>
        <w:t>płaszczyzn</w:t>
      </w:r>
      <w:r w:rsidRPr="00012477">
        <w:rPr>
          <w:rFonts w:ascii="Tahoma" w:hAnsi="Tahoma" w:cs="Tahoma" w:hint="eastAsia"/>
        </w:rPr>
        <w:t>ę</w:t>
      </w:r>
      <w:r w:rsidRPr="00012477">
        <w:rPr>
          <w:rFonts w:ascii="Tahoma" w:hAnsi="Tahoma" w:cs="Tahoma"/>
        </w:rPr>
        <w:t xml:space="preserve"> poziom</w:t>
      </w:r>
      <w:r w:rsidRPr="00012477">
        <w:rPr>
          <w:rFonts w:ascii="Tahoma" w:hAnsi="Tahoma" w:cs="Tahoma" w:hint="eastAsia"/>
        </w:rPr>
        <w:t>ą</w:t>
      </w:r>
      <w:r w:rsidRPr="00012477">
        <w:rPr>
          <w:rFonts w:ascii="Tahoma" w:hAnsi="Tahoma" w:cs="Tahoma"/>
        </w:rPr>
        <w:t xml:space="preserve"> , o ile wytyczne producenta nie okre</w:t>
      </w:r>
      <w:r w:rsidRPr="00012477">
        <w:rPr>
          <w:rFonts w:ascii="Tahoma" w:hAnsi="Tahoma" w:cs="Tahoma" w:hint="eastAsia"/>
        </w:rPr>
        <w:t>ś</w:t>
      </w:r>
      <w:r w:rsidRPr="00012477">
        <w:rPr>
          <w:rFonts w:ascii="Tahoma" w:hAnsi="Tahoma" w:cs="Tahoma"/>
        </w:rPr>
        <w:t>laj</w:t>
      </w:r>
      <w:r w:rsidRPr="00012477">
        <w:rPr>
          <w:rFonts w:ascii="Tahoma" w:hAnsi="Tahoma" w:cs="Tahoma" w:hint="eastAsia"/>
        </w:rPr>
        <w:t>ą</w:t>
      </w:r>
      <w:r w:rsidRPr="00012477">
        <w:rPr>
          <w:rFonts w:ascii="Tahoma" w:hAnsi="Tahoma" w:cs="Tahoma"/>
        </w:rPr>
        <w:t xml:space="preserve"> inaczej. Czas eksploatacji ( pracy )</w:t>
      </w:r>
    </w:p>
    <w:p w:rsidR="00012477" w:rsidRPr="00012477" w:rsidRDefault="00012477" w:rsidP="00012477">
      <w:pPr>
        <w:spacing w:line="252" w:lineRule="exact"/>
        <w:jc w:val="both"/>
        <w:rPr>
          <w:rFonts w:ascii="Tahoma" w:hAnsi="Tahoma" w:cs="Tahoma"/>
        </w:rPr>
      </w:pPr>
      <w:r w:rsidRPr="00012477">
        <w:rPr>
          <w:rFonts w:ascii="Tahoma" w:hAnsi="Tahoma" w:cs="Tahoma"/>
        </w:rPr>
        <w:t>rusztowa</w:t>
      </w:r>
      <w:r w:rsidRPr="00012477">
        <w:rPr>
          <w:rFonts w:ascii="Tahoma" w:hAnsi="Tahoma" w:cs="Tahoma" w:hint="eastAsia"/>
        </w:rPr>
        <w:t>ń</w:t>
      </w:r>
      <w:r w:rsidRPr="00012477">
        <w:rPr>
          <w:rFonts w:ascii="Tahoma" w:hAnsi="Tahoma" w:cs="Tahoma"/>
        </w:rPr>
        <w:t xml:space="preserve"> wg ilo</w:t>
      </w:r>
      <w:r w:rsidRPr="00012477">
        <w:rPr>
          <w:rFonts w:ascii="Tahoma" w:hAnsi="Tahoma" w:cs="Tahoma" w:hint="eastAsia"/>
        </w:rPr>
        <w:t>ś</w:t>
      </w:r>
      <w:r w:rsidRPr="00012477">
        <w:rPr>
          <w:rFonts w:ascii="Tahoma" w:hAnsi="Tahoma" w:cs="Tahoma"/>
        </w:rPr>
        <w:t>ci roboczogodzin danych robót wykonywanych z rusztowania w zależności od</w:t>
      </w:r>
    </w:p>
    <w:p w:rsidR="00012477" w:rsidRPr="00012477" w:rsidRDefault="00012477" w:rsidP="00012477">
      <w:pPr>
        <w:spacing w:line="252" w:lineRule="exact"/>
        <w:jc w:val="both"/>
        <w:rPr>
          <w:rFonts w:ascii="Tahoma" w:hAnsi="Tahoma" w:cs="Tahoma"/>
        </w:rPr>
      </w:pPr>
      <w:r w:rsidRPr="00012477">
        <w:rPr>
          <w:rFonts w:ascii="Tahoma" w:hAnsi="Tahoma" w:cs="Tahoma"/>
        </w:rPr>
        <w:t>składu brygady roboczej.</w:t>
      </w:r>
    </w:p>
    <w:p w:rsidR="00B43579" w:rsidRPr="006E6DDA" w:rsidRDefault="00B43579" w:rsidP="00B43579">
      <w:pPr>
        <w:rPr>
          <w:rFonts w:ascii="Tahoma" w:hAnsi="Tahoma" w:cs="Tahoma"/>
          <w:spacing w:val="-4"/>
        </w:rPr>
      </w:pPr>
    </w:p>
    <w:p w:rsidR="00B43579" w:rsidRPr="006E6DDA" w:rsidRDefault="00B43579" w:rsidP="00B43579">
      <w:pPr>
        <w:ind w:left="432" w:hanging="432"/>
        <w:jc w:val="both"/>
        <w:rPr>
          <w:rFonts w:ascii="Tahoma" w:hAnsi="Tahoma" w:cs="Tahoma"/>
          <w:spacing w:val="-2"/>
        </w:rPr>
      </w:pPr>
    </w:p>
    <w:p w:rsidR="00B43579" w:rsidRPr="006E6DDA" w:rsidRDefault="00B43579" w:rsidP="00B43579">
      <w:pPr>
        <w:ind w:left="432" w:hanging="432"/>
        <w:jc w:val="both"/>
        <w:rPr>
          <w:rFonts w:ascii="Tahoma" w:hAnsi="Tahoma" w:cs="Tahoma"/>
          <w:spacing w:val="-2"/>
        </w:rPr>
      </w:pPr>
    </w:p>
    <w:p w:rsidR="00B43579" w:rsidRPr="00012477" w:rsidRDefault="00012477" w:rsidP="00012477">
      <w:pPr>
        <w:spacing w:after="576"/>
        <w:jc w:val="both"/>
        <w:rPr>
          <w:rFonts w:ascii="Tahoma" w:hAnsi="Tahoma" w:cs="Tahoma"/>
          <w:b/>
        </w:rPr>
      </w:pPr>
      <w:r w:rsidRPr="00012477">
        <w:rPr>
          <w:rFonts w:ascii="Tahoma" w:hAnsi="Tahoma" w:cs="Tahoma"/>
          <w:b/>
        </w:rPr>
        <w:t>1</w:t>
      </w:r>
      <w:r w:rsidR="007D309F">
        <w:rPr>
          <w:rFonts w:ascii="Tahoma" w:hAnsi="Tahoma" w:cs="Tahoma"/>
          <w:b/>
        </w:rPr>
        <w:t>0</w:t>
      </w:r>
      <w:r w:rsidRPr="00012477">
        <w:rPr>
          <w:rFonts w:ascii="Tahoma" w:hAnsi="Tahoma" w:cs="Tahoma"/>
          <w:b/>
        </w:rPr>
        <w:t>.8. ODBIÓR ROBÓT</w:t>
      </w:r>
    </w:p>
    <w:p w:rsidR="00B43579" w:rsidRDefault="00B43579" w:rsidP="00B43579">
      <w:pPr>
        <w:ind w:left="432" w:hanging="432"/>
        <w:rPr>
          <w:rFonts w:ascii="Tahoma" w:hAnsi="Tahoma" w:cs="Tahoma"/>
          <w:spacing w:val="-2"/>
        </w:rPr>
      </w:pPr>
      <w:r w:rsidRPr="006E6DDA">
        <w:rPr>
          <w:rFonts w:ascii="Tahoma" w:hAnsi="Tahoma" w:cs="Tahoma"/>
          <w:spacing w:val="-2"/>
        </w:rPr>
        <w:t>1</w:t>
      </w:r>
      <w:r w:rsidR="007D309F">
        <w:rPr>
          <w:rFonts w:ascii="Tahoma" w:hAnsi="Tahoma" w:cs="Tahoma"/>
          <w:spacing w:val="-2"/>
        </w:rPr>
        <w:t>0</w:t>
      </w:r>
      <w:r w:rsidRPr="006E6DDA">
        <w:rPr>
          <w:rFonts w:ascii="Tahoma" w:hAnsi="Tahoma" w:cs="Tahoma"/>
          <w:spacing w:val="-2"/>
        </w:rPr>
        <w:t xml:space="preserve">.8.1. Ogólne zasady odbioru robót podano w </w:t>
      </w:r>
      <w:r w:rsidR="00922E3A">
        <w:rPr>
          <w:rFonts w:ascii="Tahoma" w:hAnsi="Tahoma" w:cs="Tahoma"/>
          <w:spacing w:val="-2"/>
        </w:rPr>
        <w:t>STO</w:t>
      </w:r>
      <w:r w:rsidRPr="006E6DDA">
        <w:rPr>
          <w:rFonts w:ascii="Tahoma" w:hAnsi="Tahoma" w:cs="Tahoma"/>
          <w:spacing w:val="-2"/>
        </w:rPr>
        <w:t xml:space="preserve"> i „wymagania ogólne" pkt. 8.</w:t>
      </w:r>
    </w:p>
    <w:p w:rsidR="00012477" w:rsidRPr="006E6DDA" w:rsidRDefault="00012477" w:rsidP="00B43579">
      <w:pPr>
        <w:ind w:left="432" w:hanging="432"/>
        <w:rPr>
          <w:rFonts w:ascii="Tahoma" w:hAnsi="Tahoma" w:cs="Tahoma"/>
          <w:spacing w:val="-2"/>
        </w:rPr>
      </w:pPr>
    </w:p>
    <w:p w:rsidR="00B43579" w:rsidRPr="006E6DDA" w:rsidRDefault="00B43579" w:rsidP="00B43579">
      <w:pPr>
        <w:spacing w:after="288"/>
        <w:ind w:left="432" w:hanging="432"/>
        <w:jc w:val="both"/>
        <w:rPr>
          <w:rFonts w:ascii="Tahoma" w:hAnsi="Tahoma" w:cs="Tahoma"/>
          <w:spacing w:val="-4"/>
        </w:rPr>
      </w:pPr>
      <w:r w:rsidRPr="006E6DDA">
        <w:rPr>
          <w:rFonts w:ascii="Tahoma" w:hAnsi="Tahoma" w:cs="Tahoma"/>
          <w:spacing w:val="-4"/>
        </w:rPr>
        <w:t>1</w:t>
      </w:r>
      <w:r w:rsidR="007D309F">
        <w:rPr>
          <w:rFonts w:ascii="Tahoma" w:hAnsi="Tahoma" w:cs="Tahoma"/>
          <w:spacing w:val="-4"/>
        </w:rPr>
        <w:t>0</w:t>
      </w:r>
      <w:r w:rsidRPr="006E6DDA">
        <w:rPr>
          <w:rFonts w:ascii="Tahoma" w:hAnsi="Tahoma" w:cs="Tahoma"/>
          <w:spacing w:val="-4"/>
        </w:rPr>
        <w:t>.8.2. Roboty uznaje się za zgodne z dokumentacją projektową i uzgodnieniami inspektora nadzoru, jeżeli wszystkie pomiary i badania w pkt. 6, dały pozytywne wyniki.</w:t>
      </w:r>
    </w:p>
    <w:p w:rsidR="00B43579" w:rsidRPr="006E6DDA" w:rsidRDefault="00B43579" w:rsidP="00B43579">
      <w:pPr>
        <w:spacing w:after="216"/>
        <w:ind w:left="432" w:hanging="432"/>
        <w:rPr>
          <w:rFonts w:ascii="Tahoma" w:hAnsi="Tahoma" w:cs="Tahoma"/>
          <w:spacing w:val="-4"/>
        </w:rPr>
      </w:pPr>
      <w:r w:rsidRPr="006E6DDA">
        <w:rPr>
          <w:rFonts w:ascii="Tahoma" w:hAnsi="Tahoma" w:cs="Tahoma"/>
          <w:spacing w:val="-4"/>
        </w:rPr>
        <w:t>W przypadku niewykonania wyznaczonych robót poprawkowych lub robót uzupełniających, komisja przerwie swoje czynności i ustali  nowy  termin odbioru ostatecznego.</w:t>
      </w:r>
    </w:p>
    <w:p w:rsidR="00B43579" w:rsidRPr="006E6DDA" w:rsidRDefault="00B43579" w:rsidP="00B43579">
      <w:pPr>
        <w:spacing w:after="216"/>
        <w:ind w:left="432" w:hanging="432"/>
        <w:rPr>
          <w:rFonts w:ascii="Tahoma" w:hAnsi="Tahoma" w:cs="Tahoma"/>
          <w:spacing w:val="-4"/>
        </w:rPr>
      </w:pPr>
      <w:r w:rsidRPr="006E6DDA">
        <w:rPr>
          <w:rFonts w:ascii="Tahoma" w:hAnsi="Tahoma" w:cs="Tahoma"/>
          <w:spacing w:val="-4"/>
        </w:rPr>
        <w:t xml:space="preserve">W przypadku stwierdzenia przez komisję, że jakość  wykonywanych robót w poszczególnych  asortymentach  nieznacznie odbiega od wymaganej dokumentacją projektową i </w:t>
      </w:r>
      <w:r w:rsidR="00F82F9A" w:rsidRPr="006E6DDA">
        <w:rPr>
          <w:rFonts w:ascii="Tahoma" w:hAnsi="Tahoma" w:cs="Tahoma"/>
          <w:spacing w:val="-4"/>
        </w:rPr>
        <w:t>ST</w:t>
      </w:r>
      <w:r w:rsidRPr="006E6DDA">
        <w:rPr>
          <w:rFonts w:ascii="Tahoma" w:hAnsi="Tahoma" w:cs="Tahoma"/>
          <w:spacing w:val="-4"/>
        </w:rPr>
        <w:t xml:space="preserve"> z uwzględnieniem tolerancji i nie ma większego wpływu na cechy eksploatacyjne i bezpieczeństwo ruchu, komisja dokona potrąceń, oceniając pomniejszoną wartość wykonywanych robót w stosunku do wymagań przyjętych  w dokumentach umowy.</w:t>
      </w:r>
    </w:p>
    <w:p w:rsidR="00B43579" w:rsidRPr="006E6DDA" w:rsidRDefault="00012477" w:rsidP="00012477">
      <w:pPr>
        <w:spacing w:after="576"/>
        <w:jc w:val="both"/>
        <w:rPr>
          <w:rFonts w:ascii="Tahoma" w:hAnsi="Tahoma" w:cs="Tahoma"/>
          <w:spacing w:val="-4"/>
        </w:rPr>
      </w:pPr>
      <w:r w:rsidRPr="00012477">
        <w:rPr>
          <w:rFonts w:ascii="Tahoma" w:hAnsi="Tahoma" w:cs="Tahoma"/>
          <w:b/>
        </w:rPr>
        <w:t>1</w:t>
      </w:r>
      <w:r w:rsidR="007D309F">
        <w:rPr>
          <w:rFonts w:ascii="Tahoma" w:hAnsi="Tahoma" w:cs="Tahoma"/>
          <w:b/>
        </w:rPr>
        <w:t>0</w:t>
      </w:r>
      <w:r w:rsidRPr="00012477">
        <w:rPr>
          <w:rFonts w:ascii="Tahoma" w:hAnsi="Tahoma" w:cs="Tahoma"/>
          <w:b/>
        </w:rPr>
        <w:t>.9. PODSTAWA PŁATNOŚCI</w:t>
      </w:r>
    </w:p>
    <w:p w:rsidR="00AB71E0" w:rsidRDefault="00AB71E0" w:rsidP="00B43579">
      <w:pPr>
        <w:spacing w:after="216"/>
        <w:ind w:left="432" w:hanging="432"/>
        <w:rPr>
          <w:rFonts w:ascii="Tahoma" w:hAnsi="Tahoma" w:cs="Tahoma"/>
          <w:spacing w:val="-4"/>
        </w:rPr>
      </w:pPr>
      <w:r>
        <w:rPr>
          <w:rFonts w:ascii="Tahoma" w:hAnsi="Tahoma" w:cs="Tahoma"/>
          <w:spacing w:val="-4"/>
        </w:rPr>
        <w:t>1</w:t>
      </w:r>
      <w:r w:rsidR="007D309F">
        <w:rPr>
          <w:rFonts w:ascii="Tahoma" w:hAnsi="Tahoma" w:cs="Tahoma"/>
          <w:spacing w:val="-4"/>
        </w:rPr>
        <w:t>0</w:t>
      </w:r>
      <w:r>
        <w:rPr>
          <w:rFonts w:ascii="Tahoma" w:hAnsi="Tahoma" w:cs="Tahoma"/>
          <w:spacing w:val="-4"/>
        </w:rPr>
        <w:t>.9.1 Ogólne ustalenia dotyczące podstawy płatności</w:t>
      </w:r>
    </w:p>
    <w:p w:rsidR="00B43579" w:rsidRDefault="00B43579" w:rsidP="00B43579">
      <w:pPr>
        <w:spacing w:after="216"/>
        <w:ind w:left="432" w:hanging="432"/>
        <w:rPr>
          <w:rFonts w:ascii="Tahoma" w:hAnsi="Tahoma" w:cs="Tahoma"/>
          <w:spacing w:val="-4"/>
        </w:rPr>
      </w:pPr>
      <w:r w:rsidRPr="006E6DDA">
        <w:rPr>
          <w:rFonts w:ascii="Tahoma" w:hAnsi="Tahoma" w:cs="Tahoma"/>
          <w:spacing w:val="-4"/>
        </w:rPr>
        <w:t xml:space="preserve">Ogólne ustalenia dotyczące podstawy płatności podano w </w:t>
      </w:r>
      <w:r w:rsidR="00922E3A">
        <w:rPr>
          <w:rFonts w:ascii="Tahoma" w:hAnsi="Tahoma" w:cs="Tahoma"/>
          <w:spacing w:val="-4"/>
        </w:rPr>
        <w:t>STO</w:t>
      </w:r>
      <w:r w:rsidRPr="006E6DDA">
        <w:rPr>
          <w:rFonts w:ascii="Tahoma" w:hAnsi="Tahoma" w:cs="Tahoma"/>
          <w:spacing w:val="-4"/>
        </w:rPr>
        <w:t xml:space="preserve"> „wymagania ogólne" pkt 9.</w:t>
      </w:r>
    </w:p>
    <w:p w:rsidR="00AB71E0" w:rsidRPr="00AB71E0" w:rsidRDefault="00AB71E0" w:rsidP="00AB71E0">
      <w:pPr>
        <w:spacing w:after="216"/>
        <w:ind w:left="432" w:hanging="432"/>
        <w:rPr>
          <w:rFonts w:ascii="Tahoma" w:hAnsi="Tahoma" w:cs="Tahoma"/>
          <w:spacing w:val="-4"/>
        </w:rPr>
      </w:pPr>
      <w:r>
        <w:rPr>
          <w:rFonts w:ascii="Tahoma" w:hAnsi="Tahoma" w:cs="Tahoma"/>
          <w:spacing w:val="-4"/>
        </w:rPr>
        <w:t>1</w:t>
      </w:r>
      <w:r w:rsidR="007D309F">
        <w:rPr>
          <w:rFonts w:ascii="Tahoma" w:hAnsi="Tahoma" w:cs="Tahoma"/>
          <w:spacing w:val="-4"/>
        </w:rPr>
        <w:t>0</w:t>
      </w:r>
      <w:r>
        <w:rPr>
          <w:rFonts w:ascii="Tahoma" w:hAnsi="Tahoma" w:cs="Tahoma"/>
          <w:spacing w:val="-4"/>
        </w:rPr>
        <w:t>.9.2.</w:t>
      </w:r>
      <w:r w:rsidRPr="00AB71E0">
        <w:rPr>
          <w:rFonts w:ascii="Tahoma" w:hAnsi="Tahoma" w:cs="Tahoma"/>
          <w:spacing w:val="-4"/>
        </w:rPr>
        <w:t xml:space="preserve"> </w:t>
      </w:r>
      <w:r>
        <w:rPr>
          <w:rFonts w:ascii="Tahoma" w:hAnsi="Tahoma" w:cs="Tahoma"/>
          <w:spacing w:val="-4"/>
        </w:rPr>
        <w:t>Cena jednostkowa:</w:t>
      </w:r>
    </w:p>
    <w:p w:rsidR="00AB71E0" w:rsidRPr="00AB71E0" w:rsidRDefault="00AB71E0" w:rsidP="00AB71E0">
      <w:pPr>
        <w:spacing w:after="216"/>
        <w:ind w:left="432" w:hanging="432"/>
        <w:rPr>
          <w:rFonts w:ascii="Tahoma" w:hAnsi="Tahoma" w:cs="Tahoma"/>
          <w:spacing w:val="-4"/>
        </w:rPr>
      </w:pPr>
      <w:r w:rsidRPr="00AB71E0">
        <w:rPr>
          <w:rFonts w:ascii="Tahoma" w:hAnsi="Tahoma" w:cs="Tahoma"/>
          <w:spacing w:val="-4"/>
        </w:rPr>
        <w:t>Cena wykonania robót obejmuje:</w:t>
      </w:r>
    </w:p>
    <w:p w:rsidR="00AB71E0" w:rsidRPr="00AB71E0" w:rsidRDefault="00AB71E0" w:rsidP="00AB71E0">
      <w:pPr>
        <w:tabs>
          <w:tab w:val="left" w:pos="720"/>
        </w:tabs>
        <w:spacing w:line="240" w:lineRule="atLeast"/>
        <w:ind w:left="426"/>
        <w:jc w:val="both"/>
        <w:rPr>
          <w:rFonts w:ascii="Tahoma" w:hAnsi="Tahoma" w:cs="Tahoma"/>
        </w:rPr>
      </w:pPr>
      <w:r w:rsidRPr="00AB71E0">
        <w:rPr>
          <w:rFonts w:ascii="Tahoma" w:hAnsi="Tahoma" w:cs="Tahoma"/>
        </w:rPr>
        <w:t>- zakup i transport materiałów niezbędnych do wykonania robót,</w:t>
      </w:r>
    </w:p>
    <w:p w:rsidR="00AB71E0" w:rsidRPr="00AB71E0" w:rsidRDefault="00AB71E0" w:rsidP="00AB71E0">
      <w:pPr>
        <w:tabs>
          <w:tab w:val="left" w:pos="720"/>
        </w:tabs>
        <w:spacing w:line="240" w:lineRule="atLeast"/>
        <w:ind w:left="426"/>
        <w:jc w:val="both"/>
        <w:rPr>
          <w:rFonts w:ascii="Tahoma" w:hAnsi="Tahoma" w:cs="Tahoma"/>
        </w:rPr>
      </w:pPr>
      <w:r w:rsidRPr="00AB71E0">
        <w:rPr>
          <w:rFonts w:ascii="Tahoma" w:hAnsi="Tahoma" w:cs="Tahoma"/>
        </w:rPr>
        <w:t>- wykonanie niezbędnych robót ziemnych oraz oczyszczenie gruntu podłoża,</w:t>
      </w:r>
    </w:p>
    <w:p w:rsidR="00AB71E0" w:rsidRPr="00AB71E0" w:rsidRDefault="00AB71E0" w:rsidP="00AB71E0">
      <w:pPr>
        <w:tabs>
          <w:tab w:val="left" w:pos="720"/>
        </w:tabs>
        <w:spacing w:line="240" w:lineRule="atLeast"/>
        <w:ind w:left="426"/>
        <w:jc w:val="both"/>
        <w:rPr>
          <w:rFonts w:ascii="Tahoma" w:hAnsi="Tahoma" w:cs="Tahoma"/>
        </w:rPr>
      </w:pPr>
      <w:r w:rsidRPr="00AB71E0">
        <w:rPr>
          <w:rFonts w:ascii="Tahoma" w:hAnsi="Tahoma" w:cs="Tahoma"/>
        </w:rPr>
        <w:t>- wykonanie podbudowy z płyt żelbetowych pełnych,</w:t>
      </w:r>
    </w:p>
    <w:p w:rsidR="00AB71E0" w:rsidRPr="00AB71E0" w:rsidRDefault="00AB71E0" w:rsidP="00AB71E0">
      <w:pPr>
        <w:tabs>
          <w:tab w:val="left" w:pos="720"/>
        </w:tabs>
        <w:spacing w:line="240" w:lineRule="atLeast"/>
        <w:ind w:left="426"/>
        <w:jc w:val="both"/>
        <w:rPr>
          <w:rFonts w:ascii="Tahoma" w:hAnsi="Tahoma" w:cs="Tahoma"/>
        </w:rPr>
      </w:pPr>
      <w:r w:rsidRPr="00AB71E0">
        <w:rPr>
          <w:rFonts w:ascii="Tahoma" w:hAnsi="Tahoma" w:cs="Tahoma"/>
        </w:rPr>
        <w:t>- wykonanie rusztowań konstrukcyjnych wg rysunków wykonanych przez Wykonawcę,</w:t>
      </w:r>
    </w:p>
    <w:p w:rsidR="00AB71E0" w:rsidRPr="00AB71E0" w:rsidRDefault="00AB71E0" w:rsidP="00AB71E0">
      <w:pPr>
        <w:tabs>
          <w:tab w:val="left" w:pos="720"/>
        </w:tabs>
        <w:spacing w:line="240" w:lineRule="atLeast"/>
        <w:ind w:left="426"/>
        <w:jc w:val="both"/>
        <w:rPr>
          <w:rFonts w:ascii="Tahoma" w:hAnsi="Tahoma" w:cs="Tahoma"/>
        </w:rPr>
      </w:pPr>
      <w:r w:rsidRPr="00AB71E0">
        <w:rPr>
          <w:rFonts w:ascii="Tahoma" w:hAnsi="Tahoma" w:cs="Tahoma"/>
        </w:rPr>
        <w:t>- rozebranie rusztowań z usunięciem materiałów rozbiórkowych poza pas drogowy,</w:t>
      </w:r>
    </w:p>
    <w:p w:rsidR="00AB71E0" w:rsidRPr="00AB71E0" w:rsidRDefault="00AB71E0" w:rsidP="00AB71E0">
      <w:pPr>
        <w:tabs>
          <w:tab w:val="left" w:pos="720"/>
        </w:tabs>
        <w:spacing w:line="240" w:lineRule="atLeast"/>
        <w:ind w:left="426"/>
        <w:jc w:val="both"/>
        <w:rPr>
          <w:rFonts w:ascii="Tahoma" w:hAnsi="Tahoma" w:cs="Tahoma"/>
        </w:rPr>
      </w:pPr>
      <w:r w:rsidRPr="00AB71E0">
        <w:rPr>
          <w:rFonts w:ascii="Tahoma" w:hAnsi="Tahoma" w:cs="Tahoma"/>
        </w:rPr>
        <w:t>- rozebranie podbudów i ich wywóz,</w:t>
      </w:r>
    </w:p>
    <w:p w:rsidR="00AB71E0" w:rsidRPr="00AB71E0" w:rsidRDefault="00AB71E0" w:rsidP="00AB71E0">
      <w:pPr>
        <w:tabs>
          <w:tab w:val="left" w:pos="720"/>
        </w:tabs>
        <w:spacing w:line="240" w:lineRule="atLeast"/>
        <w:ind w:left="426"/>
        <w:jc w:val="both"/>
        <w:rPr>
          <w:rFonts w:ascii="Tahoma" w:hAnsi="Tahoma" w:cs="Tahoma"/>
        </w:rPr>
      </w:pPr>
      <w:r w:rsidRPr="00AB71E0">
        <w:rPr>
          <w:rFonts w:ascii="Tahoma" w:hAnsi="Tahoma" w:cs="Tahoma"/>
        </w:rPr>
        <w:t>-doprowadzenie terenu -w strefie ustawienia rusztowań -do stanu pierwotnego,</w:t>
      </w:r>
    </w:p>
    <w:p w:rsidR="00AB71E0" w:rsidRPr="00AB71E0" w:rsidRDefault="00AB71E0" w:rsidP="00AB71E0">
      <w:pPr>
        <w:tabs>
          <w:tab w:val="left" w:pos="720"/>
        </w:tabs>
        <w:spacing w:line="240" w:lineRule="atLeast"/>
        <w:ind w:left="426"/>
        <w:jc w:val="both"/>
        <w:rPr>
          <w:rFonts w:ascii="Tahoma" w:hAnsi="Tahoma" w:cs="Tahoma"/>
        </w:rPr>
      </w:pPr>
      <w:r w:rsidRPr="00AB71E0">
        <w:rPr>
          <w:rFonts w:ascii="Tahoma" w:hAnsi="Tahoma" w:cs="Tahoma"/>
        </w:rPr>
        <w:t>- wykonanie niezbędnych pomiarów i badan.</w:t>
      </w:r>
    </w:p>
    <w:p w:rsidR="00AB71E0" w:rsidRPr="00AB71E0" w:rsidRDefault="00AB71E0" w:rsidP="00AB71E0">
      <w:pPr>
        <w:spacing w:after="216"/>
        <w:ind w:left="432" w:hanging="432"/>
        <w:rPr>
          <w:rFonts w:ascii="Tahoma" w:hAnsi="Tahoma" w:cs="Tahoma"/>
          <w:spacing w:val="-4"/>
        </w:rPr>
      </w:pPr>
      <w:r w:rsidRPr="00AB71E0">
        <w:rPr>
          <w:rFonts w:ascii="Tahoma" w:hAnsi="Tahoma" w:cs="Tahoma"/>
          <w:spacing w:val="-4"/>
        </w:rPr>
        <w:t xml:space="preserve">Wykonawca jest zobowiązany do </w:t>
      </w:r>
      <w:r>
        <w:rPr>
          <w:rFonts w:ascii="Tahoma" w:hAnsi="Tahoma" w:cs="Tahoma"/>
          <w:spacing w:val="-4"/>
        </w:rPr>
        <w:t>przygotowania projektu rusztowań</w:t>
      </w:r>
      <w:r w:rsidRPr="00AB71E0">
        <w:rPr>
          <w:rFonts w:ascii="Tahoma" w:hAnsi="Tahoma" w:cs="Tahoma"/>
          <w:spacing w:val="-4"/>
        </w:rPr>
        <w:t xml:space="preserve"> zaakceptowanego</w:t>
      </w:r>
      <w:r>
        <w:rPr>
          <w:rFonts w:ascii="Tahoma" w:hAnsi="Tahoma" w:cs="Tahoma"/>
          <w:spacing w:val="-4"/>
        </w:rPr>
        <w:t xml:space="preserve"> </w:t>
      </w:r>
      <w:r w:rsidRPr="00AB71E0">
        <w:rPr>
          <w:rFonts w:ascii="Tahoma" w:hAnsi="Tahoma" w:cs="Tahoma"/>
          <w:spacing w:val="-4"/>
        </w:rPr>
        <w:t>przez Inżyniera.</w:t>
      </w:r>
    </w:p>
    <w:p w:rsidR="00B43579" w:rsidRPr="006E6DDA" w:rsidRDefault="00B43579" w:rsidP="00B43579">
      <w:pPr>
        <w:tabs>
          <w:tab w:val="left" w:pos="288"/>
        </w:tabs>
        <w:ind w:left="144"/>
        <w:rPr>
          <w:rFonts w:ascii="Tahoma" w:hAnsi="Tahoma" w:cs="Tahoma"/>
          <w:spacing w:val="-4"/>
        </w:rPr>
      </w:pPr>
    </w:p>
    <w:p w:rsidR="00B43579" w:rsidRPr="00AB71E0" w:rsidRDefault="00AB71E0" w:rsidP="00AB71E0">
      <w:pPr>
        <w:spacing w:after="576"/>
        <w:jc w:val="both"/>
        <w:rPr>
          <w:rFonts w:ascii="Tahoma" w:hAnsi="Tahoma" w:cs="Tahoma"/>
          <w:b/>
        </w:rPr>
      </w:pPr>
      <w:r w:rsidRPr="00AB71E0">
        <w:rPr>
          <w:rFonts w:ascii="Tahoma" w:hAnsi="Tahoma" w:cs="Tahoma"/>
          <w:b/>
        </w:rPr>
        <w:t>1</w:t>
      </w:r>
      <w:r w:rsidR="007D309F">
        <w:rPr>
          <w:rFonts w:ascii="Tahoma" w:hAnsi="Tahoma" w:cs="Tahoma"/>
          <w:b/>
        </w:rPr>
        <w:t>0</w:t>
      </w:r>
      <w:r w:rsidRPr="00AB71E0">
        <w:rPr>
          <w:rFonts w:ascii="Tahoma" w:hAnsi="Tahoma" w:cs="Tahoma"/>
          <w:b/>
        </w:rPr>
        <w:t>.10. PRZEPISY ZWIĄZANE</w:t>
      </w:r>
    </w:p>
    <w:p w:rsidR="00B43579" w:rsidRPr="006E6DDA" w:rsidRDefault="00B43579" w:rsidP="00B43579">
      <w:pPr>
        <w:ind w:left="60"/>
        <w:rPr>
          <w:rFonts w:ascii="Tahoma" w:hAnsi="Tahoma" w:cs="Tahoma"/>
        </w:rPr>
      </w:pPr>
      <w:r w:rsidRPr="006E6DDA">
        <w:rPr>
          <w:rFonts w:ascii="Tahoma" w:hAnsi="Tahoma" w:cs="Tahoma"/>
        </w:rPr>
        <w:t>Normy i rozporządzenia</w:t>
      </w:r>
    </w:p>
    <w:p w:rsidR="00B43579" w:rsidRPr="006E6DDA" w:rsidRDefault="00B43579" w:rsidP="000D6633">
      <w:pPr>
        <w:numPr>
          <w:ilvl w:val="0"/>
          <w:numId w:val="33"/>
        </w:numPr>
        <w:tabs>
          <w:tab w:val="left" w:pos="720"/>
        </w:tabs>
        <w:spacing w:line="240" w:lineRule="atLeast"/>
        <w:ind w:left="567" w:hanging="141"/>
        <w:jc w:val="both"/>
        <w:rPr>
          <w:rFonts w:ascii="Tahoma" w:hAnsi="Tahoma" w:cs="Tahoma"/>
        </w:rPr>
      </w:pPr>
      <w:r w:rsidRPr="006E6DDA">
        <w:rPr>
          <w:rFonts w:ascii="Tahoma" w:hAnsi="Tahoma" w:cs="Tahoma"/>
        </w:rPr>
        <w:t xml:space="preserve">Ustawa prawo budowlane z dnia 7 lipca 1994 </w:t>
      </w:r>
      <w:r w:rsidR="00F82F9A" w:rsidRPr="006E6DDA">
        <w:rPr>
          <w:rFonts w:ascii="Tahoma" w:hAnsi="Tahoma" w:cs="Tahoma"/>
        </w:rPr>
        <w:t>r.</w:t>
      </w:r>
      <w:r w:rsidRPr="006E6DDA">
        <w:rPr>
          <w:rFonts w:ascii="Tahoma" w:hAnsi="Tahoma" w:cs="Tahoma"/>
        </w:rPr>
        <w:t xml:space="preserve"> (dz.u. Nr 106100 poz.1126, nr 109100 poz.1157, nr 120100 poz.1268, nr 5101 poz. 42, nr 100101 poz.1085, nr 11o101 poz.1190, nr 115101 poz.1229, nr 129101 poz.1439)</w:t>
      </w:r>
    </w:p>
    <w:p w:rsidR="00B43579" w:rsidRPr="006E6DDA" w:rsidRDefault="00B43579" w:rsidP="000D6633">
      <w:pPr>
        <w:numPr>
          <w:ilvl w:val="0"/>
          <w:numId w:val="33"/>
        </w:numPr>
        <w:tabs>
          <w:tab w:val="left" w:pos="720"/>
        </w:tabs>
        <w:spacing w:line="240" w:lineRule="atLeast"/>
        <w:ind w:left="567" w:hanging="141"/>
        <w:jc w:val="both"/>
        <w:rPr>
          <w:rFonts w:ascii="Tahoma" w:hAnsi="Tahoma" w:cs="Tahoma"/>
        </w:rPr>
      </w:pPr>
      <w:r w:rsidRPr="006E6DDA">
        <w:rPr>
          <w:rFonts w:ascii="Tahoma" w:hAnsi="Tahoma" w:cs="Tahoma"/>
        </w:rPr>
        <w:t xml:space="preserve">Rozporządzenie ministra pracy i polityki socjalnej z dnia 26 września 1997 r. W sprawie ogólnych przepisów bezpieczeństwa i higieny pracy dz.u. Nr 129/97 poz.844 </w:t>
      </w:r>
    </w:p>
    <w:p w:rsidR="00B43579" w:rsidRPr="006E6DDA" w:rsidRDefault="00B43579" w:rsidP="000D6633">
      <w:pPr>
        <w:numPr>
          <w:ilvl w:val="0"/>
          <w:numId w:val="33"/>
        </w:numPr>
        <w:tabs>
          <w:tab w:val="left" w:pos="720"/>
        </w:tabs>
        <w:spacing w:line="240" w:lineRule="atLeast"/>
        <w:ind w:left="567" w:hanging="141"/>
        <w:jc w:val="both"/>
        <w:rPr>
          <w:rFonts w:ascii="Tahoma" w:hAnsi="Tahoma" w:cs="Tahoma"/>
        </w:rPr>
      </w:pPr>
      <w:r w:rsidRPr="006E6DDA">
        <w:rPr>
          <w:rFonts w:ascii="Tahoma" w:hAnsi="Tahoma" w:cs="Tahoma"/>
        </w:rPr>
        <w:t>Rozporządzenie ministra budownictwa i przemysłu materiałów budowlanych z dna 28 marca 1972 r. W sprawie bezpieczeństwa i higieny pracy przy wykonywaniu robót budowlano montażowych i rozbiórkowych dz.u. Nr 13172 poz. 93</w:t>
      </w:r>
    </w:p>
    <w:p w:rsidR="00B43579" w:rsidRPr="006E6DDA" w:rsidRDefault="00B43579" w:rsidP="000D6633">
      <w:pPr>
        <w:numPr>
          <w:ilvl w:val="0"/>
          <w:numId w:val="33"/>
        </w:numPr>
        <w:tabs>
          <w:tab w:val="left" w:pos="720"/>
        </w:tabs>
        <w:spacing w:line="240" w:lineRule="atLeast"/>
        <w:ind w:left="567" w:hanging="141"/>
        <w:jc w:val="both"/>
        <w:rPr>
          <w:rFonts w:ascii="Tahoma" w:hAnsi="Tahoma" w:cs="Tahoma"/>
        </w:rPr>
      </w:pPr>
      <w:r w:rsidRPr="006E6DDA">
        <w:rPr>
          <w:rFonts w:ascii="Tahoma" w:hAnsi="Tahoma" w:cs="Tahoma"/>
        </w:rPr>
        <w:t>Rozporządzenie ministra  infrastruktury z dnia i2 kwietnia 2002 r. W sprawie warunków technicznych jakim powinny odpowiadać budynki i ich usytuowanie dz.u. Nr 75/02 poz. 690, nr 33/03 poz. 270)</w:t>
      </w:r>
    </w:p>
    <w:p w:rsidR="00B43579" w:rsidRPr="006E6DDA" w:rsidRDefault="00B43579" w:rsidP="000D6633">
      <w:pPr>
        <w:numPr>
          <w:ilvl w:val="0"/>
          <w:numId w:val="33"/>
        </w:numPr>
        <w:tabs>
          <w:tab w:val="left" w:pos="720"/>
        </w:tabs>
        <w:spacing w:line="240" w:lineRule="atLeast"/>
        <w:ind w:left="567" w:hanging="141"/>
        <w:jc w:val="both"/>
        <w:rPr>
          <w:rFonts w:ascii="Tahoma" w:hAnsi="Tahoma" w:cs="Tahoma"/>
        </w:rPr>
      </w:pPr>
      <w:r w:rsidRPr="006E6DDA">
        <w:rPr>
          <w:rFonts w:ascii="Tahoma" w:hAnsi="Tahoma" w:cs="Tahoma"/>
        </w:rPr>
        <w:t>Rozporządzenie ministra pracy i polityki socjalnej z dnia 26 września 1997r. W sprawie ogólnych przepisów bezpieczeństwa i higieny pracy dz.u. Nr 129/97 poz. 844,</w:t>
      </w:r>
      <w:r w:rsidRPr="006E6DDA">
        <w:rPr>
          <w:rFonts w:ascii="Tahoma" w:hAnsi="Tahoma" w:cs="Tahoma"/>
        </w:rPr>
        <w:tab/>
        <w:t>nr 91102 poz. 811) , ,</w:t>
      </w:r>
    </w:p>
    <w:p w:rsidR="00B43579" w:rsidRPr="006E6DDA" w:rsidRDefault="00B43579" w:rsidP="000D6633">
      <w:pPr>
        <w:numPr>
          <w:ilvl w:val="0"/>
          <w:numId w:val="33"/>
        </w:numPr>
        <w:tabs>
          <w:tab w:val="left" w:pos="720"/>
        </w:tabs>
        <w:spacing w:line="240" w:lineRule="atLeast"/>
        <w:ind w:left="567" w:hanging="141"/>
        <w:jc w:val="both"/>
        <w:rPr>
          <w:rFonts w:ascii="Tahoma" w:hAnsi="Tahoma" w:cs="Tahoma"/>
        </w:rPr>
      </w:pPr>
      <w:r w:rsidRPr="006E6DDA">
        <w:rPr>
          <w:rFonts w:ascii="Tahoma" w:hAnsi="Tahoma" w:cs="Tahoma"/>
        </w:rPr>
        <w:t>Rozporządzenie ministra infrastruktury z dnia 6 lutego 2003r. W sprawie bezpieczeństwa i higieny pracy podczas wykonywania robót budowlanych (dz.u. Nr 47/03</w:t>
      </w:r>
      <w:r w:rsidRPr="006E6DDA">
        <w:rPr>
          <w:rFonts w:ascii="Tahoma" w:hAnsi="Tahoma" w:cs="Tahoma"/>
        </w:rPr>
        <w:tab/>
        <w:t>poz. 401)</w:t>
      </w:r>
      <w:r w:rsidRPr="006E6DDA">
        <w:rPr>
          <w:rFonts w:ascii="Tahoma" w:hAnsi="Tahoma" w:cs="Tahoma"/>
        </w:rPr>
        <w:tab/>
      </w:r>
    </w:p>
    <w:p w:rsidR="00B43579" w:rsidRPr="006E6DDA" w:rsidRDefault="00B43579" w:rsidP="000D6633">
      <w:pPr>
        <w:numPr>
          <w:ilvl w:val="0"/>
          <w:numId w:val="33"/>
        </w:numPr>
        <w:tabs>
          <w:tab w:val="left" w:pos="720"/>
        </w:tabs>
        <w:spacing w:line="240" w:lineRule="atLeast"/>
        <w:ind w:left="567" w:hanging="141"/>
        <w:jc w:val="both"/>
        <w:rPr>
          <w:rFonts w:ascii="Tahoma" w:hAnsi="Tahoma" w:cs="Tahoma"/>
        </w:rPr>
      </w:pPr>
      <w:r w:rsidRPr="006E6DDA">
        <w:rPr>
          <w:rFonts w:ascii="Tahoma" w:hAnsi="Tahoma" w:cs="Tahoma"/>
        </w:rPr>
        <w:t>Rozporządzenie ministra spraw wewnętrznych i administracji z dnia 5 sierpnia 1998 r.</w:t>
      </w:r>
      <w:r w:rsidRPr="006E6DDA">
        <w:rPr>
          <w:rFonts w:ascii="Tahoma" w:hAnsi="Tahoma" w:cs="Tahoma"/>
        </w:rPr>
        <w:tab/>
        <w:t>W sprawie aprobat i kryteriów technicznych oraz jednostkowego stosowania wyrobów</w:t>
      </w:r>
      <w:r w:rsidRPr="006E6DDA">
        <w:rPr>
          <w:rFonts w:ascii="Tahoma" w:hAnsi="Tahoma" w:cs="Tahoma"/>
        </w:rPr>
        <w:tab/>
        <w:t>budowlanych (dz.u. Nr 107198 poz. 679, nr 8102 poz. 71)</w:t>
      </w:r>
    </w:p>
    <w:p w:rsidR="00B43579" w:rsidRPr="006E6DDA" w:rsidRDefault="00B43579" w:rsidP="000D6633">
      <w:pPr>
        <w:numPr>
          <w:ilvl w:val="0"/>
          <w:numId w:val="60"/>
        </w:numPr>
        <w:tabs>
          <w:tab w:val="left" w:pos="851"/>
        </w:tabs>
        <w:spacing w:line="240" w:lineRule="atLeast"/>
        <w:ind w:left="851" w:hanging="284"/>
        <w:jc w:val="both"/>
        <w:rPr>
          <w:rFonts w:ascii="Tahoma" w:hAnsi="Tahoma" w:cs="Tahoma"/>
        </w:rPr>
      </w:pPr>
      <w:r w:rsidRPr="006E6DDA">
        <w:rPr>
          <w:rFonts w:ascii="Tahoma" w:hAnsi="Tahoma" w:cs="Tahoma"/>
        </w:rPr>
        <w:t xml:space="preserve">Pn-m-47900:1996  rusztowania stojące metalowe robocze. Rusztowania </w:t>
      </w:r>
      <w:r w:rsidR="00F82F9A" w:rsidRPr="006E6DDA">
        <w:rPr>
          <w:rFonts w:ascii="Tahoma" w:hAnsi="Tahoma" w:cs="Tahoma"/>
        </w:rPr>
        <w:t>stojące</w:t>
      </w:r>
      <w:r w:rsidRPr="006E6DDA">
        <w:rPr>
          <w:rFonts w:ascii="Tahoma" w:hAnsi="Tahoma" w:cs="Tahoma"/>
        </w:rPr>
        <w:t xml:space="preserve"> z rur</w:t>
      </w:r>
    </w:p>
    <w:p w:rsidR="00B43579" w:rsidRPr="006E6DDA" w:rsidRDefault="00B43579" w:rsidP="000D6633">
      <w:pPr>
        <w:numPr>
          <w:ilvl w:val="0"/>
          <w:numId w:val="60"/>
        </w:numPr>
        <w:tabs>
          <w:tab w:val="left" w:pos="851"/>
        </w:tabs>
        <w:spacing w:line="240" w:lineRule="atLeast"/>
        <w:ind w:left="851" w:hanging="284"/>
        <w:jc w:val="both"/>
        <w:rPr>
          <w:rFonts w:ascii="Tahoma" w:hAnsi="Tahoma" w:cs="Tahoma"/>
        </w:rPr>
      </w:pPr>
      <w:r w:rsidRPr="006E6DDA">
        <w:rPr>
          <w:rFonts w:ascii="Tahoma" w:hAnsi="Tahoma" w:cs="Tahoma"/>
        </w:rPr>
        <w:t xml:space="preserve">Pn-m-48090:1996 rusztowania </w:t>
      </w:r>
      <w:r w:rsidR="00F82F9A" w:rsidRPr="006E6DDA">
        <w:rPr>
          <w:rFonts w:ascii="Tahoma" w:hAnsi="Tahoma" w:cs="Tahoma"/>
        </w:rPr>
        <w:t>stojące</w:t>
      </w:r>
      <w:r w:rsidRPr="006E6DDA">
        <w:rPr>
          <w:rFonts w:ascii="Tahoma" w:hAnsi="Tahoma" w:cs="Tahoma"/>
        </w:rPr>
        <w:t xml:space="preserve"> metalowe  robocze. Rusztowania ramowe</w:t>
      </w:r>
    </w:p>
    <w:p w:rsidR="00B43579" w:rsidRPr="006E6DDA" w:rsidRDefault="00B43579" w:rsidP="000D6633">
      <w:pPr>
        <w:numPr>
          <w:ilvl w:val="0"/>
          <w:numId w:val="60"/>
        </w:numPr>
        <w:tabs>
          <w:tab w:val="left" w:pos="851"/>
        </w:tabs>
        <w:spacing w:line="240" w:lineRule="atLeast"/>
        <w:ind w:left="851" w:hanging="284"/>
        <w:jc w:val="both"/>
        <w:rPr>
          <w:rFonts w:ascii="Tahoma" w:hAnsi="Tahoma" w:cs="Tahoma"/>
        </w:rPr>
      </w:pPr>
      <w:r w:rsidRPr="006E6DDA">
        <w:rPr>
          <w:rFonts w:ascii="Tahoma" w:hAnsi="Tahoma" w:cs="Tahoma"/>
        </w:rPr>
        <w:t>Bn-70/9082-rusztowania na kozłach</w:t>
      </w:r>
    </w:p>
    <w:p w:rsidR="00B43579" w:rsidRPr="006E6DDA" w:rsidRDefault="00B43579" w:rsidP="000D6633">
      <w:pPr>
        <w:numPr>
          <w:ilvl w:val="0"/>
          <w:numId w:val="60"/>
        </w:numPr>
        <w:tabs>
          <w:tab w:val="left" w:pos="851"/>
        </w:tabs>
        <w:spacing w:line="240" w:lineRule="atLeast"/>
        <w:ind w:left="851" w:hanging="284"/>
        <w:jc w:val="both"/>
        <w:rPr>
          <w:rFonts w:ascii="Tahoma" w:hAnsi="Tahoma" w:cs="Tahoma"/>
        </w:rPr>
      </w:pPr>
      <w:r w:rsidRPr="006E6DDA">
        <w:rPr>
          <w:rFonts w:ascii="Tahoma" w:hAnsi="Tahoma" w:cs="Tahoma"/>
        </w:rPr>
        <w:t>Bn-70/9082-rusztowania drabinowe</w:t>
      </w:r>
    </w:p>
    <w:p w:rsidR="00B43579" w:rsidRPr="006E6DDA" w:rsidRDefault="00386EA8" w:rsidP="000D6633">
      <w:pPr>
        <w:numPr>
          <w:ilvl w:val="0"/>
          <w:numId w:val="60"/>
        </w:numPr>
        <w:tabs>
          <w:tab w:val="left" w:pos="851"/>
        </w:tabs>
        <w:spacing w:line="240" w:lineRule="atLeast"/>
        <w:ind w:left="851" w:hanging="284"/>
        <w:jc w:val="both"/>
        <w:rPr>
          <w:rFonts w:ascii="Tahoma" w:hAnsi="Tahoma" w:cs="Tahoma"/>
        </w:rPr>
      </w:pPr>
      <w:r>
        <w:rPr>
          <w:rFonts w:ascii="Tahoma" w:hAnsi="Tahoma" w:cs="Tahoma"/>
        </w:rPr>
        <w:t>PN-EN</w:t>
      </w:r>
      <w:r w:rsidR="00B43579" w:rsidRPr="006E6DDA">
        <w:rPr>
          <w:rFonts w:ascii="Tahoma" w:hAnsi="Tahoma" w:cs="Tahoma"/>
        </w:rPr>
        <w:t>-12810:2004  rusztowania  </w:t>
      </w:r>
      <w:r w:rsidR="00F82F9A" w:rsidRPr="006E6DDA">
        <w:rPr>
          <w:rFonts w:ascii="Tahoma" w:hAnsi="Tahoma" w:cs="Tahoma"/>
        </w:rPr>
        <w:t>elewacyjne</w:t>
      </w:r>
      <w:r w:rsidR="00B43579" w:rsidRPr="006E6DDA">
        <w:rPr>
          <w:rFonts w:ascii="Tahoma" w:hAnsi="Tahoma" w:cs="Tahoma"/>
        </w:rPr>
        <w:t xml:space="preserve"> z elementów prefababrykowanych</w:t>
      </w:r>
    </w:p>
    <w:p w:rsidR="00B43579" w:rsidRPr="006E6DDA" w:rsidRDefault="00386EA8" w:rsidP="000D6633">
      <w:pPr>
        <w:numPr>
          <w:ilvl w:val="0"/>
          <w:numId w:val="60"/>
        </w:numPr>
        <w:tabs>
          <w:tab w:val="left" w:pos="851"/>
        </w:tabs>
        <w:spacing w:line="240" w:lineRule="atLeast"/>
        <w:ind w:left="851" w:hanging="284"/>
        <w:jc w:val="both"/>
        <w:rPr>
          <w:rFonts w:ascii="Tahoma" w:hAnsi="Tahoma" w:cs="Tahoma"/>
        </w:rPr>
      </w:pPr>
      <w:r>
        <w:rPr>
          <w:rFonts w:ascii="Tahoma" w:hAnsi="Tahoma" w:cs="Tahoma"/>
        </w:rPr>
        <w:t>PN-EN</w:t>
      </w:r>
      <w:r w:rsidR="00B43579" w:rsidRPr="006E6DDA">
        <w:rPr>
          <w:rFonts w:ascii="Tahoma" w:hAnsi="Tahoma" w:cs="Tahoma"/>
        </w:rPr>
        <w:t>-12811 tymczasowe konstrukcje stosowane na placu budowy</w:t>
      </w:r>
    </w:p>
    <w:p w:rsidR="00B43579" w:rsidRPr="006E6DDA" w:rsidRDefault="00B43579" w:rsidP="000D6633">
      <w:pPr>
        <w:numPr>
          <w:ilvl w:val="0"/>
          <w:numId w:val="60"/>
        </w:numPr>
        <w:tabs>
          <w:tab w:val="left" w:pos="851"/>
        </w:tabs>
        <w:spacing w:line="240" w:lineRule="atLeast"/>
        <w:ind w:left="851" w:hanging="284"/>
        <w:jc w:val="both"/>
        <w:rPr>
          <w:rFonts w:ascii="Tahoma" w:hAnsi="Tahoma" w:cs="Tahoma"/>
        </w:rPr>
      </w:pPr>
      <w:r w:rsidRPr="006E6DDA">
        <w:rPr>
          <w:rFonts w:ascii="Tahoma" w:hAnsi="Tahoma" w:cs="Tahoma"/>
        </w:rPr>
        <w:t xml:space="preserve">Dz.u.2003.047.0401 </w:t>
      </w:r>
      <w:r w:rsidR="00F82F9A" w:rsidRPr="006E6DDA">
        <w:rPr>
          <w:rFonts w:ascii="Tahoma" w:hAnsi="Tahoma" w:cs="Tahoma"/>
        </w:rPr>
        <w:t>rozporządzenie</w:t>
      </w:r>
      <w:r w:rsidRPr="006E6DDA">
        <w:rPr>
          <w:rFonts w:ascii="Tahoma" w:hAnsi="Tahoma" w:cs="Tahoma"/>
        </w:rPr>
        <w:t xml:space="preserve"> ministra </w:t>
      </w:r>
      <w:r w:rsidR="00F82F9A" w:rsidRPr="006E6DDA">
        <w:rPr>
          <w:rFonts w:ascii="Tahoma" w:hAnsi="Tahoma" w:cs="Tahoma"/>
        </w:rPr>
        <w:t>infrastruktury</w:t>
      </w:r>
      <w:r w:rsidRPr="006E6DDA">
        <w:rPr>
          <w:rFonts w:ascii="Tahoma" w:hAnsi="Tahoma" w:cs="Tahoma"/>
        </w:rPr>
        <w:t xml:space="preserve"> z dn6 .2.2003 w sprawie bezpieczeństwa i higieny pracy podczas wykonywania robót budowlanych</w:t>
      </w:r>
    </w:p>
    <w:p w:rsidR="0022127E" w:rsidRPr="007835A0" w:rsidRDefault="00B43579" w:rsidP="000D6633">
      <w:pPr>
        <w:numPr>
          <w:ilvl w:val="0"/>
          <w:numId w:val="60"/>
        </w:numPr>
        <w:tabs>
          <w:tab w:val="left" w:pos="851"/>
        </w:tabs>
        <w:spacing w:line="240" w:lineRule="atLeast"/>
        <w:ind w:left="851" w:hanging="284"/>
        <w:jc w:val="both"/>
        <w:rPr>
          <w:rFonts w:ascii="Tahoma" w:hAnsi="Tahoma" w:cs="Tahoma"/>
        </w:rPr>
      </w:pPr>
      <w:r w:rsidRPr="007835A0">
        <w:rPr>
          <w:rFonts w:ascii="Tahoma" w:hAnsi="Tahoma" w:cs="Tahoma"/>
        </w:rPr>
        <w:t xml:space="preserve">Dz.u.2003.169.1650. Rozporz. Ministra pracy i polityki socjalnej z dn.26.9.1997 w sprawie ogólnych </w:t>
      </w:r>
      <w:r w:rsidR="00F82F9A" w:rsidRPr="007835A0">
        <w:rPr>
          <w:rFonts w:ascii="Tahoma" w:hAnsi="Tahoma" w:cs="Tahoma"/>
        </w:rPr>
        <w:t>przepisów</w:t>
      </w:r>
      <w:r w:rsidRPr="007835A0">
        <w:rPr>
          <w:rFonts w:ascii="Tahoma" w:hAnsi="Tahoma" w:cs="Tahoma"/>
        </w:rPr>
        <w:t>  bezpieczeństwa i higieny pracy</w:t>
      </w:r>
    </w:p>
    <w:p w:rsidR="007835A0" w:rsidRDefault="007835A0" w:rsidP="007835A0">
      <w:pPr>
        <w:tabs>
          <w:tab w:val="left" w:pos="851"/>
        </w:tabs>
        <w:spacing w:line="240" w:lineRule="atLeast"/>
        <w:ind w:left="567"/>
        <w:jc w:val="both"/>
        <w:rPr>
          <w:rFonts w:ascii="Tahoma" w:hAnsi="Tahoma" w:cs="Tahoma"/>
        </w:rPr>
      </w:pPr>
    </w:p>
    <w:p w:rsidR="007835A0" w:rsidRDefault="007835A0" w:rsidP="007835A0">
      <w:pPr>
        <w:tabs>
          <w:tab w:val="left" w:pos="851"/>
        </w:tabs>
        <w:spacing w:line="240" w:lineRule="atLeast"/>
        <w:ind w:left="567"/>
        <w:jc w:val="both"/>
        <w:rPr>
          <w:rFonts w:ascii="Tahoma" w:hAnsi="Tahoma" w:cs="Tahoma"/>
        </w:rPr>
      </w:pPr>
    </w:p>
    <w:p w:rsidR="002F0B49" w:rsidRDefault="002F0B49" w:rsidP="007835A0">
      <w:pPr>
        <w:tabs>
          <w:tab w:val="left" w:pos="851"/>
        </w:tabs>
        <w:spacing w:line="240" w:lineRule="atLeast"/>
        <w:ind w:left="567"/>
        <w:jc w:val="both"/>
        <w:rPr>
          <w:rFonts w:ascii="Tahoma" w:hAnsi="Tahoma" w:cs="Tahoma"/>
        </w:rPr>
      </w:pPr>
    </w:p>
    <w:p w:rsidR="002F0B49" w:rsidRDefault="002F0B49" w:rsidP="007835A0">
      <w:pPr>
        <w:tabs>
          <w:tab w:val="left" w:pos="851"/>
        </w:tabs>
        <w:spacing w:line="240" w:lineRule="atLeast"/>
        <w:ind w:left="567"/>
        <w:jc w:val="both"/>
        <w:rPr>
          <w:rFonts w:ascii="Tahoma" w:hAnsi="Tahoma" w:cs="Tahoma"/>
        </w:rPr>
      </w:pPr>
    </w:p>
    <w:p w:rsidR="002F0B49" w:rsidRPr="007835A0" w:rsidRDefault="002F0B49" w:rsidP="007835A0">
      <w:pPr>
        <w:tabs>
          <w:tab w:val="left" w:pos="851"/>
        </w:tabs>
        <w:spacing w:line="240" w:lineRule="atLeast"/>
        <w:ind w:left="567"/>
        <w:jc w:val="both"/>
        <w:rPr>
          <w:rFonts w:ascii="Tahoma" w:hAnsi="Tahoma" w:cs="Tahoma"/>
        </w:rPr>
      </w:pPr>
    </w:p>
    <w:p w:rsidR="008B3031" w:rsidRDefault="008B3031" w:rsidP="008101D4">
      <w:pPr>
        <w:pStyle w:val="Nagwek3"/>
        <w:numPr>
          <w:ilvl w:val="0"/>
          <w:numId w:val="91"/>
        </w:numPr>
      </w:pPr>
      <w:bookmarkStart w:id="18" w:name="_Toc295200712"/>
      <w:r>
        <w:t>ROBOTY MUROWE</w:t>
      </w:r>
      <w:bookmarkEnd w:id="18"/>
    </w:p>
    <w:p w:rsidR="008B3031" w:rsidRDefault="008B3031" w:rsidP="00F67E45">
      <w:pPr>
        <w:pStyle w:val="Spistreci2"/>
        <w:ind w:left="0"/>
        <w:rPr>
          <w:rFonts w:ascii="Tahoma" w:hAnsi="Tahoma" w:cs="Arial"/>
        </w:rPr>
      </w:pPr>
    </w:p>
    <w:p w:rsidR="008B3031" w:rsidRDefault="008B3031" w:rsidP="008B3031">
      <w:pPr>
        <w:pStyle w:val="Lista-kontynuacja2"/>
        <w:numPr>
          <w:ilvl w:val="0"/>
          <w:numId w:val="0"/>
        </w:numPr>
        <w:rPr>
          <w:rFonts w:ascii="Tahoma" w:hAnsi="Tahoma" w:cs="Arial"/>
          <w:sz w:val="20"/>
        </w:rPr>
      </w:pPr>
      <w:r>
        <w:rPr>
          <w:rFonts w:ascii="Tahoma" w:hAnsi="Tahoma" w:cs="Arial"/>
          <w:sz w:val="20"/>
        </w:rPr>
        <w:t>1</w:t>
      </w:r>
      <w:r w:rsidR="007D309F">
        <w:rPr>
          <w:rFonts w:ascii="Tahoma" w:hAnsi="Tahoma" w:cs="Arial"/>
          <w:sz w:val="20"/>
        </w:rPr>
        <w:t>1</w:t>
      </w:r>
      <w:r>
        <w:rPr>
          <w:rFonts w:ascii="Tahoma" w:hAnsi="Tahoma" w:cs="Arial"/>
          <w:sz w:val="20"/>
        </w:rPr>
        <w:t>.1 WSTĘP</w:t>
      </w:r>
    </w:p>
    <w:p w:rsidR="008B3031" w:rsidRPr="00F67E45" w:rsidRDefault="008B3031" w:rsidP="008B3031">
      <w:pPr>
        <w:pStyle w:val="Lista-kontynuacja32"/>
        <w:spacing w:line="260" w:lineRule="exact"/>
        <w:ind w:left="0"/>
        <w:rPr>
          <w:rFonts w:ascii="Tahoma" w:hAnsi="Tahoma" w:cs="Arial"/>
        </w:rPr>
      </w:pPr>
      <w:r w:rsidRPr="00F67E45">
        <w:rPr>
          <w:rFonts w:ascii="Tahoma" w:hAnsi="Tahoma" w:cs="Arial"/>
        </w:rPr>
        <w:t>1</w:t>
      </w:r>
      <w:r w:rsidR="007D309F">
        <w:rPr>
          <w:rFonts w:ascii="Tahoma" w:hAnsi="Tahoma" w:cs="Arial"/>
        </w:rPr>
        <w:t>1</w:t>
      </w:r>
      <w:r w:rsidRPr="00F67E45">
        <w:rPr>
          <w:rFonts w:ascii="Tahoma" w:hAnsi="Tahoma" w:cs="Arial"/>
        </w:rPr>
        <w:t>.1.1 Przedmiot SST</w:t>
      </w:r>
    </w:p>
    <w:p w:rsidR="008B3031" w:rsidRDefault="008B3031" w:rsidP="008B3031">
      <w:pPr>
        <w:rPr>
          <w:rFonts w:ascii="Tahoma" w:hAnsi="Tahoma" w:cs="Arial"/>
        </w:rPr>
      </w:pPr>
      <w:r>
        <w:rPr>
          <w:rFonts w:ascii="Tahoma" w:hAnsi="Tahoma" w:cs="Arial"/>
        </w:rPr>
        <w:tab/>
        <w:t xml:space="preserve">Przedmiotem niniejszej Szczegółowej Specyfikacji Technicznej (SST) są wymagania dotyczące wykonania i odbioru murowych z </w:t>
      </w:r>
      <w:r w:rsidR="00B95957">
        <w:rPr>
          <w:rFonts w:ascii="Tahoma" w:hAnsi="Tahoma" w:cs="Arial"/>
        </w:rPr>
        <w:t>cegły.</w:t>
      </w:r>
    </w:p>
    <w:p w:rsidR="00F67E45" w:rsidRDefault="00F67E45" w:rsidP="008B3031">
      <w:pPr>
        <w:rPr>
          <w:rFonts w:ascii="Tahoma" w:hAnsi="Tahoma" w:cs="Arial"/>
        </w:rPr>
      </w:pPr>
    </w:p>
    <w:p w:rsidR="008B3031" w:rsidRPr="00F67E45" w:rsidRDefault="008B3031" w:rsidP="008B3031">
      <w:pPr>
        <w:pStyle w:val="Lista-kontynuacja32"/>
        <w:spacing w:line="260" w:lineRule="exact"/>
        <w:ind w:left="0"/>
        <w:rPr>
          <w:rFonts w:ascii="Tahoma" w:hAnsi="Tahoma" w:cs="Arial"/>
        </w:rPr>
      </w:pPr>
      <w:r w:rsidRPr="00F67E45">
        <w:rPr>
          <w:rFonts w:ascii="Tahoma" w:hAnsi="Tahoma" w:cs="Arial"/>
        </w:rPr>
        <w:t>1</w:t>
      </w:r>
      <w:r w:rsidR="007D309F">
        <w:rPr>
          <w:rFonts w:ascii="Tahoma" w:hAnsi="Tahoma" w:cs="Arial"/>
        </w:rPr>
        <w:t>1</w:t>
      </w:r>
      <w:r w:rsidRPr="00F67E45">
        <w:rPr>
          <w:rFonts w:ascii="Tahoma" w:hAnsi="Tahoma" w:cs="Arial"/>
        </w:rPr>
        <w:t>.1.2. Zakres stosowania SST</w:t>
      </w:r>
    </w:p>
    <w:p w:rsidR="008B3031" w:rsidRDefault="008B3031" w:rsidP="008B3031">
      <w:pPr>
        <w:pStyle w:val="Tekstpodstawowy"/>
        <w:tabs>
          <w:tab w:val="left" w:pos="851"/>
        </w:tabs>
        <w:spacing w:line="260" w:lineRule="exact"/>
        <w:rPr>
          <w:rFonts w:ascii="Tahoma" w:hAnsi="Tahoma" w:cs="Arial"/>
          <w:sz w:val="20"/>
        </w:rPr>
      </w:pPr>
      <w:r>
        <w:rPr>
          <w:rFonts w:ascii="Tahoma" w:hAnsi="Tahoma" w:cs="Arial"/>
          <w:b/>
          <w:sz w:val="20"/>
        </w:rPr>
        <w:tab/>
      </w:r>
      <w:r>
        <w:rPr>
          <w:rFonts w:ascii="Tahoma" w:hAnsi="Tahoma" w:cs="Arial"/>
          <w:sz w:val="20"/>
        </w:rPr>
        <w:t>Szczegółowa Specyfikacja Techniczna (SST) stanowi dokument przetargowy i kontraktowy przy zlecaniu i realizacji w/w robót.</w:t>
      </w:r>
    </w:p>
    <w:p w:rsidR="00F67E45" w:rsidRDefault="00F67E45" w:rsidP="008B3031">
      <w:pPr>
        <w:pStyle w:val="Tekstpodstawowy"/>
        <w:tabs>
          <w:tab w:val="left" w:pos="851"/>
        </w:tabs>
        <w:spacing w:line="260" w:lineRule="exact"/>
        <w:rPr>
          <w:rFonts w:ascii="Tahoma" w:hAnsi="Tahoma" w:cs="Arial"/>
          <w:sz w:val="20"/>
        </w:rPr>
      </w:pPr>
    </w:p>
    <w:p w:rsidR="008B3031" w:rsidRPr="00F67E45" w:rsidRDefault="008B3031" w:rsidP="008B3031">
      <w:pPr>
        <w:pStyle w:val="Lista-kontynuacja32"/>
        <w:spacing w:line="260" w:lineRule="exact"/>
        <w:ind w:left="0"/>
        <w:rPr>
          <w:rFonts w:ascii="Tahoma" w:hAnsi="Tahoma" w:cs="Arial"/>
        </w:rPr>
      </w:pPr>
      <w:r w:rsidRPr="00F67E45">
        <w:rPr>
          <w:rFonts w:ascii="Tahoma" w:hAnsi="Tahoma" w:cs="Arial"/>
        </w:rPr>
        <w:t>1</w:t>
      </w:r>
      <w:r w:rsidR="007D309F">
        <w:rPr>
          <w:rFonts w:ascii="Tahoma" w:hAnsi="Tahoma" w:cs="Arial"/>
        </w:rPr>
        <w:t>1</w:t>
      </w:r>
      <w:r w:rsidRPr="00F67E45">
        <w:rPr>
          <w:rFonts w:ascii="Tahoma" w:hAnsi="Tahoma" w:cs="Arial"/>
        </w:rPr>
        <w:t>.1.3. Zakres robót objętych SST</w:t>
      </w:r>
    </w:p>
    <w:p w:rsidR="003B3BF1" w:rsidRDefault="008B3031" w:rsidP="003B3BF1">
      <w:pPr>
        <w:pStyle w:val="Tekstpodstawowy"/>
        <w:tabs>
          <w:tab w:val="left" w:pos="851"/>
        </w:tabs>
        <w:spacing w:line="260" w:lineRule="exact"/>
        <w:rPr>
          <w:rFonts w:ascii="Tahoma" w:hAnsi="Tahoma" w:cs="Arial"/>
          <w:sz w:val="20"/>
        </w:rPr>
      </w:pPr>
      <w:r>
        <w:rPr>
          <w:rFonts w:ascii="Tahoma" w:hAnsi="Tahoma" w:cs="Arial"/>
          <w:sz w:val="20"/>
        </w:rPr>
        <w:tab/>
        <w:t xml:space="preserve">Ustalenia zawarte w niniejszej specyfikacji dotyczą zasad prowadzenia robót związanych z wykonywaniem konstrukcji murowych z bloczków </w:t>
      </w:r>
      <w:r w:rsidR="003B3BF1">
        <w:rPr>
          <w:rFonts w:ascii="Tahoma" w:hAnsi="Tahoma" w:cs="Arial"/>
          <w:sz w:val="20"/>
        </w:rPr>
        <w:t>ceramicznych gr.25 cm i 12 cm .</w:t>
      </w:r>
    </w:p>
    <w:p w:rsidR="003B3BF1" w:rsidRDefault="003B3BF1" w:rsidP="003B3BF1">
      <w:pPr>
        <w:pStyle w:val="Tekstpodstawowy"/>
        <w:tabs>
          <w:tab w:val="left" w:pos="851"/>
        </w:tabs>
        <w:spacing w:line="260" w:lineRule="exact"/>
        <w:rPr>
          <w:rFonts w:ascii="Tahoma" w:hAnsi="Tahoma" w:cs="Arial"/>
          <w:sz w:val="20"/>
        </w:rPr>
      </w:pPr>
    </w:p>
    <w:p w:rsidR="008B3031" w:rsidRPr="00F67E45" w:rsidRDefault="008B3031" w:rsidP="003B3BF1">
      <w:pPr>
        <w:pStyle w:val="Tekstpodstawowy"/>
        <w:tabs>
          <w:tab w:val="left" w:pos="851"/>
        </w:tabs>
        <w:spacing w:line="260" w:lineRule="exact"/>
        <w:rPr>
          <w:rFonts w:ascii="Tahoma" w:hAnsi="Tahoma" w:cs="Arial"/>
        </w:rPr>
      </w:pPr>
      <w:r w:rsidRPr="00F67E45">
        <w:rPr>
          <w:rFonts w:ascii="Tahoma" w:hAnsi="Tahoma" w:cs="Arial"/>
        </w:rPr>
        <w:t>1</w:t>
      </w:r>
      <w:r w:rsidR="007D309F">
        <w:rPr>
          <w:rFonts w:ascii="Tahoma" w:hAnsi="Tahoma" w:cs="Arial"/>
        </w:rPr>
        <w:t>1</w:t>
      </w:r>
      <w:r w:rsidRPr="00F67E45">
        <w:rPr>
          <w:rFonts w:ascii="Tahoma" w:hAnsi="Tahoma" w:cs="Arial"/>
        </w:rPr>
        <w:t>.1.4. Ogólne wymagania dotyczące robót</w:t>
      </w:r>
    </w:p>
    <w:p w:rsidR="008B3031" w:rsidRDefault="008B3031" w:rsidP="008B3031">
      <w:pPr>
        <w:pStyle w:val="Tekstpodstawowy"/>
        <w:tabs>
          <w:tab w:val="left" w:pos="851"/>
        </w:tabs>
        <w:spacing w:line="260" w:lineRule="exact"/>
        <w:rPr>
          <w:rFonts w:ascii="Tahoma" w:hAnsi="Tahoma" w:cs="Arial"/>
          <w:sz w:val="20"/>
        </w:rPr>
      </w:pPr>
      <w:r>
        <w:rPr>
          <w:rFonts w:ascii="Tahoma" w:hAnsi="Tahoma" w:cs="Arial"/>
          <w:sz w:val="20"/>
        </w:rPr>
        <w:tab/>
        <w:t>Ogólne wymagania dotyczące robót podan</w:t>
      </w:r>
      <w:r w:rsidR="006A3F17">
        <w:rPr>
          <w:rFonts w:ascii="Tahoma" w:hAnsi="Tahoma" w:cs="Arial"/>
          <w:sz w:val="20"/>
        </w:rPr>
        <w:t>o w „Wymaganiach ogólnych” pkt 5</w:t>
      </w:r>
      <w:r>
        <w:rPr>
          <w:rFonts w:ascii="Tahoma" w:hAnsi="Tahoma" w:cs="Arial"/>
          <w:sz w:val="20"/>
        </w:rPr>
        <w:t>.</w:t>
      </w:r>
    </w:p>
    <w:p w:rsidR="008B3031" w:rsidRDefault="008B3031" w:rsidP="008B3031">
      <w:pPr>
        <w:pStyle w:val="Lista-kontynuacja2"/>
        <w:numPr>
          <w:ilvl w:val="0"/>
          <w:numId w:val="0"/>
        </w:numPr>
        <w:rPr>
          <w:rFonts w:ascii="Tahoma" w:hAnsi="Tahoma" w:cs="Arial"/>
          <w:sz w:val="20"/>
        </w:rPr>
      </w:pPr>
      <w:r>
        <w:rPr>
          <w:rFonts w:ascii="Tahoma" w:hAnsi="Tahoma" w:cs="Arial"/>
          <w:sz w:val="20"/>
        </w:rPr>
        <w:t>1</w:t>
      </w:r>
      <w:r w:rsidR="007D309F">
        <w:rPr>
          <w:rFonts w:ascii="Tahoma" w:hAnsi="Tahoma" w:cs="Arial"/>
          <w:sz w:val="20"/>
        </w:rPr>
        <w:t>1</w:t>
      </w:r>
      <w:r>
        <w:rPr>
          <w:rFonts w:ascii="Tahoma" w:hAnsi="Tahoma" w:cs="Arial"/>
          <w:sz w:val="20"/>
        </w:rPr>
        <w:t>.2. MATERIAŁY</w:t>
      </w:r>
    </w:p>
    <w:p w:rsidR="008B3031" w:rsidRPr="00F67E45" w:rsidRDefault="00F67E45" w:rsidP="008B3031">
      <w:pPr>
        <w:pStyle w:val="Lista-kontynuacja32"/>
        <w:spacing w:line="260" w:lineRule="exact"/>
        <w:ind w:left="0"/>
        <w:rPr>
          <w:rFonts w:ascii="Tahoma" w:hAnsi="Tahoma" w:cs="Arial"/>
        </w:rPr>
      </w:pPr>
      <w:r>
        <w:rPr>
          <w:rFonts w:ascii="Tahoma" w:hAnsi="Tahoma" w:cs="Arial"/>
        </w:rPr>
        <w:t>1</w:t>
      </w:r>
      <w:r w:rsidR="007D309F">
        <w:rPr>
          <w:rFonts w:ascii="Tahoma" w:hAnsi="Tahoma" w:cs="Arial"/>
        </w:rPr>
        <w:t>1</w:t>
      </w:r>
      <w:r>
        <w:rPr>
          <w:rFonts w:ascii="Tahoma" w:hAnsi="Tahoma" w:cs="Arial"/>
        </w:rPr>
        <w:t>.2</w:t>
      </w:r>
      <w:r w:rsidR="008B3031" w:rsidRPr="00F67E45">
        <w:rPr>
          <w:rFonts w:ascii="Tahoma" w:hAnsi="Tahoma" w:cs="Arial"/>
        </w:rPr>
        <w:t>.1. Ogólne wymagania dotyczące materiałów</w:t>
      </w:r>
    </w:p>
    <w:p w:rsidR="008B3031" w:rsidRDefault="008B3031" w:rsidP="008B3031">
      <w:pPr>
        <w:pStyle w:val="Tekstpodstawowy"/>
        <w:tabs>
          <w:tab w:val="left" w:pos="851"/>
        </w:tabs>
        <w:spacing w:line="260" w:lineRule="exact"/>
        <w:rPr>
          <w:rFonts w:ascii="Tahoma" w:hAnsi="Tahoma" w:cs="Arial"/>
          <w:sz w:val="20"/>
        </w:rPr>
      </w:pPr>
      <w:r>
        <w:rPr>
          <w:rFonts w:ascii="Tahoma" w:hAnsi="Tahoma" w:cs="Arial"/>
          <w:sz w:val="20"/>
        </w:rPr>
        <w:tab/>
        <w:t>Ogólne wymagania dotyczące materiałów, ich pozyskiwania i składowania podano w „Wymaga</w:t>
      </w:r>
      <w:r w:rsidR="006A3F17">
        <w:rPr>
          <w:rFonts w:ascii="Tahoma" w:hAnsi="Tahoma" w:cs="Arial"/>
          <w:sz w:val="20"/>
        </w:rPr>
        <w:t>niach ogólnych” pkt 2</w:t>
      </w:r>
      <w:r>
        <w:rPr>
          <w:rFonts w:ascii="Tahoma" w:hAnsi="Tahoma" w:cs="Arial"/>
          <w:sz w:val="20"/>
        </w:rPr>
        <w:t>.</w:t>
      </w:r>
    </w:p>
    <w:p w:rsidR="00F67E45" w:rsidRPr="00F67E45" w:rsidRDefault="00F67E45" w:rsidP="008B3031">
      <w:pPr>
        <w:pStyle w:val="Tekstpodstawowy"/>
        <w:tabs>
          <w:tab w:val="left" w:pos="851"/>
        </w:tabs>
        <w:spacing w:line="260" w:lineRule="exact"/>
        <w:rPr>
          <w:rFonts w:ascii="Tahoma" w:hAnsi="Tahoma" w:cs="Arial"/>
          <w:sz w:val="20"/>
        </w:rPr>
      </w:pPr>
    </w:p>
    <w:p w:rsidR="008B3031" w:rsidRPr="00F67E45" w:rsidRDefault="008B3031" w:rsidP="008B3031">
      <w:pPr>
        <w:pStyle w:val="Lista-kontynuacja32"/>
        <w:spacing w:line="260" w:lineRule="exact"/>
        <w:ind w:left="0"/>
        <w:rPr>
          <w:rFonts w:ascii="Tahoma" w:hAnsi="Tahoma" w:cs="Arial"/>
        </w:rPr>
      </w:pPr>
      <w:r w:rsidRPr="00F67E45">
        <w:rPr>
          <w:rFonts w:ascii="Tahoma" w:hAnsi="Tahoma" w:cs="Arial"/>
        </w:rPr>
        <w:t>1</w:t>
      </w:r>
      <w:r w:rsidR="007D309F">
        <w:rPr>
          <w:rFonts w:ascii="Tahoma" w:hAnsi="Tahoma" w:cs="Arial"/>
        </w:rPr>
        <w:t>1</w:t>
      </w:r>
      <w:r w:rsidRPr="00F67E45">
        <w:rPr>
          <w:rFonts w:ascii="Tahoma" w:hAnsi="Tahoma" w:cs="Arial"/>
        </w:rPr>
        <w:t>.2.2.Rodzaje materiałów</w:t>
      </w:r>
    </w:p>
    <w:p w:rsidR="008B3031" w:rsidRDefault="008B3031" w:rsidP="00B95957">
      <w:pPr>
        <w:pStyle w:val="Tekstpodstawowy"/>
        <w:tabs>
          <w:tab w:val="left" w:pos="851"/>
        </w:tabs>
        <w:spacing w:line="260" w:lineRule="exact"/>
        <w:rPr>
          <w:rFonts w:ascii="Tahoma" w:hAnsi="Tahoma" w:cs="Arial"/>
          <w:b/>
        </w:rPr>
      </w:pPr>
      <w:r>
        <w:rPr>
          <w:rFonts w:ascii="Tahoma" w:hAnsi="Tahoma" w:cs="Arial"/>
          <w:sz w:val="20"/>
        </w:rPr>
        <w:t xml:space="preserve">Materiałami stosowanymi przy wykonywaniu robót, objętymi niniejszą SST, </w:t>
      </w:r>
      <w:r w:rsidR="00B95957">
        <w:rPr>
          <w:rFonts w:ascii="Tahoma" w:hAnsi="Tahoma" w:cs="Arial"/>
          <w:sz w:val="20"/>
        </w:rPr>
        <w:t>jest cegła</w:t>
      </w:r>
      <w:r w:rsidR="00B95957">
        <w:rPr>
          <w:rFonts w:ascii="Tahoma" w:hAnsi="Tahoma" w:cs="Arial"/>
          <w:b/>
        </w:rPr>
        <w:t xml:space="preserve"> </w:t>
      </w:r>
    </w:p>
    <w:p w:rsidR="008B3031" w:rsidRPr="00F67E45" w:rsidRDefault="008B3031" w:rsidP="008B3031">
      <w:pPr>
        <w:pStyle w:val="Lista-kontynuacja32"/>
        <w:spacing w:line="260" w:lineRule="exact"/>
        <w:ind w:left="0"/>
        <w:rPr>
          <w:rFonts w:ascii="Tahoma" w:hAnsi="Tahoma" w:cs="Arial"/>
        </w:rPr>
      </w:pPr>
      <w:r w:rsidRPr="00F67E45">
        <w:rPr>
          <w:rFonts w:ascii="Tahoma" w:hAnsi="Tahoma" w:cs="Arial"/>
        </w:rPr>
        <w:t>1</w:t>
      </w:r>
      <w:r w:rsidR="007D309F">
        <w:rPr>
          <w:rFonts w:ascii="Tahoma" w:hAnsi="Tahoma" w:cs="Arial"/>
        </w:rPr>
        <w:t>1</w:t>
      </w:r>
      <w:r w:rsidRPr="00F67E45">
        <w:rPr>
          <w:rFonts w:ascii="Tahoma" w:hAnsi="Tahoma" w:cs="Arial"/>
        </w:rPr>
        <w:t>.2.3 .Zaprawa cementowa</w:t>
      </w:r>
    </w:p>
    <w:p w:rsidR="008B3031" w:rsidRDefault="008B3031" w:rsidP="008B3031">
      <w:pPr>
        <w:pStyle w:val="Tekstpodstawowy"/>
        <w:tabs>
          <w:tab w:val="left" w:pos="851"/>
        </w:tabs>
        <w:spacing w:line="260" w:lineRule="exact"/>
        <w:rPr>
          <w:rFonts w:ascii="Tahoma" w:hAnsi="Tahoma" w:cs="Arial"/>
          <w:sz w:val="20"/>
        </w:rPr>
      </w:pPr>
      <w:r>
        <w:rPr>
          <w:rFonts w:ascii="Tahoma" w:hAnsi="Tahoma" w:cs="Arial"/>
          <w:sz w:val="20"/>
        </w:rPr>
        <w:tab/>
      </w:r>
      <w:r>
        <w:rPr>
          <w:rFonts w:ascii="Tahoma" w:hAnsi="Tahoma" w:cs="Arial"/>
          <w:sz w:val="20"/>
        </w:rPr>
        <w:tab/>
        <w:t>Do zapraw należy stosować cement powszechnego użytku wg normy PN-B-19701, piasek wg PN-B-06711 i wodę wg PN-B-32250.</w:t>
      </w:r>
    </w:p>
    <w:p w:rsidR="008B3031" w:rsidRDefault="008B3031" w:rsidP="008B3031">
      <w:pPr>
        <w:pStyle w:val="Tekstpodstawowy"/>
        <w:tabs>
          <w:tab w:val="left" w:pos="851"/>
        </w:tabs>
        <w:spacing w:line="260" w:lineRule="exact"/>
        <w:rPr>
          <w:rFonts w:ascii="Tahoma" w:hAnsi="Tahoma" w:cs="Arial"/>
          <w:sz w:val="20"/>
        </w:rPr>
      </w:pPr>
    </w:p>
    <w:p w:rsidR="008B3031" w:rsidRDefault="008B3031" w:rsidP="008B3031">
      <w:pPr>
        <w:pStyle w:val="Lista-kontynuacja2"/>
        <w:numPr>
          <w:ilvl w:val="0"/>
          <w:numId w:val="0"/>
        </w:numPr>
        <w:rPr>
          <w:rFonts w:ascii="Tahoma" w:hAnsi="Tahoma" w:cs="Arial"/>
          <w:sz w:val="20"/>
        </w:rPr>
      </w:pPr>
      <w:r>
        <w:rPr>
          <w:rFonts w:ascii="Tahoma" w:hAnsi="Tahoma" w:cs="Arial"/>
          <w:sz w:val="20"/>
        </w:rPr>
        <w:t>1</w:t>
      </w:r>
      <w:r w:rsidR="007D309F">
        <w:rPr>
          <w:rFonts w:ascii="Tahoma" w:hAnsi="Tahoma" w:cs="Arial"/>
          <w:sz w:val="20"/>
        </w:rPr>
        <w:t>1</w:t>
      </w:r>
      <w:r>
        <w:rPr>
          <w:rFonts w:ascii="Tahoma" w:hAnsi="Tahoma" w:cs="Arial"/>
          <w:sz w:val="20"/>
        </w:rPr>
        <w:t>.3 SPRZĘT</w:t>
      </w:r>
    </w:p>
    <w:p w:rsidR="00F67E45" w:rsidRDefault="008B3031" w:rsidP="008B3031">
      <w:pPr>
        <w:pStyle w:val="Lista-kontynuacja32"/>
        <w:spacing w:line="260" w:lineRule="exact"/>
        <w:ind w:left="0"/>
        <w:rPr>
          <w:rFonts w:ascii="Tahoma" w:hAnsi="Tahoma" w:cs="Arial"/>
        </w:rPr>
      </w:pPr>
      <w:r w:rsidRPr="00F67E45">
        <w:rPr>
          <w:rFonts w:ascii="Tahoma" w:hAnsi="Tahoma" w:cs="Arial"/>
        </w:rPr>
        <w:t>1</w:t>
      </w:r>
      <w:r w:rsidR="007D309F">
        <w:rPr>
          <w:rFonts w:ascii="Tahoma" w:hAnsi="Tahoma" w:cs="Arial"/>
        </w:rPr>
        <w:t>1</w:t>
      </w:r>
      <w:r w:rsidRPr="00F67E45">
        <w:rPr>
          <w:rFonts w:ascii="Tahoma" w:hAnsi="Tahoma" w:cs="Arial"/>
        </w:rPr>
        <w:t xml:space="preserve">.3.1. </w:t>
      </w:r>
      <w:r w:rsidR="00F67E45" w:rsidRPr="00F67E45">
        <w:rPr>
          <w:rFonts w:ascii="Tahoma" w:hAnsi="Tahoma" w:cs="Arial"/>
        </w:rPr>
        <w:t>Ogólne wymagania dotyczące sprzętu</w:t>
      </w:r>
    </w:p>
    <w:p w:rsidR="008B3031" w:rsidRPr="00F67E45" w:rsidRDefault="008B3031" w:rsidP="008B3031">
      <w:pPr>
        <w:pStyle w:val="Lista-kontynuacja32"/>
        <w:spacing w:line="260" w:lineRule="exact"/>
        <w:ind w:left="0"/>
        <w:rPr>
          <w:rFonts w:ascii="Tahoma" w:hAnsi="Tahoma" w:cs="Arial"/>
        </w:rPr>
      </w:pPr>
      <w:r w:rsidRPr="00F67E45">
        <w:rPr>
          <w:rFonts w:ascii="Tahoma" w:hAnsi="Tahoma" w:cs="Arial"/>
        </w:rPr>
        <w:t>Ogólne wymagania dotyczące sprzętu</w:t>
      </w:r>
      <w:r w:rsidR="00F67E45">
        <w:rPr>
          <w:rFonts w:ascii="Tahoma" w:hAnsi="Tahoma" w:cs="Arial"/>
        </w:rPr>
        <w:t xml:space="preserve"> zostały zawarte w STO „Wymagania ogólne” pkt.3</w:t>
      </w:r>
    </w:p>
    <w:p w:rsidR="008B3031" w:rsidRDefault="008B3031" w:rsidP="008B3031">
      <w:pPr>
        <w:pStyle w:val="Tekstkomentarza2"/>
        <w:rPr>
          <w:rFonts w:ascii="Tahoma" w:hAnsi="Tahoma" w:cs="Arial"/>
        </w:rPr>
      </w:pPr>
    </w:p>
    <w:p w:rsidR="008B3031" w:rsidRDefault="008B3031" w:rsidP="008B3031">
      <w:pPr>
        <w:pStyle w:val="Lista-kontynuacja2"/>
        <w:numPr>
          <w:ilvl w:val="0"/>
          <w:numId w:val="0"/>
        </w:numPr>
        <w:rPr>
          <w:rFonts w:ascii="Tahoma" w:hAnsi="Tahoma" w:cs="Arial"/>
          <w:sz w:val="20"/>
        </w:rPr>
      </w:pPr>
      <w:r>
        <w:rPr>
          <w:rFonts w:ascii="Tahoma" w:hAnsi="Tahoma" w:cs="Arial"/>
          <w:sz w:val="20"/>
        </w:rPr>
        <w:t>1</w:t>
      </w:r>
      <w:r w:rsidR="007D309F">
        <w:rPr>
          <w:rFonts w:ascii="Tahoma" w:hAnsi="Tahoma" w:cs="Arial"/>
          <w:sz w:val="20"/>
        </w:rPr>
        <w:t>1</w:t>
      </w:r>
      <w:r>
        <w:rPr>
          <w:rFonts w:ascii="Tahoma" w:hAnsi="Tahoma" w:cs="Arial"/>
          <w:sz w:val="20"/>
        </w:rPr>
        <w:t>.4 TRANSPORT</w:t>
      </w:r>
    </w:p>
    <w:p w:rsidR="008B3031" w:rsidRPr="00F67E45" w:rsidRDefault="008B3031" w:rsidP="008B3031">
      <w:pPr>
        <w:pStyle w:val="Lista-kontynuacja32"/>
        <w:spacing w:line="260" w:lineRule="exact"/>
        <w:ind w:left="0"/>
        <w:rPr>
          <w:rFonts w:ascii="Tahoma" w:hAnsi="Tahoma" w:cs="Arial"/>
        </w:rPr>
      </w:pPr>
      <w:r w:rsidRPr="00F67E45">
        <w:rPr>
          <w:rFonts w:ascii="Tahoma" w:hAnsi="Tahoma" w:cs="Arial"/>
        </w:rPr>
        <w:t>1</w:t>
      </w:r>
      <w:r w:rsidR="007D309F">
        <w:rPr>
          <w:rFonts w:ascii="Tahoma" w:hAnsi="Tahoma" w:cs="Arial"/>
        </w:rPr>
        <w:t>1</w:t>
      </w:r>
      <w:r w:rsidRPr="00F67E45">
        <w:rPr>
          <w:rFonts w:ascii="Tahoma" w:hAnsi="Tahoma" w:cs="Arial"/>
        </w:rPr>
        <w:t>.4.1. Ogólne wymagania dotyczące transportu</w:t>
      </w:r>
    </w:p>
    <w:p w:rsidR="008B3031" w:rsidRDefault="008B3031" w:rsidP="008B3031">
      <w:pPr>
        <w:pStyle w:val="Tekstpodstawowy"/>
        <w:tabs>
          <w:tab w:val="left" w:pos="851"/>
        </w:tabs>
        <w:spacing w:line="260" w:lineRule="exact"/>
        <w:rPr>
          <w:rFonts w:ascii="Tahoma" w:hAnsi="Tahoma" w:cs="Arial"/>
          <w:sz w:val="20"/>
        </w:rPr>
      </w:pPr>
      <w:r>
        <w:rPr>
          <w:rFonts w:ascii="Tahoma" w:hAnsi="Tahoma" w:cs="Arial"/>
          <w:sz w:val="20"/>
        </w:rPr>
        <w:t>Ogólne wymagania dotyczące transportu podano w „Wymaganiach ogólnych” pkt 4.</w:t>
      </w:r>
    </w:p>
    <w:p w:rsidR="00F67E45" w:rsidRDefault="00F67E45" w:rsidP="008B3031">
      <w:pPr>
        <w:pStyle w:val="Tekstpodstawowy"/>
        <w:tabs>
          <w:tab w:val="left" w:pos="851"/>
        </w:tabs>
        <w:spacing w:line="260" w:lineRule="exact"/>
        <w:rPr>
          <w:rFonts w:ascii="Tahoma" w:hAnsi="Tahoma" w:cs="Arial"/>
          <w:sz w:val="20"/>
        </w:rPr>
      </w:pPr>
    </w:p>
    <w:p w:rsidR="008B3031" w:rsidRPr="00F67E45" w:rsidRDefault="008B3031" w:rsidP="008B3031">
      <w:pPr>
        <w:pStyle w:val="Lista-kontynuacja32"/>
        <w:spacing w:line="260" w:lineRule="exact"/>
        <w:ind w:left="0"/>
        <w:rPr>
          <w:rFonts w:ascii="Tahoma" w:hAnsi="Tahoma" w:cs="Arial"/>
        </w:rPr>
      </w:pPr>
      <w:r w:rsidRPr="00F67E45">
        <w:rPr>
          <w:rFonts w:ascii="Tahoma" w:hAnsi="Tahoma" w:cs="Arial"/>
        </w:rPr>
        <w:t>1</w:t>
      </w:r>
      <w:r w:rsidR="007D309F">
        <w:rPr>
          <w:rFonts w:ascii="Tahoma" w:hAnsi="Tahoma" w:cs="Arial"/>
        </w:rPr>
        <w:t>1</w:t>
      </w:r>
      <w:r w:rsidRPr="00F67E45">
        <w:rPr>
          <w:rFonts w:ascii="Tahoma" w:hAnsi="Tahoma" w:cs="Arial"/>
        </w:rPr>
        <w:t>.4.2 Transport materiałów</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 xml:space="preserve">Podczas transportu należy zadbać o staranne zabezpieczenie przewożonych materiałów. Na liczbę i wielkość ewentualnych uszkodzeń wyrobów duży wpływ ma jakość i stan techniczny samochodów oraz sposób prowadzenia pojazdu przez kierowcę. Te czynniki mogą w skrajnych przypadkach doprowadzić do poważnych uszkodzeń przewożonych wyrobów. Palety z wyrobami powinny być ściśle dostawione do siebie podczas załadunku, a następnie tak powiązane pasami pomiędzy sobą i ze skrzynią ładunkową, aby uniemożliwić ich przemieszczanie podczas transportu. </w:t>
      </w:r>
    </w:p>
    <w:p w:rsidR="00F67E45" w:rsidRDefault="00F67E45" w:rsidP="008B3031">
      <w:pPr>
        <w:pStyle w:val="NormalnyWeb"/>
        <w:rPr>
          <w:rFonts w:ascii="Tahoma" w:hAnsi="Tahoma" w:cs="Arial"/>
          <w:color w:val="auto"/>
          <w:sz w:val="20"/>
          <w:szCs w:val="20"/>
        </w:rPr>
      </w:pPr>
    </w:p>
    <w:p w:rsidR="008B3031" w:rsidRPr="00F67E45" w:rsidRDefault="008B3031" w:rsidP="008B3031">
      <w:pPr>
        <w:pStyle w:val="Lista-kontynuacja32"/>
        <w:spacing w:line="260" w:lineRule="exact"/>
        <w:ind w:left="0"/>
        <w:rPr>
          <w:rFonts w:ascii="Tahoma" w:hAnsi="Tahoma" w:cs="Arial"/>
        </w:rPr>
      </w:pPr>
      <w:r w:rsidRPr="00F67E45">
        <w:rPr>
          <w:rFonts w:ascii="Tahoma" w:hAnsi="Tahoma" w:cs="Arial"/>
        </w:rPr>
        <w:t>1</w:t>
      </w:r>
      <w:r w:rsidR="007D309F">
        <w:rPr>
          <w:rFonts w:ascii="Tahoma" w:hAnsi="Tahoma" w:cs="Arial"/>
        </w:rPr>
        <w:t>1</w:t>
      </w:r>
      <w:r w:rsidRPr="00F67E45">
        <w:rPr>
          <w:rFonts w:ascii="Tahoma" w:hAnsi="Tahoma" w:cs="Arial"/>
        </w:rPr>
        <w:t>.4.</w:t>
      </w:r>
      <w:r w:rsidR="00F67E45" w:rsidRPr="00F67E45">
        <w:rPr>
          <w:rFonts w:ascii="Tahoma" w:hAnsi="Tahoma" w:cs="Arial"/>
        </w:rPr>
        <w:t>3</w:t>
      </w:r>
      <w:r w:rsidRPr="00F67E45">
        <w:rPr>
          <w:rFonts w:ascii="Tahoma" w:hAnsi="Tahoma" w:cs="Arial"/>
        </w:rPr>
        <w:t xml:space="preserve">  Składowanie  materiałów</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Rozładunek i składowanie wyrobów powinien odbywać się przy zachowaniu przepisów BHP.</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 xml:space="preserve">W zależności od stanu nawierzchni w miejscu rozładunku można go dokonywać za pomocą wózka widłowego lub żurawia. Nie zaleca się rozładunku ręcznego, który prowadzi często do znaczących uszkodzeń wyrobów. Do rozładunku za pomocą dźwigu zaleca się stosowanie wideł rozładunkowych lub chwytaków (należy zwrócić uwagę na to, aby za pomocą chwytaka podnosić paletę od dołu, a nie z boków). </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Powierzchnia, na której będą składowane palety z silikatowymi elementami murowymi powinna być równa i płaska. Jeżeli teren jest utwardzony istnieje możliwość piętrowego składowania palet. Liczba warstw zależy od jakości i rodzaju nawierzchni, ale nie więcej niż 4 warstwy .</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 xml:space="preserve">Na placu budowy palety rozstawia się wzdłuż przyszłych murów, tak aby maksymalnie ograniczyć ręczny transport materiału na budowie. Powinno się przewidzieć gdzie, kiedy i jakie ilości materiału będą potrzebne. Należy przy tym zwrócić uwagę na takie ustawienie palet aby nie utrudniały pracy </w:t>
      </w:r>
      <w:r>
        <w:rPr>
          <w:rFonts w:ascii="Tahoma" w:hAnsi="Tahoma" w:cs="Arial"/>
          <w:color w:val="auto"/>
          <w:sz w:val="20"/>
          <w:szCs w:val="20"/>
        </w:rPr>
        <w:br/>
        <w:t xml:space="preserve">i komunikacji na placu budowy (np. późniejszego ustawienia pomostów roboczych). Przy wykonywaniu robót murowych na wykonanym już stropie lub płycie betonowej do transportu wewnętrznego może być przydatny ręczny wózek widłowy tzw. „paleciak” </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Należy przewidzieć suche i zabezpieczone przed deszczem miejsce na przechowywanie zaprawy.</w:t>
      </w:r>
    </w:p>
    <w:p w:rsidR="008B3031" w:rsidRDefault="008B3031" w:rsidP="008B3031">
      <w:pPr>
        <w:rPr>
          <w:rFonts w:ascii="Tahoma" w:hAnsi="Tahoma" w:cs="Arial"/>
        </w:rPr>
      </w:pPr>
    </w:p>
    <w:p w:rsidR="008B3031" w:rsidRDefault="008B3031" w:rsidP="008B3031">
      <w:pPr>
        <w:pStyle w:val="Lista-kontynuacja2"/>
        <w:numPr>
          <w:ilvl w:val="0"/>
          <w:numId w:val="0"/>
        </w:numPr>
        <w:rPr>
          <w:rFonts w:ascii="Tahoma" w:hAnsi="Tahoma" w:cs="Arial"/>
          <w:sz w:val="20"/>
        </w:rPr>
      </w:pPr>
      <w:r>
        <w:rPr>
          <w:rFonts w:ascii="Tahoma" w:hAnsi="Tahoma" w:cs="Arial"/>
          <w:sz w:val="20"/>
        </w:rPr>
        <w:t>1</w:t>
      </w:r>
      <w:r w:rsidR="007D309F">
        <w:rPr>
          <w:rFonts w:ascii="Tahoma" w:hAnsi="Tahoma" w:cs="Arial"/>
          <w:sz w:val="20"/>
        </w:rPr>
        <w:t>1</w:t>
      </w:r>
      <w:r>
        <w:rPr>
          <w:rFonts w:ascii="Tahoma" w:hAnsi="Tahoma" w:cs="Arial"/>
          <w:sz w:val="20"/>
        </w:rPr>
        <w:t>.5 WYKONANIE ROBÓT</w:t>
      </w:r>
    </w:p>
    <w:p w:rsidR="008B3031" w:rsidRPr="00CF66F9" w:rsidRDefault="008B3031" w:rsidP="008B3031">
      <w:pPr>
        <w:pStyle w:val="Lista-kontynuacja32"/>
        <w:spacing w:line="260" w:lineRule="exact"/>
        <w:ind w:left="0"/>
        <w:rPr>
          <w:rFonts w:ascii="Tahoma" w:hAnsi="Tahoma" w:cs="Arial"/>
        </w:rPr>
      </w:pPr>
      <w:r w:rsidRPr="00CF66F9">
        <w:rPr>
          <w:rFonts w:ascii="Tahoma" w:hAnsi="Tahoma" w:cs="Arial"/>
        </w:rPr>
        <w:t>1</w:t>
      </w:r>
      <w:r w:rsidR="007D309F">
        <w:rPr>
          <w:rFonts w:ascii="Tahoma" w:hAnsi="Tahoma" w:cs="Arial"/>
        </w:rPr>
        <w:t>1</w:t>
      </w:r>
      <w:r w:rsidRPr="00CF66F9">
        <w:rPr>
          <w:rFonts w:ascii="Tahoma" w:hAnsi="Tahoma" w:cs="Arial"/>
        </w:rPr>
        <w:t>.5.1. Ogólne zasady wykonania robót</w:t>
      </w:r>
    </w:p>
    <w:p w:rsidR="008B3031" w:rsidRDefault="008B3031" w:rsidP="008B3031">
      <w:pPr>
        <w:pStyle w:val="Tekstpodstawowy"/>
        <w:tabs>
          <w:tab w:val="left" w:pos="851"/>
        </w:tabs>
        <w:spacing w:line="260" w:lineRule="exact"/>
        <w:rPr>
          <w:rFonts w:ascii="Tahoma" w:hAnsi="Tahoma" w:cs="Arial"/>
          <w:sz w:val="20"/>
        </w:rPr>
      </w:pPr>
      <w:r>
        <w:rPr>
          <w:rFonts w:ascii="Tahoma" w:hAnsi="Tahoma" w:cs="Arial"/>
          <w:sz w:val="20"/>
        </w:rPr>
        <w:tab/>
        <w:t xml:space="preserve">Ogólne zasady wykonywania robót podano w „Wymaganiach ogólnych” pkt </w:t>
      </w:r>
      <w:r w:rsidR="006A3F17">
        <w:rPr>
          <w:rFonts w:ascii="Tahoma" w:hAnsi="Tahoma" w:cs="Arial"/>
          <w:sz w:val="20"/>
        </w:rPr>
        <w:t>5</w:t>
      </w:r>
      <w:r>
        <w:rPr>
          <w:rFonts w:ascii="Tahoma" w:hAnsi="Tahoma" w:cs="Arial"/>
          <w:sz w:val="20"/>
        </w:rPr>
        <w:t>.</w:t>
      </w:r>
    </w:p>
    <w:p w:rsidR="008B3031" w:rsidRPr="00CF66F9" w:rsidRDefault="008B3031" w:rsidP="008B3031">
      <w:pPr>
        <w:pStyle w:val="Lista-kontynuacja32"/>
        <w:spacing w:line="260" w:lineRule="exact"/>
        <w:ind w:left="0"/>
        <w:rPr>
          <w:rFonts w:ascii="Tahoma" w:hAnsi="Tahoma" w:cs="Arial"/>
        </w:rPr>
      </w:pPr>
      <w:r w:rsidRPr="00CF66F9">
        <w:rPr>
          <w:rFonts w:ascii="Tahoma" w:hAnsi="Tahoma" w:cs="Arial"/>
        </w:rPr>
        <w:t>1</w:t>
      </w:r>
      <w:r w:rsidR="007D309F">
        <w:rPr>
          <w:rFonts w:ascii="Tahoma" w:hAnsi="Tahoma" w:cs="Arial"/>
        </w:rPr>
        <w:t>1</w:t>
      </w:r>
      <w:r w:rsidRPr="00CF66F9">
        <w:rPr>
          <w:rFonts w:ascii="Tahoma" w:hAnsi="Tahoma" w:cs="Arial"/>
        </w:rPr>
        <w:t>.5.2. Organizacja pracy</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Przy wykonywaniu prac murarskich najbardziej optymalnym jest ich prowadzenie przez 3-osobowe brygady:</w:t>
      </w:r>
      <w:r>
        <w:rPr>
          <w:rFonts w:ascii="Tahoma" w:hAnsi="Tahoma" w:cs="Arial"/>
          <w:color w:val="auto"/>
          <w:sz w:val="20"/>
          <w:szCs w:val="20"/>
        </w:rPr>
        <w:br/>
        <w:t xml:space="preserve">pierwszy pracownik nakłada zaprawę, koryguje i pozycjonuje ustawienie elementów murowych, </w:t>
      </w:r>
      <w:r>
        <w:rPr>
          <w:rFonts w:ascii="Tahoma" w:hAnsi="Tahoma" w:cs="Arial"/>
          <w:color w:val="auto"/>
          <w:sz w:val="20"/>
          <w:szCs w:val="20"/>
        </w:rPr>
        <w:br/>
        <w:t>drugi pracownik układa bloki, trzeci pracownik dostarcza bloki i je ewentualnie przycina, przygotowuje zaprawę i dostarcza ją na miejsce murowania.</w:t>
      </w:r>
      <w:r>
        <w:rPr>
          <w:rFonts w:ascii="Tahoma" w:hAnsi="Tahoma" w:cs="Arial"/>
          <w:color w:val="auto"/>
          <w:sz w:val="20"/>
          <w:szCs w:val="20"/>
        </w:rPr>
        <w:br/>
        <w:t>Oczywiście, w zależności od konkretnej sytuacji na budowie, podział czynności i liczba pracowników może być inna, dostosowana do miejscowych warunków.</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 xml:space="preserve">Zastosowanie </w:t>
      </w:r>
      <w:r w:rsidR="00F82F9A">
        <w:rPr>
          <w:rFonts w:ascii="Tahoma" w:hAnsi="Tahoma" w:cs="Arial"/>
          <w:color w:val="auto"/>
          <w:sz w:val="20"/>
          <w:szCs w:val="20"/>
        </w:rPr>
        <w:t>minidźwigu</w:t>
      </w:r>
      <w:r>
        <w:rPr>
          <w:rFonts w:ascii="Tahoma" w:hAnsi="Tahoma" w:cs="Arial"/>
          <w:color w:val="auto"/>
          <w:sz w:val="20"/>
          <w:szCs w:val="20"/>
        </w:rPr>
        <w:t xml:space="preserve"> pozwala na znaczące przyspieszenie i ułatwienie pracy murarzy. Praca wykonywana jest w zespole dwuosobowym:</w:t>
      </w:r>
      <w:r>
        <w:rPr>
          <w:rFonts w:ascii="Tahoma" w:hAnsi="Tahoma" w:cs="Arial"/>
          <w:color w:val="auto"/>
          <w:sz w:val="20"/>
          <w:szCs w:val="20"/>
        </w:rPr>
        <w:br/>
        <w:t>pierwszy pracownik przygotowuje zaprawę oraz przy pomocy minidźwigu ustawia bloczki, drugi pracownik nakłada zaprawę, koryguje i pozycjonuje ustawienie elementów murowych oraz ewentualnie przycina bloczki.</w:t>
      </w:r>
    </w:p>
    <w:p w:rsidR="008B3031" w:rsidRPr="00CF66F9" w:rsidRDefault="008B3031" w:rsidP="008B3031">
      <w:pPr>
        <w:pStyle w:val="NormalnyWeb"/>
        <w:rPr>
          <w:rFonts w:ascii="Tahoma" w:eastAsia="Times New Roman" w:hAnsi="Tahoma" w:cs="Arial"/>
          <w:color w:val="auto"/>
          <w:sz w:val="20"/>
          <w:szCs w:val="20"/>
        </w:rPr>
      </w:pPr>
      <w:r w:rsidRPr="00CF66F9">
        <w:rPr>
          <w:rFonts w:ascii="Tahoma" w:eastAsia="Times New Roman" w:hAnsi="Tahoma" w:cs="Arial"/>
          <w:color w:val="auto"/>
          <w:sz w:val="20"/>
          <w:szCs w:val="20"/>
        </w:rPr>
        <w:t>1</w:t>
      </w:r>
      <w:r w:rsidR="007D309F">
        <w:rPr>
          <w:rFonts w:ascii="Tahoma" w:eastAsia="Times New Roman" w:hAnsi="Tahoma" w:cs="Arial"/>
          <w:color w:val="auto"/>
          <w:sz w:val="20"/>
          <w:szCs w:val="20"/>
        </w:rPr>
        <w:t>1</w:t>
      </w:r>
      <w:r w:rsidRPr="00CF66F9">
        <w:rPr>
          <w:rFonts w:ascii="Tahoma" w:eastAsia="Times New Roman" w:hAnsi="Tahoma" w:cs="Arial"/>
          <w:color w:val="auto"/>
          <w:sz w:val="20"/>
          <w:szCs w:val="20"/>
        </w:rPr>
        <w:t xml:space="preserve">.5.3. Pierwsza warstwa </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 xml:space="preserve">Dokładność wykonania pierwszej warstwy ma bardzo duży wpływ na jakość i szybkość wykonania całego muru szczególnie w przypadku murów na cienkiej spoinie. Z tego też powodu temu fragmentowi prac należy poświęcić szczególną uwagę i wykonać go z wyjątkową starannością. </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Pierwszą czynnością jest wytyczenie osi ścian oraz wykonanie niwelacji poziomej. Należy ustalić najwyższy i najniższy punkt podłoża (płyta stropowa). Różnica ich wysokości nie powinna przekraczać 50 mm.</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W przypadku wystąpienia większych różnic podłoże należy wyrównać poprzez wykonanie nadlewki betonowej. Praktycznie najczęściej wystarczającym jest przeprowadzenie niwelacji dla wszystkich punktów charakterystycznych rzutu ścian tzn. narożników i punktów przecięcia osi ścian.</w:t>
      </w:r>
    </w:p>
    <w:p w:rsidR="008B3031" w:rsidRDefault="00B95957" w:rsidP="008B3031">
      <w:pPr>
        <w:pStyle w:val="NormalnyWeb"/>
        <w:rPr>
          <w:rFonts w:ascii="Tahoma" w:hAnsi="Tahoma" w:cs="Arial"/>
          <w:color w:val="auto"/>
          <w:sz w:val="20"/>
          <w:szCs w:val="20"/>
        </w:rPr>
      </w:pPr>
      <w:r>
        <w:rPr>
          <w:rFonts w:ascii="Tahoma" w:hAnsi="Tahoma" w:cs="Arial"/>
          <w:color w:val="auto"/>
          <w:sz w:val="20"/>
          <w:szCs w:val="20"/>
        </w:rPr>
        <w:t>Cegły</w:t>
      </w:r>
      <w:r w:rsidR="008B3031">
        <w:rPr>
          <w:rFonts w:ascii="Tahoma" w:hAnsi="Tahoma" w:cs="Arial"/>
          <w:color w:val="auto"/>
          <w:sz w:val="20"/>
          <w:szCs w:val="20"/>
        </w:rPr>
        <w:t xml:space="preserve"> pierwszej warstwy muruje się na zaprawie cementowej (stosunek cementu do piasku 1 : 3) o konsystencji tak dobranej, aby bloki nie osiadały pod własnym ciężarem. </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Murowanie zaczyna się od ustawienia pojedynczego bloku połówkowego w najwyższym narożniku na warstwie zaprawy grubości 10 mm, a następnie dostawieniu do niego bloku podstawowego. Po ich ustabilizowaniu ustawia się następne bloki połówkowy i podstawowy w pozostałych narożach tak, aby ich górna płaszczyzna była dokładnie na tej samej wysokości co pierwszy blok.</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Najłatwiej i najprecyzyjniej wykonuje się tę czynność przy pomocy niwelatora. Po ustabilizowaniu wszystkich bloków narożnych należy rozciągnąć pomiędzy nimi sznur murarski i uzupełnić warstwę.</w:t>
      </w:r>
      <w:r>
        <w:rPr>
          <w:rFonts w:ascii="Tahoma" w:hAnsi="Tahoma" w:cs="Arial"/>
          <w:color w:val="auto"/>
          <w:sz w:val="20"/>
          <w:szCs w:val="20"/>
        </w:rPr>
        <w:br/>
        <w:t>Podczas uzupełniania pierwszej warstwy należy dokładnie kontrolować poziomicą wysokość i poziom górnej płaszczyzny układanych bloków. W razie potrzeby korekty należy dokonywać młotkiem gumowym. Dla co dziesiątego bloku zaleca się przeprowadzenie kontrolnego pomiaru niwelatorem.</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 xml:space="preserve">Do cięcia </w:t>
      </w:r>
      <w:r w:rsidR="00B95957">
        <w:rPr>
          <w:rFonts w:ascii="Tahoma" w:hAnsi="Tahoma" w:cs="Arial"/>
          <w:color w:val="auto"/>
          <w:sz w:val="20"/>
          <w:szCs w:val="20"/>
        </w:rPr>
        <w:t>cegieł</w:t>
      </w:r>
      <w:r>
        <w:rPr>
          <w:rFonts w:ascii="Tahoma" w:hAnsi="Tahoma" w:cs="Arial"/>
          <w:color w:val="auto"/>
          <w:sz w:val="20"/>
          <w:szCs w:val="20"/>
        </w:rPr>
        <w:t xml:space="preserve"> można wykorzystać jeden z kilku sposobów. Na małych budowach najczęściej stosuje się gilotynę, szlifierkę kątową oraz młotek i przecinak. Na dużych budowach najpraktyczniejsze i najbardziej ekonomiczne jest stosowanie specjalnych pilarek stołowych przystosowanych do cięcia elementów murowych. Przy </w:t>
      </w:r>
      <w:r w:rsidR="00F82F9A">
        <w:rPr>
          <w:rFonts w:ascii="Tahoma" w:hAnsi="Tahoma" w:cs="Arial"/>
          <w:color w:val="auto"/>
          <w:sz w:val="20"/>
          <w:szCs w:val="20"/>
        </w:rPr>
        <w:t>wmurowywaniu</w:t>
      </w:r>
      <w:r>
        <w:rPr>
          <w:rFonts w:ascii="Tahoma" w:hAnsi="Tahoma" w:cs="Arial"/>
          <w:color w:val="auto"/>
          <w:sz w:val="20"/>
          <w:szCs w:val="20"/>
        </w:rPr>
        <w:t xml:space="preserve"> </w:t>
      </w:r>
      <w:r w:rsidR="00B95957">
        <w:rPr>
          <w:rFonts w:ascii="Tahoma" w:hAnsi="Tahoma" w:cs="Arial"/>
          <w:color w:val="auto"/>
          <w:sz w:val="20"/>
          <w:szCs w:val="20"/>
        </w:rPr>
        <w:t>cegły przyciętej</w:t>
      </w:r>
      <w:r>
        <w:rPr>
          <w:rFonts w:ascii="Tahoma" w:hAnsi="Tahoma" w:cs="Arial"/>
          <w:color w:val="auto"/>
          <w:sz w:val="20"/>
          <w:szCs w:val="20"/>
        </w:rPr>
        <w:t xml:space="preserve">, zaprawę nanosi się również na gładką (po cięciu) powierzchnię czołową. Z tego powodu docinając bloczek należy przewidzieć, że jego długość powinna być krótsza o grubość spoiny. </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 </w:t>
      </w:r>
    </w:p>
    <w:p w:rsidR="008B3031" w:rsidRPr="00CF66F9" w:rsidRDefault="00623868" w:rsidP="008B3031">
      <w:pPr>
        <w:pStyle w:val="NormalnyWeb"/>
        <w:rPr>
          <w:rFonts w:ascii="Tahoma" w:eastAsia="Times New Roman" w:hAnsi="Tahoma" w:cs="Arial"/>
          <w:color w:val="auto"/>
          <w:sz w:val="20"/>
          <w:szCs w:val="20"/>
        </w:rPr>
      </w:pPr>
      <w:r>
        <w:rPr>
          <w:rFonts w:ascii="Tahoma" w:eastAsia="Times New Roman" w:hAnsi="Tahoma" w:cs="Arial"/>
          <w:color w:val="auto"/>
          <w:sz w:val="20"/>
          <w:szCs w:val="20"/>
        </w:rPr>
        <w:t>1</w:t>
      </w:r>
      <w:r w:rsidR="007D309F">
        <w:rPr>
          <w:rFonts w:ascii="Tahoma" w:eastAsia="Times New Roman" w:hAnsi="Tahoma" w:cs="Arial"/>
          <w:color w:val="auto"/>
          <w:sz w:val="20"/>
          <w:szCs w:val="20"/>
        </w:rPr>
        <w:t>1</w:t>
      </w:r>
      <w:r w:rsidR="008B3031" w:rsidRPr="00CF66F9">
        <w:rPr>
          <w:rFonts w:ascii="Tahoma" w:eastAsia="Times New Roman" w:hAnsi="Tahoma" w:cs="Arial"/>
          <w:color w:val="auto"/>
          <w:sz w:val="20"/>
          <w:szCs w:val="20"/>
        </w:rPr>
        <w:t xml:space="preserve">.5.4. Mur na spoinie tradycyjnej </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 xml:space="preserve">Szczelność konstrukcji murowej przede wszystkim zależy od jakości połączenia zaprawy z powierzchnią elementu murowego. Zaprawa murarska powinna charakteryzować się bardzo dobrą przyczepnością do podłoża i wypełniać szczelnie wszelkie pory, które w nim występują. Aby zapewnić szczelność utworzonego połączenia na styku zaprawa/cegła ważne jest używanie zapraw dostosowanych do silikatów. Przy wykonywaniu prac w okresie występowania wysokich temperatur i niskich wilgotności powietrza powierzchnie wsporne należy zwilżać wodą. Stosując zaprawy tradycyjne należy korzystać z zapraw cementowo-wapiennych. Wapno jest samodzielnym materiałem wiążącym. </w:t>
      </w:r>
      <w:r>
        <w:rPr>
          <w:rFonts w:ascii="Tahoma" w:hAnsi="Tahoma" w:cs="Arial"/>
          <w:color w:val="auto"/>
          <w:sz w:val="20"/>
          <w:szCs w:val="20"/>
        </w:rPr>
        <w:br/>
        <w:t xml:space="preserve">W zaprawie jest składnikiem nadającym jej urabialność. Ma zdolność do zatrzymywania wody. Jest to cecha szczególnie przydatna w sytuacjach, kiedy zaprawa układana jest na szybko chłonących wodę podłożach. Wapno nadaje utwardzonej zaprawie elastyczność. Pozwala to na zwiększenie odległości pomiędzy dylatacjami. Dodatkowo wapno wpływa na zasklepianie się drobnych mikropęknięć zaprawy. </w:t>
      </w:r>
      <w:r>
        <w:rPr>
          <w:rFonts w:ascii="Tahoma" w:hAnsi="Tahoma" w:cs="Arial"/>
          <w:color w:val="auto"/>
          <w:sz w:val="20"/>
          <w:szCs w:val="20"/>
        </w:rPr>
        <w:br/>
        <w:t>Czas zużycia zaprawy cementowo-wapiennej nie powinien przekraczać 5 godzin od zarobienia.</w:t>
      </w:r>
    </w:p>
    <w:p w:rsidR="008B3031" w:rsidRPr="00CF66F9" w:rsidRDefault="008B3031" w:rsidP="008B3031">
      <w:pPr>
        <w:pStyle w:val="NormalnyWeb"/>
        <w:rPr>
          <w:rFonts w:ascii="Tahoma" w:eastAsia="Times New Roman" w:hAnsi="Tahoma" w:cs="Arial"/>
          <w:color w:val="auto"/>
          <w:sz w:val="20"/>
          <w:szCs w:val="20"/>
        </w:rPr>
      </w:pPr>
      <w:r w:rsidRPr="00CF66F9">
        <w:rPr>
          <w:rFonts w:ascii="Tahoma" w:hAnsi="Tahoma" w:cs="Arial"/>
          <w:color w:val="auto"/>
          <w:sz w:val="20"/>
          <w:szCs w:val="20"/>
        </w:rPr>
        <w:t xml:space="preserve"> </w:t>
      </w:r>
      <w:r w:rsidRPr="00CF66F9">
        <w:rPr>
          <w:rFonts w:ascii="Tahoma" w:eastAsia="Times New Roman" w:hAnsi="Tahoma" w:cs="Arial"/>
          <w:color w:val="auto"/>
          <w:sz w:val="20"/>
          <w:szCs w:val="20"/>
        </w:rPr>
        <w:t>1</w:t>
      </w:r>
      <w:r w:rsidR="007D309F">
        <w:rPr>
          <w:rFonts w:ascii="Tahoma" w:eastAsia="Times New Roman" w:hAnsi="Tahoma" w:cs="Arial"/>
          <w:color w:val="auto"/>
          <w:sz w:val="20"/>
          <w:szCs w:val="20"/>
        </w:rPr>
        <w:t>1</w:t>
      </w:r>
      <w:r w:rsidRPr="00CF66F9">
        <w:rPr>
          <w:rFonts w:ascii="Tahoma" w:eastAsia="Times New Roman" w:hAnsi="Tahoma" w:cs="Arial"/>
          <w:color w:val="auto"/>
          <w:sz w:val="20"/>
          <w:szCs w:val="20"/>
        </w:rPr>
        <w:t>.5.5. Wiązanie elementów murowych</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 xml:space="preserve">Przy murowaniu wszystkich warstw należy bezwzględnie przestrzegać normowych zasad wykonywania konstrukcji murowych. Jedną z podstawowych jest stosowanie prawidłowych wiązań elementów murowych. Zgodnie z normą spoiny pionowe w poszczególnych warstwach muszą się mijać co najmniej o 0,4 wysokości elementu murowego. Przesunięcie wynosi minimum 88 mm. Aby ułatwić wykonywanie muru najlepiej jest wykonywać go w module długości 250 mm i stosować tylko dwa rodzaje bloków: podstawowy i połówkowy. Stosowanie tych elementów ułatwia również wykonywanie połączeń ścian konstrukcyjnych. Gdyby wykonanie prawidłowego wiązania w murze było niemożliwe należy spoiny muru zazbroić. </w:t>
      </w:r>
    </w:p>
    <w:p w:rsidR="008B3031" w:rsidRDefault="008B3031" w:rsidP="008B3031">
      <w:pPr>
        <w:pStyle w:val="NormalnyWeb"/>
        <w:rPr>
          <w:rFonts w:ascii="Tahoma" w:hAnsi="Tahoma"/>
          <w:sz w:val="20"/>
          <w:szCs w:val="20"/>
        </w:rPr>
      </w:pPr>
      <w:r>
        <w:rPr>
          <w:rFonts w:ascii="Tahoma" w:hAnsi="Tahoma"/>
          <w:color w:val="auto"/>
          <w:sz w:val="20"/>
          <w:szCs w:val="20"/>
        </w:rPr>
        <w:t>   </w:t>
      </w:r>
      <w:r>
        <w:rPr>
          <w:rFonts w:ascii="Tahoma" w:hAnsi="Tahoma"/>
          <w:sz w:val="20"/>
          <w:szCs w:val="20"/>
        </w:rPr>
        <w:t>5.2.6 KONTROLA JAKOŚCI ROBÓT</w:t>
      </w:r>
    </w:p>
    <w:p w:rsidR="00CF66F9" w:rsidRDefault="00CF66F9" w:rsidP="008B3031">
      <w:pPr>
        <w:pStyle w:val="Lista-kontynuacja32"/>
        <w:spacing w:line="260" w:lineRule="exact"/>
        <w:ind w:left="0"/>
        <w:rPr>
          <w:rFonts w:ascii="Tahoma" w:hAnsi="Tahoma" w:cs="Arial"/>
          <w:b/>
        </w:rPr>
      </w:pPr>
      <w:r>
        <w:rPr>
          <w:rFonts w:ascii="Tahoma" w:hAnsi="Tahoma" w:cs="Arial"/>
          <w:b/>
        </w:rPr>
        <w:t>1</w:t>
      </w:r>
      <w:r w:rsidR="007D309F">
        <w:rPr>
          <w:rFonts w:ascii="Tahoma" w:hAnsi="Tahoma" w:cs="Arial"/>
          <w:b/>
        </w:rPr>
        <w:t>1</w:t>
      </w:r>
      <w:r>
        <w:rPr>
          <w:rFonts w:ascii="Tahoma" w:hAnsi="Tahoma" w:cs="Arial"/>
          <w:b/>
        </w:rPr>
        <w:t>.6 KONTROLA JAKOŚCI ROBÓT</w:t>
      </w:r>
    </w:p>
    <w:p w:rsidR="008B3031" w:rsidRPr="00CF66F9" w:rsidRDefault="008B3031" w:rsidP="008B3031">
      <w:pPr>
        <w:pStyle w:val="Lista-kontynuacja32"/>
        <w:spacing w:line="260" w:lineRule="exact"/>
        <w:ind w:left="0"/>
        <w:rPr>
          <w:rFonts w:ascii="Tahoma" w:hAnsi="Tahoma" w:cs="Arial"/>
        </w:rPr>
      </w:pPr>
      <w:r w:rsidRPr="00CF66F9">
        <w:rPr>
          <w:rFonts w:ascii="Tahoma" w:hAnsi="Tahoma" w:cs="Arial"/>
        </w:rPr>
        <w:t>1</w:t>
      </w:r>
      <w:r w:rsidR="007D309F">
        <w:rPr>
          <w:rFonts w:ascii="Tahoma" w:hAnsi="Tahoma" w:cs="Arial"/>
        </w:rPr>
        <w:t>1</w:t>
      </w:r>
      <w:r w:rsidRPr="00CF66F9">
        <w:rPr>
          <w:rFonts w:ascii="Tahoma" w:hAnsi="Tahoma" w:cs="Arial"/>
        </w:rPr>
        <w:t>.6.1. Ogólne zasady kontroli jakości robót</w:t>
      </w:r>
    </w:p>
    <w:p w:rsidR="008B3031" w:rsidRDefault="008B3031" w:rsidP="008B3031">
      <w:pPr>
        <w:pStyle w:val="tekstost"/>
        <w:rPr>
          <w:rFonts w:ascii="Tahoma" w:hAnsi="Tahoma" w:cs="Arial"/>
        </w:rPr>
      </w:pPr>
      <w:r>
        <w:rPr>
          <w:rFonts w:ascii="Tahoma" w:hAnsi="Tahoma" w:cs="Arial"/>
        </w:rPr>
        <w:tab/>
        <w:t xml:space="preserve">Ogólne zasady kontroli jakości robót podano w „Wymaganiach ogólnych” pkt </w:t>
      </w:r>
      <w:r w:rsidR="006A3F17">
        <w:rPr>
          <w:rFonts w:ascii="Tahoma" w:hAnsi="Tahoma" w:cs="Arial"/>
        </w:rPr>
        <w:t>6</w:t>
      </w:r>
      <w:r>
        <w:rPr>
          <w:rFonts w:ascii="Tahoma" w:hAnsi="Tahoma" w:cs="Arial"/>
        </w:rPr>
        <w:t>.</w:t>
      </w:r>
    </w:p>
    <w:p w:rsidR="008B3031" w:rsidRDefault="008B3031" w:rsidP="008B3031">
      <w:pPr>
        <w:pStyle w:val="Lista-kontynuacja32"/>
        <w:spacing w:line="260" w:lineRule="exact"/>
        <w:ind w:left="0"/>
        <w:rPr>
          <w:rFonts w:ascii="Tahoma" w:hAnsi="Tahoma" w:cs="Arial"/>
          <w:b/>
        </w:rPr>
      </w:pPr>
    </w:p>
    <w:p w:rsidR="008B3031" w:rsidRPr="00CF66F9" w:rsidRDefault="008B3031" w:rsidP="008B3031">
      <w:pPr>
        <w:pStyle w:val="Lista-kontynuacja32"/>
        <w:spacing w:line="260" w:lineRule="exact"/>
        <w:ind w:left="0"/>
        <w:rPr>
          <w:rFonts w:ascii="Tahoma" w:hAnsi="Tahoma" w:cs="Arial"/>
        </w:rPr>
      </w:pPr>
      <w:r w:rsidRPr="00CF66F9">
        <w:rPr>
          <w:rFonts w:ascii="Tahoma" w:hAnsi="Tahoma" w:cs="Arial"/>
        </w:rPr>
        <w:t>1</w:t>
      </w:r>
      <w:r w:rsidR="007D309F">
        <w:rPr>
          <w:rFonts w:ascii="Tahoma" w:hAnsi="Tahoma" w:cs="Arial"/>
        </w:rPr>
        <w:t>1</w:t>
      </w:r>
      <w:r w:rsidRPr="00CF66F9">
        <w:rPr>
          <w:rFonts w:ascii="Tahoma" w:hAnsi="Tahoma" w:cs="Arial"/>
        </w:rPr>
        <w:t>.6.2. Kontrola wykonania obejmuje:</w:t>
      </w:r>
    </w:p>
    <w:p w:rsidR="008B3031" w:rsidRDefault="008B3031" w:rsidP="008B3031">
      <w:pPr>
        <w:overflowPunct w:val="0"/>
        <w:autoSpaceDE w:val="0"/>
        <w:jc w:val="both"/>
        <w:rPr>
          <w:rFonts w:ascii="Tahoma" w:hAnsi="Tahoma" w:cs="Arial"/>
        </w:rPr>
      </w:pPr>
      <w:r>
        <w:rPr>
          <w:rFonts w:ascii="Tahoma" w:hAnsi="Tahoma" w:cs="Arial"/>
        </w:rPr>
        <w:tab/>
      </w:r>
    </w:p>
    <w:p w:rsidR="008B3031" w:rsidRDefault="008B3031" w:rsidP="000D6633">
      <w:pPr>
        <w:numPr>
          <w:ilvl w:val="0"/>
          <w:numId w:val="62"/>
        </w:numPr>
        <w:overflowPunct w:val="0"/>
        <w:autoSpaceDE w:val="0"/>
        <w:jc w:val="both"/>
        <w:rPr>
          <w:rFonts w:ascii="Tahoma" w:hAnsi="Tahoma" w:cs="Arial"/>
        </w:rPr>
      </w:pPr>
      <w:r>
        <w:rPr>
          <w:rFonts w:ascii="Tahoma" w:hAnsi="Tahoma" w:cs="Arial"/>
        </w:rPr>
        <w:t>kontrolę materiałów</w:t>
      </w:r>
    </w:p>
    <w:p w:rsidR="008B3031" w:rsidRDefault="008B3031" w:rsidP="000D6633">
      <w:pPr>
        <w:numPr>
          <w:ilvl w:val="0"/>
          <w:numId w:val="62"/>
        </w:numPr>
        <w:overflowPunct w:val="0"/>
        <w:autoSpaceDE w:val="0"/>
        <w:jc w:val="both"/>
        <w:rPr>
          <w:rFonts w:ascii="Tahoma" w:hAnsi="Tahoma" w:cs="Arial"/>
        </w:rPr>
      </w:pPr>
      <w:r>
        <w:rPr>
          <w:rFonts w:ascii="Tahoma" w:hAnsi="Tahoma" w:cs="Arial"/>
        </w:rPr>
        <w:t>bieżącą kontrolę,</w:t>
      </w:r>
    </w:p>
    <w:p w:rsidR="008B3031" w:rsidRDefault="008B3031" w:rsidP="000D6633">
      <w:pPr>
        <w:numPr>
          <w:ilvl w:val="0"/>
          <w:numId w:val="62"/>
        </w:numPr>
        <w:overflowPunct w:val="0"/>
        <w:autoSpaceDE w:val="0"/>
        <w:jc w:val="both"/>
        <w:rPr>
          <w:rFonts w:ascii="Tahoma" w:hAnsi="Tahoma" w:cs="Arial"/>
        </w:rPr>
      </w:pPr>
      <w:r>
        <w:rPr>
          <w:rFonts w:ascii="Tahoma" w:hAnsi="Tahoma" w:cs="Arial"/>
        </w:rPr>
        <w:t>sprawdzanie jakości wykonania mieszanki betonowej,</w:t>
      </w:r>
    </w:p>
    <w:p w:rsidR="008B3031" w:rsidRDefault="008B3031" w:rsidP="000D6633">
      <w:pPr>
        <w:numPr>
          <w:ilvl w:val="0"/>
          <w:numId w:val="62"/>
        </w:numPr>
        <w:overflowPunct w:val="0"/>
        <w:autoSpaceDE w:val="0"/>
        <w:jc w:val="both"/>
        <w:rPr>
          <w:rFonts w:ascii="Tahoma" w:hAnsi="Tahoma" w:cs="Arial"/>
        </w:rPr>
      </w:pPr>
      <w:r>
        <w:rPr>
          <w:rFonts w:ascii="Tahoma" w:hAnsi="Tahoma" w:cs="Arial"/>
        </w:rPr>
        <w:t>sprawdzanie jakości wiązań,</w:t>
      </w:r>
    </w:p>
    <w:p w:rsidR="008B3031" w:rsidRDefault="008B3031" w:rsidP="008B3031">
      <w:pPr>
        <w:overflowPunct w:val="0"/>
        <w:autoSpaceDE w:val="0"/>
        <w:ind w:left="405"/>
        <w:jc w:val="both"/>
        <w:rPr>
          <w:rFonts w:ascii="Tahoma" w:hAnsi="Tahoma" w:cs="Arial"/>
        </w:rPr>
      </w:pPr>
    </w:p>
    <w:p w:rsidR="008B3031" w:rsidRDefault="008B3031" w:rsidP="008B3031">
      <w:pPr>
        <w:pStyle w:val="Lista-kontynuacja2"/>
        <w:numPr>
          <w:ilvl w:val="0"/>
          <w:numId w:val="0"/>
        </w:numPr>
        <w:rPr>
          <w:rFonts w:ascii="Tahoma" w:hAnsi="Tahoma" w:cs="Arial"/>
          <w:sz w:val="20"/>
        </w:rPr>
      </w:pPr>
      <w:r>
        <w:rPr>
          <w:rFonts w:ascii="Tahoma" w:hAnsi="Tahoma" w:cs="Arial"/>
          <w:sz w:val="20"/>
        </w:rPr>
        <w:t>1</w:t>
      </w:r>
      <w:r w:rsidR="007D309F">
        <w:rPr>
          <w:rFonts w:ascii="Tahoma" w:hAnsi="Tahoma" w:cs="Arial"/>
          <w:sz w:val="20"/>
        </w:rPr>
        <w:t>1</w:t>
      </w:r>
      <w:r w:rsidR="00623868">
        <w:rPr>
          <w:rFonts w:ascii="Tahoma" w:hAnsi="Tahoma" w:cs="Arial"/>
          <w:sz w:val="20"/>
        </w:rPr>
        <w:t>.</w:t>
      </w:r>
      <w:r>
        <w:rPr>
          <w:rFonts w:ascii="Tahoma" w:hAnsi="Tahoma" w:cs="Arial"/>
          <w:sz w:val="20"/>
        </w:rPr>
        <w:t>6.7 OBMIAR ROBÓT</w:t>
      </w:r>
    </w:p>
    <w:p w:rsidR="008B3031" w:rsidRPr="00CF66F9" w:rsidRDefault="008B3031" w:rsidP="008B3031">
      <w:pPr>
        <w:pStyle w:val="Lista-kontynuacja32"/>
        <w:spacing w:line="260" w:lineRule="exact"/>
        <w:ind w:left="0"/>
        <w:rPr>
          <w:rFonts w:ascii="Tahoma" w:hAnsi="Tahoma" w:cs="Arial"/>
        </w:rPr>
      </w:pPr>
      <w:r w:rsidRPr="00CF66F9">
        <w:rPr>
          <w:rFonts w:ascii="Tahoma" w:hAnsi="Tahoma" w:cs="Arial"/>
        </w:rPr>
        <w:t>1</w:t>
      </w:r>
      <w:r w:rsidR="007D309F">
        <w:rPr>
          <w:rFonts w:ascii="Tahoma" w:hAnsi="Tahoma" w:cs="Arial"/>
        </w:rPr>
        <w:t>1</w:t>
      </w:r>
      <w:r w:rsidRPr="00CF66F9">
        <w:rPr>
          <w:rFonts w:ascii="Tahoma" w:hAnsi="Tahoma" w:cs="Arial"/>
        </w:rPr>
        <w:t>.7.1. Ogólne zasady obmiaru robót</w:t>
      </w:r>
    </w:p>
    <w:p w:rsidR="008B3031" w:rsidRDefault="008B3031" w:rsidP="008B3031">
      <w:pPr>
        <w:pStyle w:val="Tekstpodstawowy"/>
        <w:tabs>
          <w:tab w:val="left" w:pos="851"/>
        </w:tabs>
        <w:spacing w:line="260" w:lineRule="exact"/>
        <w:rPr>
          <w:rFonts w:ascii="Tahoma" w:hAnsi="Tahoma" w:cs="Arial"/>
          <w:sz w:val="20"/>
        </w:rPr>
      </w:pPr>
      <w:r>
        <w:rPr>
          <w:rFonts w:ascii="Tahoma" w:hAnsi="Tahoma" w:cs="Arial"/>
          <w:sz w:val="20"/>
        </w:rPr>
        <w:tab/>
        <w:t>Ogólne zasady obmiaru robót podan</w:t>
      </w:r>
      <w:r w:rsidR="00CF66F9">
        <w:rPr>
          <w:rFonts w:ascii="Tahoma" w:hAnsi="Tahoma" w:cs="Arial"/>
          <w:sz w:val="20"/>
        </w:rPr>
        <w:t>o w „Wymaganiach ogólnych” pkt 7</w:t>
      </w:r>
      <w:r>
        <w:rPr>
          <w:rFonts w:ascii="Tahoma" w:hAnsi="Tahoma" w:cs="Arial"/>
          <w:sz w:val="20"/>
        </w:rPr>
        <w:t>.</w:t>
      </w:r>
    </w:p>
    <w:p w:rsidR="008B3031" w:rsidRPr="0046052D" w:rsidRDefault="008B3031" w:rsidP="0046052D">
      <w:pPr>
        <w:pStyle w:val="Lista-kontynuacja32"/>
        <w:spacing w:line="260" w:lineRule="exact"/>
        <w:ind w:left="0"/>
        <w:jc w:val="both"/>
        <w:rPr>
          <w:rFonts w:ascii="Tahoma" w:hAnsi="Tahoma" w:cs="Arial"/>
        </w:rPr>
      </w:pPr>
      <w:r w:rsidRPr="0046052D">
        <w:rPr>
          <w:rFonts w:ascii="Tahoma" w:hAnsi="Tahoma" w:cs="Arial"/>
        </w:rPr>
        <w:t>1</w:t>
      </w:r>
      <w:r w:rsidR="007D309F">
        <w:rPr>
          <w:rFonts w:ascii="Tahoma" w:hAnsi="Tahoma" w:cs="Arial"/>
        </w:rPr>
        <w:t>1</w:t>
      </w:r>
      <w:r w:rsidRPr="0046052D">
        <w:rPr>
          <w:rFonts w:ascii="Tahoma" w:hAnsi="Tahoma" w:cs="Arial"/>
        </w:rPr>
        <w:t>.7.2. Jednostka obmiarowa</w:t>
      </w:r>
      <w:r w:rsidRPr="0046052D">
        <w:rPr>
          <w:rFonts w:ascii="Tahoma" w:hAnsi="Tahoma" w:cs="Arial"/>
        </w:rPr>
        <w:tab/>
      </w:r>
      <w:r w:rsidR="0046052D" w:rsidRPr="0046052D">
        <w:rPr>
          <w:rFonts w:ascii="Tahoma" w:hAnsi="Tahoma" w:cs="Arial"/>
        </w:rPr>
        <w:t xml:space="preserve"> </w:t>
      </w:r>
    </w:p>
    <w:p w:rsidR="00CF66F9" w:rsidRPr="0046052D" w:rsidRDefault="00CF66F9" w:rsidP="0046052D">
      <w:pPr>
        <w:pStyle w:val="Lista-kontynuacja32"/>
        <w:spacing w:line="260" w:lineRule="exact"/>
        <w:ind w:left="0"/>
        <w:jc w:val="both"/>
        <w:rPr>
          <w:rFonts w:ascii="Tahoma" w:hAnsi="Tahoma" w:cs="Arial"/>
        </w:rPr>
      </w:pPr>
      <w:r w:rsidRPr="0046052D">
        <w:rPr>
          <w:rFonts w:ascii="Tahoma" w:hAnsi="Tahoma" w:cs="Arial"/>
        </w:rPr>
        <w:t>Jednostk</w:t>
      </w:r>
      <w:r w:rsidRPr="0046052D">
        <w:rPr>
          <w:rFonts w:ascii="Tahoma" w:hAnsi="Tahoma" w:cs="Arial" w:hint="eastAsia"/>
        </w:rPr>
        <w:t>ą</w:t>
      </w:r>
      <w:r w:rsidRPr="0046052D">
        <w:rPr>
          <w:rFonts w:ascii="Tahoma" w:hAnsi="Tahoma" w:cs="Arial"/>
        </w:rPr>
        <w:t xml:space="preserve"> obmiarow</w:t>
      </w:r>
      <w:r w:rsidRPr="0046052D">
        <w:rPr>
          <w:rFonts w:ascii="Tahoma" w:hAnsi="Tahoma" w:cs="Arial" w:hint="eastAsia"/>
        </w:rPr>
        <w:t>ą</w:t>
      </w:r>
      <w:r w:rsidRPr="0046052D">
        <w:rPr>
          <w:rFonts w:ascii="Tahoma" w:hAnsi="Tahoma" w:cs="Arial"/>
        </w:rPr>
        <w:t xml:space="preserve"> robót jest – m2 </w:t>
      </w:r>
      <w:r w:rsidR="0046052D" w:rsidRPr="0046052D">
        <w:rPr>
          <w:rFonts w:ascii="Tahoma" w:hAnsi="Tahoma" w:cs="Arial"/>
        </w:rPr>
        <w:t xml:space="preserve">i m3 </w:t>
      </w:r>
      <w:r w:rsidRPr="0046052D">
        <w:rPr>
          <w:rFonts w:ascii="Tahoma" w:hAnsi="Tahoma" w:cs="Arial"/>
        </w:rPr>
        <w:t xml:space="preserve">muru o </w:t>
      </w:r>
      <w:r w:rsidR="0046052D" w:rsidRPr="0046052D">
        <w:rPr>
          <w:rFonts w:ascii="Tahoma" w:hAnsi="Tahoma" w:cs="Arial"/>
        </w:rPr>
        <w:t>odpowiedniej grubości.</w:t>
      </w:r>
    </w:p>
    <w:p w:rsidR="00CF66F9" w:rsidRPr="0046052D" w:rsidRDefault="00CF66F9" w:rsidP="0046052D">
      <w:pPr>
        <w:pStyle w:val="Lista-kontynuacja32"/>
        <w:spacing w:line="260" w:lineRule="exact"/>
        <w:ind w:left="0"/>
        <w:jc w:val="both"/>
        <w:rPr>
          <w:rFonts w:ascii="Tahoma" w:hAnsi="Tahoma" w:cs="Arial"/>
        </w:rPr>
      </w:pPr>
      <w:r w:rsidRPr="0046052D">
        <w:rPr>
          <w:rFonts w:ascii="Tahoma" w:hAnsi="Tahoma" w:cs="Arial"/>
        </w:rPr>
        <w:t>Ilo</w:t>
      </w:r>
      <w:r w:rsidRPr="0046052D">
        <w:rPr>
          <w:rFonts w:ascii="Tahoma" w:hAnsi="Tahoma" w:cs="Arial" w:hint="eastAsia"/>
        </w:rPr>
        <w:t>ść</w:t>
      </w:r>
      <w:r w:rsidRPr="0046052D">
        <w:rPr>
          <w:rFonts w:ascii="Tahoma" w:hAnsi="Tahoma" w:cs="Arial"/>
        </w:rPr>
        <w:t xml:space="preserve"> robót okre</w:t>
      </w:r>
      <w:r w:rsidRPr="0046052D">
        <w:rPr>
          <w:rFonts w:ascii="Tahoma" w:hAnsi="Tahoma" w:cs="Arial" w:hint="eastAsia"/>
        </w:rPr>
        <w:t>ś</w:t>
      </w:r>
      <w:r w:rsidRPr="0046052D">
        <w:rPr>
          <w:rFonts w:ascii="Tahoma" w:hAnsi="Tahoma" w:cs="Arial"/>
        </w:rPr>
        <w:t>la si</w:t>
      </w:r>
      <w:r w:rsidRPr="0046052D">
        <w:rPr>
          <w:rFonts w:ascii="Tahoma" w:hAnsi="Tahoma" w:cs="Arial" w:hint="eastAsia"/>
        </w:rPr>
        <w:t>ę</w:t>
      </w:r>
      <w:r w:rsidRPr="0046052D">
        <w:rPr>
          <w:rFonts w:ascii="Tahoma" w:hAnsi="Tahoma" w:cs="Arial"/>
        </w:rPr>
        <w:t xml:space="preserve"> na podstawie projektu z uwzgl</w:t>
      </w:r>
      <w:r w:rsidRPr="0046052D">
        <w:rPr>
          <w:rFonts w:ascii="Tahoma" w:hAnsi="Tahoma" w:cs="Arial" w:hint="eastAsia"/>
        </w:rPr>
        <w:t>ę</w:t>
      </w:r>
      <w:r w:rsidRPr="0046052D">
        <w:rPr>
          <w:rFonts w:ascii="Tahoma" w:hAnsi="Tahoma" w:cs="Arial"/>
        </w:rPr>
        <w:t>dnieniem</w:t>
      </w:r>
      <w:r w:rsidR="0046052D">
        <w:rPr>
          <w:rFonts w:ascii="Tahoma" w:hAnsi="Tahoma" w:cs="Arial"/>
        </w:rPr>
        <w:t xml:space="preserve"> </w:t>
      </w:r>
      <w:r w:rsidRPr="0046052D">
        <w:rPr>
          <w:rFonts w:ascii="Tahoma" w:hAnsi="Tahoma" w:cs="Arial"/>
        </w:rPr>
        <w:t>przez inspektora nadzoru i sprawdzonych w naturze.</w:t>
      </w:r>
    </w:p>
    <w:p w:rsidR="00CF66F9" w:rsidRDefault="00CF66F9" w:rsidP="008B3031">
      <w:pPr>
        <w:pStyle w:val="Tekstpodstawowy"/>
        <w:tabs>
          <w:tab w:val="left" w:pos="851"/>
        </w:tabs>
        <w:spacing w:line="260" w:lineRule="exact"/>
        <w:rPr>
          <w:rFonts w:ascii="Tahoma" w:hAnsi="Tahoma" w:cs="Arial"/>
          <w:sz w:val="20"/>
        </w:rPr>
      </w:pPr>
    </w:p>
    <w:p w:rsidR="008B3031" w:rsidRDefault="008B3031" w:rsidP="008B3031">
      <w:pPr>
        <w:pStyle w:val="Lista-kontynuacja2"/>
        <w:numPr>
          <w:ilvl w:val="0"/>
          <w:numId w:val="0"/>
        </w:numPr>
        <w:rPr>
          <w:rFonts w:ascii="Tahoma" w:hAnsi="Tahoma" w:cs="Arial"/>
          <w:sz w:val="20"/>
        </w:rPr>
      </w:pPr>
      <w:r>
        <w:rPr>
          <w:rFonts w:ascii="Tahoma" w:hAnsi="Tahoma" w:cs="Arial"/>
          <w:sz w:val="20"/>
        </w:rPr>
        <w:t>1</w:t>
      </w:r>
      <w:r w:rsidR="007D309F">
        <w:rPr>
          <w:rFonts w:ascii="Tahoma" w:hAnsi="Tahoma" w:cs="Arial"/>
          <w:sz w:val="20"/>
        </w:rPr>
        <w:t>1</w:t>
      </w:r>
      <w:r>
        <w:rPr>
          <w:rFonts w:ascii="Tahoma" w:hAnsi="Tahoma" w:cs="Arial"/>
          <w:sz w:val="20"/>
        </w:rPr>
        <w:t>.8 ODBIÓR ROBÓT</w:t>
      </w:r>
    </w:p>
    <w:p w:rsidR="008B3031" w:rsidRDefault="008B3031" w:rsidP="008B3031">
      <w:pPr>
        <w:pStyle w:val="Lista-kontynuacja32"/>
        <w:spacing w:line="260" w:lineRule="exact"/>
        <w:ind w:left="0"/>
        <w:rPr>
          <w:rFonts w:ascii="Tahoma" w:hAnsi="Tahoma" w:cs="Arial"/>
          <w:bCs/>
        </w:rPr>
      </w:pPr>
      <w:r>
        <w:rPr>
          <w:rFonts w:ascii="Tahoma" w:hAnsi="Tahoma" w:cs="Arial"/>
          <w:bCs/>
        </w:rPr>
        <w:t>1</w:t>
      </w:r>
      <w:r w:rsidR="007D309F">
        <w:rPr>
          <w:rFonts w:ascii="Tahoma" w:hAnsi="Tahoma" w:cs="Arial"/>
          <w:bCs/>
        </w:rPr>
        <w:t>1</w:t>
      </w:r>
      <w:r>
        <w:rPr>
          <w:rFonts w:ascii="Tahoma" w:hAnsi="Tahoma" w:cs="Arial"/>
          <w:bCs/>
        </w:rPr>
        <w:t>.8.1.Ogólne zasady odbioru robót podan</w:t>
      </w:r>
      <w:r w:rsidR="00CF66F9">
        <w:rPr>
          <w:rFonts w:ascii="Tahoma" w:hAnsi="Tahoma" w:cs="Arial"/>
          <w:bCs/>
        </w:rPr>
        <w:t>o w „Wymaganiach ogólnych” pkt 8</w:t>
      </w:r>
    </w:p>
    <w:p w:rsidR="008B3031" w:rsidRDefault="008B3031" w:rsidP="008B3031">
      <w:pPr>
        <w:pStyle w:val="Lista-kontynuacja32"/>
        <w:spacing w:line="260" w:lineRule="exact"/>
        <w:ind w:left="0"/>
        <w:rPr>
          <w:rFonts w:ascii="Tahoma" w:hAnsi="Tahoma" w:cs="Arial"/>
          <w:bCs/>
        </w:rPr>
      </w:pPr>
    </w:p>
    <w:p w:rsidR="008B3031" w:rsidRDefault="008B3031" w:rsidP="008B3031">
      <w:pPr>
        <w:pStyle w:val="Lista-kontynuacja32"/>
        <w:spacing w:line="260" w:lineRule="exact"/>
        <w:ind w:left="0"/>
        <w:rPr>
          <w:rFonts w:ascii="Tahoma" w:hAnsi="Tahoma" w:cs="Arial"/>
          <w:bCs/>
        </w:rPr>
      </w:pPr>
      <w:r>
        <w:rPr>
          <w:rFonts w:ascii="Tahoma" w:hAnsi="Tahoma" w:cs="Arial"/>
          <w:bCs/>
        </w:rPr>
        <w:t>1</w:t>
      </w:r>
      <w:r w:rsidR="007D309F">
        <w:rPr>
          <w:rFonts w:ascii="Tahoma" w:hAnsi="Tahoma" w:cs="Arial"/>
          <w:bCs/>
        </w:rPr>
        <w:t>1</w:t>
      </w:r>
      <w:r>
        <w:rPr>
          <w:rFonts w:ascii="Tahoma" w:hAnsi="Tahoma" w:cs="Arial"/>
          <w:bCs/>
        </w:rPr>
        <w:t xml:space="preserve">.8.2. Odbiór robót </w:t>
      </w:r>
    </w:p>
    <w:p w:rsidR="008B3031" w:rsidRDefault="008B3031" w:rsidP="008B3031">
      <w:pPr>
        <w:pStyle w:val="Lista-kontynuacja32"/>
        <w:spacing w:line="260" w:lineRule="exact"/>
        <w:ind w:left="0"/>
        <w:jc w:val="both"/>
        <w:rPr>
          <w:rFonts w:ascii="Tahoma" w:hAnsi="Tahoma" w:cs="Arial"/>
        </w:rPr>
      </w:pPr>
      <w:r>
        <w:rPr>
          <w:rFonts w:ascii="Tahoma" w:hAnsi="Tahoma" w:cs="Arial"/>
        </w:rPr>
        <w:tab/>
        <w:t>W trakcie wykonywania prac dokonuje się odbiorów częściowych dla fragmentów obiektu obejmujących kontrolę deskowania, zbrojenia i betonowania, kontrolę wyników pomiarów, zgodnie z punktem „Kontrola jakości robót”, zakończoną protokołem odbioru i wpisem do dziennika budowy.</w:t>
      </w:r>
    </w:p>
    <w:p w:rsidR="008B3031" w:rsidRDefault="008B3031" w:rsidP="008B3031">
      <w:pPr>
        <w:pStyle w:val="Lista-kontynuacja32"/>
        <w:spacing w:line="260" w:lineRule="exact"/>
        <w:ind w:left="0"/>
        <w:jc w:val="both"/>
        <w:rPr>
          <w:rFonts w:ascii="Tahoma" w:hAnsi="Tahoma" w:cs="Arial"/>
        </w:rPr>
      </w:pPr>
      <w:r>
        <w:rPr>
          <w:rFonts w:ascii="Tahoma" w:hAnsi="Tahoma" w:cs="Arial"/>
        </w:rPr>
        <w:tab/>
        <w:t xml:space="preserve">Odbiór końcowy odbywa się na podstawie pełnej dokumentacji roboczej obiektu, , wyniki badań wytrzymałości betonu i zapraw, protokoły odbioru poszczególnych kondygnacji, dziennik budowy, protokoły orzeczeń, ekspertyz itp. </w:t>
      </w:r>
    </w:p>
    <w:p w:rsidR="008B3031" w:rsidRDefault="008B3031" w:rsidP="008B3031">
      <w:pPr>
        <w:pStyle w:val="Lista-kontynuacja32"/>
        <w:spacing w:line="260" w:lineRule="exact"/>
        <w:ind w:left="0"/>
        <w:jc w:val="both"/>
        <w:rPr>
          <w:rFonts w:ascii="Tahoma" w:hAnsi="Tahoma" w:cs="Arial"/>
        </w:rPr>
      </w:pPr>
      <w:r>
        <w:rPr>
          <w:rFonts w:ascii="Tahoma" w:hAnsi="Tahoma" w:cs="Arial"/>
        </w:rPr>
        <w:tab/>
        <w:t>Odbiór końcowy powinien składać się:</w:t>
      </w:r>
    </w:p>
    <w:p w:rsidR="008B3031" w:rsidRDefault="008B3031" w:rsidP="000D6633">
      <w:pPr>
        <w:pStyle w:val="Lista-kontynuacja32"/>
        <w:numPr>
          <w:ilvl w:val="0"/>
          <w:numId w:val="31"/>
        </w:numPr>
        <w:spacing w:line="260" w:lineRule="exact"/>
        <w:jc w:val="both"/>
        <w:rPr>
          <w:rFonts w:ascii="Tahoma" w:hAnsi="Tahoma" w:cs="Arial"/>
        </w:rPr>
      </w:pPr>
      <w:r>
        <w:rPr>
          <w:rFonts w:ascii="Tahoma" w:hAnsi="Tahoma" w:cs="Arial"/>
        </w:rPr>
        <w:t>z kontroli formalnej (o kompletności i prawidłowości prowadzenia) dokumentacji projektowej, zaświadczeń o jakości materiałów dostarczonych na budowę i merytorycznej całości dokumentacji montażowej,</w:t>
      </w:r>
    </w:p>
    <w:p w:rsidR="008B3031" w:rsidRDefault="008B3031" w:rsidP="000D6633">
      <w:pPr>
        <w:pStyle w:val="Lista-kontynuacja32"/>
        <w:numPr>
          <w:ilvl w:val="0"/>
          <w:numId w:val="31"/>
        </w:numPr>
        <w:spacing w:line="260" w:lineRule="exact"/>
        <w:jc w:val="both"/>
        <w:rPr>
          <w:rFonts w:ascii="Tahoma" w:hAnsi="Tahoma" w:cs="Arial"/>
        </w:rPr>
      </w:pPr>
      <w:r>
        <w:rPr>
          <w:rFonts w:ascii="Tahoma" w:hAnsi="Tahoma" w:cs="Arial"/>
        </w:rPr>
        <w:t xml:space="preserve">kontroli jakości wykonania (zgodności z dokumentacją projektową i wymaganiami normowymi, prawidłowości usunięcia usterek i wad stwierdzonych w ramach odbiorów częściowych, prawidłowości przebiegu odbiorów częściowych), wykonanie wyrywkowych kontroli zgodności z rysunkami roboczymi, </w:t>
      </w:r>
    </w:p>
    <w:p w:rsidR="008B3031" w:rsidRDefault="008B3031" w:rsidP="000D6633">
      <w:pPr>
        <w:pStyle w:val="Lista-kontynuacja32"/>
        <w:numPr>
          <w:ilvl w:val="0"/>
          <w:numId w:val="31"/>
        </w:numPr>
        <w:spacing w:line="260" w:lineRule="exact"/>
        <w:jc w:val="both"/>
        <w:rPr>
          <w:rFonts w:ascii="Tahoma" w:hAnsi="Tahoma" w:cs="Arial"/>
        </w:rPr>
      </w:pPr>
      <w:r>
        <w:rPr>
          <w:rFonts w:ascii="Tahoma" w:hAnsi="Tahoma" w:cs="Arial"/>
        </w:rPr>
        <w:t>sporządzenia protokołu końcowego odbioru.</w:t>
      </w:r>
    </w:p>
    <w:p w:rsidR="008B3031" w:rsidRDefault="008B3031" w:rsidP="008B3031">
      <w:pPr>
        <w:pStyle w:val="Tekstpodstawowy"/>
        <w:tabs>
          <w:tab w:val="left" w:pos="851"/>
        </w:tabs>
        <w:spacing w:line="260" w:lineRule="exact"/>
        <w:ind w:left="780"/>
        <w:rPr>
          <w:rFonts w:ascii="Tahoma" w:hAnsi="Tahoma" w:cs="Arial"/>
          <w:sz w:val="20"/>
        </w:rPr>
      </w:pPr>
      <w:r>
        <w:rPr>
          <w:rFonts w:ascii="Tahoma" w:hAnsi="Tahoma" w:cs="Arial"/>
          <w:sz w:val="20"/>
        </w:rPr>
        <w:t>Roboty uznaje się za wykonane zgodnie z dokumentacją projektową, SST i wymaganiami Zamawiającego, jeżeli wszystkie pomiary i badania, z zachowaniem tolerancji dały wyniki pozytywne.</w:t>
      </w:r>
    </w:p>
    <w:p w:rsidR="0046052D" w:rsidRDefault="0046052D" w:rsidP="008B3031">
      <w:pPr>
        <w:pStyle w:val="Tekstpodstawowy"/>
        <w:tabs>
          <w:tab w:val="left" w:pos="851"/>
        </w:tabs>
        <w:spacing w:line="260" w:lineRule="exact"/>
        <w:ind w:left="780"/>
        <w:rPr>
          <w:rFonts w:ascii="Tahoma" w:hAnsi="Tahoma" w:cs="Arial"/>
          <w:sz w:val="20"/>
        </w:rPr>
      </w:pPr>
    </w:p>
    <w:p w:rsidR="008B3031" w:rsidRDefault="008B3031" w:rsidP="008B3031">
      <w:pPr>
        <w:pStyle w:val="Lista-kontynuacja2"/>
        <w:numPr>
          <w:ilvl w:val="0"/>
          <w:numId w:val="0"/>
        </w:numPr>
        <w:rPr>
          <w:rFonts w:ascii="Tahoma" w:hAnsi="Tahoma" w:cs="Arial"/>
          <w:sz w:val="20"/>
        </w:rPr>
      </w:pPr>
      <w:r>
        <w:rPr>
          <w:rFonts w:ascii="Tahoma" w:hAnsi="Tahoma" w:cs="Arial"/>
          <w:sz w:val="20"/>
        </w:rPr>
        <w:t>1</w:t>
      </w:r>
      <w:r w:rsidR="007D309F">
        <w:rPr>
          <w:rFonts w:ascii="Tahoma" w:hAnsi="Tahoma" w:cs="Arial"/>
          <w:sz w:val="20"/>
        </w:rPr>
        <w:t>1</w:t>
      </w:r>
      <w:r>
        <w:rPr>
          <w:rFonts w:ascii="Tahoma" w:hAnsi="Tahoma" w:cs="Arial"/>
          <w:sz w:val="20"/>
        </w:rPr>
        <w:t>.9 PODSTAWA PŁATNOŚCI</w:t>
      </w:r>
    </w:p>
    <w:p w:rsidR="00E71474" w:rsidRDefault="00E71474" w:rsidP="008B3031">
      <w:pPr>
        <w:pStyle w:val="Lista-kontynuacja2"/>
        <w:numPr>
          <w:ilvl w:val="0"/>
          <w:numId w:val="0"/>
        </w:numPr>
        <w:rPr>
          <w:rFonts w:ascii="Tahoma" w:hAnsi="Tahoma" w:cs="Arial"/>
          <w:sz w:val="20"/>
        </w:rPr>
      </w:pPr>
    </w:p>
    <w:p w:rsidR="0046052D" w:rsidRDefault="0046052D" w:rsidP="008B3031">
      <w:pPr>
        <w:pStyle w:val="Tekstpodstawowy"/>
        <w:tabs>
          <w:tab w:val="left" w:pos="851"/>
        </w:tabs>
        <w:spacing w:line="260" w:lineRule="exact"/>
        <w:rPr>
          <w:rFonts w:ascii="Tahoma" w:hAnsi="Tahoma" w:cs="Arial"/>
          <w:sz w:val="20"/>
        </w:rPr>
      </w:pPr>
      <w:r>
        <w:rPr>
          <w:rFonts w:ascii="Tahoma" w:hAnsi="Tahoma" w:cs="Arial"/>
          <w:sz w:val="20"/>
        </w:rPr>
        <w:t>1</w:t>
      </w:r>
      <w:r w:rsidR="007D309F">
        <w:rPr>
          <w:rFonts w:ascii="Tahoma" w:hAnsi="Tahoma" w:cs="Arial"/>
          <w:sz w:val="20"/>
        </w:rPr>
        <w:t>1</w:t>
      </w:r>
      <w:r>
        <w:rPr>
          <w:rFonts w:ascii="Tahoma" w:hAnsi="Tahoma" w:cs="Arial"/>
          <w:sz w:val="20"/>
        </w:rPr>
        <w:t>.9.1 Ogólne ustalenia dotyczące podstawy płatności</w:t>
      </w:r>
    </w:p>
    <w:p w:rsidR="008B3031" w:rsidRDefault="008B3031" w:rsidP="008B3031">
      <w:pPr>
        <w:pStyle w:val="Tekstpodstawowy"/>
        <w:tabs>
          <w:tab w:val="left" w:pos="851"/>
        </w:tabs>
        <w:spacing w:line="260" w:lineRule="exact"/>
        <w:rPr>
          <w:rFonts w:ascii="Tahoma" w:hAnsi="Tahoma" w:cs="Arial"/>
          <w:sz w:val="20"/>
        </w:rPr>
      </w:pPr>
      <w:r>
        <w:rPr>
          <w:rFonts w:ascii="Tahoma" w:hAnsi="Tahoma" w:cs="Arial"/>
          <w:sz w:val="20"/>
        </w:rPr>
        <w:t xml:space="preserve">Ogólne ustalenia dotyczące podstawy płatności podano w „Wymaganiach ogólnych” pkt </w:t>
      </w:r>
      <w:r w:rsidR="006A3F17">
        <w:rPr>
          <w:rFonts w:ascii="Tahoma" w:hAnsi="Tahoma" w:cs="Arial"/>
          <w:sz w:val="20"/>
        </w:rPr>
        <w:t>9</w:t>
      </w:r>
      <w:r>
        <w:rPr>
          <w:rFonts w:ascii="Tahoma" w:hAnsi="Tahoma" w:cs="Arial"/>
          <w:sz w:val="20"/>
        </w:rPr>
        <w:t>.</w:t>
      </w:r>
    </w:p>
    <w:p w:rsidR="00E71474" w:rsidRDefault="00E71474" w:rsidP="008B3031">
      <w:pPr>
        <w:pStyle w:val="Tekstpodstawowy"/>
        <w:tabs>
          <w:tab w:val="left" w:pos="851"/>
        </w:tabs>
        <w:spacing w:line="260" w:lineRule="exact"/>
        <w:rPr>
          <w:rFonts w:ascii="Tahoma" w:hAnsi="Tahoma" w:cs="Arial"/>
          <w:sz w:val="20"/>
        </w:rPr>
      </w:pPr>
    </w:p>
    <w:p w:rsidR="0046052D" w:rsidRDefault="0046052D" w:rsidP="008B3031">
      <w:pPr>
        <w:pStyle w:val="Tekstpodstawowy"/>
        <w:tabs>
          <w:tab w:val="left" w:pos="851"/>
        </w:tabs>
        <w:spacing w:line="260" w:lineRule="exact"/>
        <w:rPr>
          <w:rFonts w:ascii="Tahoma" w:hAnsi="Tahoma" w:cs="Arial"/>
          <w:sz w:val="20"/>
        </w:rPr>
      </w:pPr>
      <w:r>
        <w:rPr>
          <w:rFonts w:ascii="Tahoma" w:hAnsi="Tahoma" w:cs="Arial"/>
          <w:sz w:val="20"/>
        </w:rPr>
        <w:t>1</w:t>
      </w:r>
      <w:r w:rsidR="007D309F">
        <w:rPr>
          <w:rFonts w:ascii="Tahoma" w:hAnsi="Tahoma" w:cs="Arial"/>
          <w:sz w:val="20"/>
        </w:rPr>
        <w:t>1</w:t>
      </w:r>
      <w:r>
        <w:rPr>
          <w:rFonts w:ascii="Tahoma" w:hAnsi="Tahoma" w:cs="Arial"/>
          <w:sz w:val="20"/>
        </w:rPr>
        <w:t>.9.2. Cena jednostkowa:</w:t>
      </w:r>
    </w:p>
    <w:p w:rsidR="00E71474" w:rsidRDefault="00E71474" w:rsidP="008B3031">
      <w:pPr>
        <w:pStyle w:val="Tekstpodstawowy"/>
        <w:tabs>
          <w:tab w:val="left" w:pos="851"/>
        </w:tabs>
        <w:spacing w:line="260" w:lineRule="exact"/>
        <w:rPr>
          <w:rFonts w:ascii="Tahoma" w:hAnsi="Tahoma" w:cs="Arial"/>
          <w:sz w:val="20"/>
        </w:rPr>
      </w:pPr>
      <w:r>
        <w:rPr>
          <w:rFonts w:ascii="Tahoma" w:hAnsi="Tahoma" w:cs="Arial"/>
          <w:sz w:val="20"/>
        </w:rPr>
        <w:t>Cena jednostkowa obejmuje:</w:t>
      </w:r>
    </w:p>
    <w:p w:rsidR="00E71474" w:rsidRPr="00E71474" w:rsidRDefault="00E71474" w:rsidP="000D6633">
      <w:pPr>
        <w:pStyle w:val="Lista-kontynuacja32"/>
        <w:numPr>
          <w:ilvl w:val="0"/>
          <w:numId w:val="31"/>
        </w:numPr>
        <w:spacing w:line="260" w:lineRule="exact"/>
        <w:jc w:val="both"/>
        <w:rPr>
          <w:rFonts w:ascii="Tahoma" w:hAnsi="Tahoma" w:cs="Arial"/>
        </w:rPr>
      </w:pPr>
      <w:r w:rsidRPr="00E71474">
        <w:rPr>
          <w:rFonts w:ascii="Tahoma" w:hAnsi="Tahoma" w:cs="Arial"/>
        </w:rPr>
        <w:t>dostarczenie materiałów i sprzętu</w:t>
      </w:r>
    </w:p>
    <w:p w:rsidR="00E71474" w:rsidRPr="00E71474" w:rsidRDefault="00E71474" w:rsidP="000D6633">
      <w:pPr>
        <w:pStyle w:val="Lista-kontynuacja32"/>
        <w:numPr>
          <w:ilvl w:val="0"/>
          <w:numId w:val="31"/>
        </w:numPr>
        <w:spacing w:line="260" w:lineRule="exact"/>
        <w:jc w:val="both"/>
        <w:rPr>
          <w:rFonts w:ascii="Tahoma" w:hAnsi="Tahoma" w:cs="Arial"/>
        </w:rPr>
      </w:pPr>
      <w:r w:rsidRPr="00E71474">
        <w:rPr>
          <w:rFonts w:ascii="Tahoma" w:hAnsi="Tahoma" w:cs="Arial"/>
        </w:rPr>
        <w:t>wykonanie ścian, naroży</w:t>
      </w:r>
    </w:p>
    <w:p w:rsidR="00E71474" w:rsidRPr="00E71474" w:rsidRDefault="00E71474" w:rsidP="000D6633">
      <w:pPr>
        <w:pStyle w:val="Lista-kontynuacja32"/>
        <w:numPr>
          <w:ilvl w:val="0"/>
          <w:numId w:val="31"/>
        </w:numPr>
        <w:spacing w:line="260" w:lineRule="exact"/>
        <w:jc w:val="both"/>
        <w:rPr>
          <w:rFonts w:ascii="Tahoma" w:hAnsi="Tahoma" w:cs="Arial"/>
        </w:rPr>
      </w:pPr>
      <w:r w:rsidRPr="00E71474">
        <w:rPr>
          <w:rFonts w:ascii="Tahoma" w:hAnsi="Tahoma" w:cs="Arial"/>
        </w:rPr>
        <w:t>ustawienie i rozebranie rusztowania</w:t>
      </w:r>
    </w:p>
    <w:p w:rsidR="00E71474" w:rsidRPr="00E71474" w:rsidRDefault="00E71474" w:rsidP="000D6633">
      <w:pPr>
        <w:pStyle w:val="Lista-kontynuacja32"/>
        <w:numPr>
          <w:ilvl w:val="0"/>
          <w:numId w:val="31"/>
        </w:numPr>
        <w:spacing w:line="260" w:lineRule="exact"/>
        <w:jc w:val="both"/>
        <w:rPr>
          <w:rFonts w:ascii="Tahoma" w:hAnsi="Tahoma" w:cs="Arial"/>
        </w:rPr>
      </w:pPr>
      <w:r w:rsidRPr="00E71474">
        <w:rPr>
          <w:rFonts w:ascii="Tahoma" w:hAnsi="Tahoma" w:cs="Arial"/>
        </w:rPr>
        <w:t>roboty porządkowe</w:t>
      </w:r>
    </w:p>
    <w:p w:rsidR="0046052D" w:rsidRDefault="0046052D" w:rsidP="008B3031">
      <w:pPr>
        <w:pStyle w:val="Tekstpodstawowy"/>
        <w:tabs>
          <w:tab w:val="left" w:pos="851"/>
        </w:tabs>
        <w:spacing w:line="260" w:lineRule="exact"/>
        <w:rPr>
          <w:rFonts w:ascii="Tahoma" w:hAnsi="Tahoma" w:cs="Arial"/>
          <w:sz w:val="20"/>
        </w:rPr>
      </w:pPr>
    </w:p>
    <w:p w:rsidR="008B3031" w:rsidRDefault="006034C5" w:rsidP="008B3031">
      <w:pPr>
        <w:pStyle w:val="Lista-kontynuacja2"/>
        <w:numPr>
          <w:ilvl w:val="0"/>
          <w:numId w:val="0"/>
        </w:numPr>
        <w:rPr>
          <w:rFonts w:ascii="Tahoma" w:hAnsi="Tahoma" w:cs="Arial"/>
          <w:sz w:val="20"/>
        </w:rPr>
      </w:pPr>
      <w:r>
        <w:rPr>
          <w:rFonts w:ascii="Tahoma" w:hAnsi="Tahoma" w:cs="Arial"/>
          <w:sz w:val="20"/>
        </w:rPr>
        <w:t>1</w:t>
      </w:r>
      <w:r w:rsidR="007D309F">
        <w:rPr>
          <w:rFonts w:ascii="Tahoma" w:hAnsi="Tahoma" w:cs="Arial"/>
          <w:sz w:val="20"/>
        </w:rPr>
        <w:t>1</w:t>
      </w:r>
      <w:r w:rsidR="008B3031">
        <w:rPr>
          <w:rFonts w:ascii="Tahoma" w:hAnsi="Tahoma" w:cs="Arial"/>
          <w:sz w:val="20"/>
        </w:rPr>
        <w:t>.10 PRZEPISY ZWIĄZANE</w:t>
      </w:r>
    </w:p>
    <w:p w:rsidR="008B3031" w:rsidRDefault="008B3031" w:rsidP="008B3031">
      <w:pPr>
        <w:pStyle w:val="Lista-kontynuacja32"/>
        <w:spacing w:line="260" w:lineRule="exact"/>
        <w:rPr>
          <w:rFonts w:ascii="Tahoma" w:hAnsi="Tahoma" w:cs="Arial"/>
          <w:b/>
        </w:rPr>
      </w:pPr>
    </w:p>
    <w:p w:rsidR="008B3031" w:rsidRDefault="008B3031" w:rsidP="008B3031">
      <w:pPr>
        <w:tabs>
          <w:tab w:val="left" w:pos="1728"/>
        </w:tabs>
        <w:rPr>
          <w:rFonts w:ascii="Tahoma" w:hAnsi="Tahoma" w:cs="Arial"/>
          <w:spacing w:val="-4"/>
        </w:rPr>
      </w:pPr>
      <w:r>
        <w:rPr>
          <w:rFonts w:ascii="Tahoma" w:hAnsi="Tahoma" w:cs="Arial"/>
          <w:spacing w:val="-4"/>
        </w:rPr>
        <w:t>PN-85/B-04500</w:t>
      </w:r>
      <w:r>
        <w:rPr>
          <w:rFonts w:ascii="Tahoma" w:hAnsi="Tahoma" w:cs="Arial"/>
          <w:spacing w:val="-4"/>
        </w:rPr>
        <w:tab/>
        <w:t>Zaprawy budowlane. Badania cech fizycznych i wytrzymałościowych.</w:t>
      </w:r>
    </w:p>
    <w:p w:rsidR="008B3031" w:rsidRDefault="008B3031" w:rsidP="008B3031">
      <w:pPr>
        <w:tabs>
          <w:tab w:val="left" w:pos="1728"/>
        </w:tabs>
        <w:rPr>
          <w:rFonts w:ascii="Tahoma" w:hAnsi="Tahoma" w:cs="Arial"/>
          <w:spacing w:val="-4"/>
        </w:rPr>
      </w:pPr>
      <w:r>
        <w:rPr>
          <w:rFonts w:ascii="Tahoma" w:hAnsi="Tahoma" w:cs="Arial"/>
          <w:spacing w:val="-4"/>
        </w:rPr>
        <w:t>PN-88/B-32250</w:t>
      </w:r>
      <w:r>
        <w:rPr>
          <w:rFonts w:ascii="Tahoma" w:hAnsi="Tahoma" w:cs="Arial"/>
          <w:spacing w:val="-4"/>
        </w:rPr>
        <w:tab/>
        <w:t>Materiały budowlane. Woda do betonów i zapraw.</w:t>
      </w:r>
    </w:p>
    <w:p w:rsidR="008B3031" w:rsidRDefault="008B3031" w:rsidP="008B3031">
      <w:pPr>
        <w:rPr>
          <w:rFonts w:ascii="Tahoma" w:hAnsi="Tahoma" w:cs="Arial"/>
          <w:spacing w:val="-4"/>
        </w:rPr>
      </w:pPr>
      <w:r>
        <w:rPr>
          <w:rFonts w:ascii="Tahoma" w:hAnsi="Tahoma" w:cs="Arial"/>
          <w:spacing w:val="-4"/>
        </w:rPr>
        <w:t>PN-B-30020:1999 Wapno.</w:t>
      </w:r>
    </w:p>
    <w:p w:rsidR="008B3031" w:rsidRDefault="008B3031" w:rsidP="008B3031">
      <w:pPr>
        <w:tabs>
          <w:tab w:val="left" w:pos="1728"/>
        </w:tabs>
        <w:rPr>
          <w:rFonts w:ascii="Tahoma" w:hAnsi="Tahoma" w:cs="Arial"/>
          <w:spacing w:val="-4"/>
        </w:rPr>
      </w:pPr>
      <w:r>
        <w:rPr>
          <w:rFonts w:ascii="Tahoma" w:hAnsi="Tahoma" w:cs="Arial"/>
          <w:spacing w:val="-4"/>
        </w:rPr>
        <w:t>PN-79/B-06711</w:t>
      </w:r>
      <w:r>
        <w:rPr>
          <w:rFonts w:ascii="Tahoma" w:hAnsi="Tahoma" w:cs="Arial"/>
          <w:spacing w:val="-4"/>
        </w:rPr>
        <w:tab/>
        <w:t>Kruszywa mineralne. Piaski do zapraw budowlanych.</w:t>
      </w:r>
    </w:p>
    <w:p w:rsidR="008B3031" w:rsidRDefault="008B3031" w:rsidP="008B3031">
      <w:pPr>
        <w:tabs>
          <w:tab w:val="left" w:pos="1728"/>
        </w:tabs>
        <w:rPr>
          <w:rFonts w:ascii="Tahoma" w:hAnsi="Tahoma" w:cs="Arial"/>
          <w:spacing w:val="-4"/>
        </w:rPr>
      </w:pPr>
      <w:r>
        <w:rPr>
          <w:rFonts w:ascii="Tahoma" w:hAnsi="Tahoma" w:cs="Arial"/>
          <w:spacing w:val="-4"/>
        </w:rPr>
        <w:t>PN-90/B-14501</w:t>
      </w:r>
      <w:r>
        <w:rPr>
          <w:rFonts w:ascii="Tahoma" w:hAnsi="Tahoma" w:cs="Arial"/>
          <w:spacing w:val="-4"/>
        </w:rPr>
        <w:tab/>
        <w:t>Zaprawy budowlane zwykłe.</w:t>
      </w:r>
    </w:p>
    <w:p w:rsidR="008B3031" w:rsidRDefault="008B3031" w:rsidP="008B3031">
      <w:pPr>
        <w:rPr>
          <w:rFonts w:ascii="Tahoma" w:hAnsi="Tahoma" w:cs="Arial"/>
          <w:spacing w:val="-4"/>
        </w:rPr>
      </w:pPr>
      <w:r>
        <w:rPr>
          <w:rFonts w:ascii="Tahoma" w:hAnsi="Tahoma" w:cs="Arial"/>
          <w:spacing w:val="-4"/>
        </w:rPr>
        <w:t>PN-B-19701;1997 Cementy powszechnego użytku.</w:t>
      </w:r>
    </w:p>
    <w:p w:rsidR="00F13BA4" w:rsidRDefault="008B3031" w:rsidP="00E37602">
      <w:pPr>
        <w:tabs>
          <w:tab w:val="left" w:pos="1728"/>
        </w:tabs>
        <w:rPr>
          <w:rFonts w:ascii="Tahoma" w:hAnsi="Tahoma" w:cs="Arial"/>
          <w:spacing w:val="-4"/>
        </w:rPr>
      </w:pPr>
      <w:r w:rsidRPr="00E37602">
        <w:rPr>
          <w:rFonts w:ascii="Tahoma" w:hAnsi="Tahoma" w:cs="Arial"/>
          <w:spacing w:val="-4"/>
        </w:rPr>
        <w:t>PN-ISO-9000</w:t>
      </w:r>
      <w:r w:rsidRPr="00E37602">
        <w:rPr>
          <w:rFonts w:ascii="Tahoma" w:hAnsi="Tahoma" w:cs="Arial"/>
          <w:spacing w:val="-4"/>
        </w:rPr>
        <w:tab/>
        <w:t xml:space="preserve">Seria 9000, 9001, 9002, 9003 </w:t>
      </w:r>
    </w:p>
    <w:p w:rsidR="00E37602" w:rsidRDefault="00E37602" w:rsidP="00E37602">
      <w:pPr>
        <w:tabs>
          <w:tab w:val="left" w:pos="1728"/>
        </w:tabs>
        <w:rPr>
          <w:rFonts w:ascii="Tahoma" w:hAnsi="Tahoma" w:cs="Arial"/>
          <w:spacing w:val="-4"/>
        </w:rPr>
      </w:pPr>
    </w:p>
    <w:p w:rsidR="00E37602" w:rsidRPr="00E37602" w:rsidRDefault="00E37602" w:rsidP="00E37602">
      <w:pPr>
        <w:tabs>
          <w:tab w:val="left" w:pos="1728"/>
        </w:tabs>
        <w:rPr>
          <w:rFonts w:ascii="Tahoma" w:hAnsi="Tahoma" w:cs="Arial"/>
          <w:spacing w:val="-4"/>
        </w:rPr>
      </w:pPr>
    </w:p>
    <w:p w:rsidR="00F13BA4" w:rsidRDefault="00F13BA4" w:rsidP="008101D4">
      <w:pPr>
        <w:pStyle w:val="Nagwek3"/>
        <w:numPr>
          <w:ilvl w:val="0"/>
          <w:numId w:val="91"/>
        </w:numPr>
      </w:pPr>
      <w:bookmarkStart w:id="19" w:name="_Toc295200713"/>
      <w:r>
        <w:t>KONSTRUKCJE STALOWE</w:t>
      </w:r>
      <w:bookmarkEnd w:id="19"/>
    </w:p>
    <w:p w:rsidR="00F13BA4" w:rsidRDefault="00F13BA4" w:rsidP="00F13BA4">
      <w:pPr>
        <w:pStyle w:val="Spistreci2"/>
        <w:rPr>
          <w:rFonts w:ascii="Tahoma" w:hAnsi="Tahoma"/>
          <w:spacing w:val="16"/>
        </w:rPr>
      </w:pPr>
    </w:p>
    <w:p w:rsidR="00F13BA4" w:rsidRDefault="00F13BA4" w:rsidP="00F13BA4">
      <w:pPr>
        <w:rPr>
          <w:rFonts w:ascii="Tahoma" w:hAnsi="Tahoma"/>
          <w:b/>
          <w:spacing w:val="4"/>
        </w:rPr>
      </w:pPr>
      <w:r>
        <w:rPr>
          <w:rFonts w:ascii="Tahoma" w:hAnsi="Tahoma"/>
          <w:b/>
          <w:spacing w:val="4"/>
        </w:rPr>
        <w:t>1</w:t>
      </w:r>
      <w:r w:rsidR="007D309F">
        <w:rPr>
          <w:rFonts w:ascii="Tahoma" w:hAnsi="Tahoma"/>
          <w:b/>
          <w:spacing w:val="4"/>
        </w:rPr>
        <w:t>2</w:t>
      </w:r>
      <w:r>
        <w:rPr>
          <w:rFonts w:ascii="Tahoma" w:hAnsi="Tahoma"/>
          <w:b/>
          <w:spacing w:val="4"/>
        </w:rPr>
        <w:t>.1. WSTĘP</w:t>
      </w:r>
    </w:p>
    <w:p w:rsidR="00E37602" w:rsidRDefault="00E37602" w:rsidP="00F13BA4">
      <w:pPr>
        <w:rPr>
          <w:rFonts w:ascii="Tahoma" w:hAnsi="Tahoma"/>
          <w:b/>
          <w:spacing w:val="4"/>
        </w:rPr>
      </w:pPr>
    </w:p>
    <w:p w:rsidR="00F13BA4" w:rsidRDefault="00F13BA4" w:rsidP="00F13BA4">
      <w:pPr>
        <w:rPr>
          <w:rFonts w:ascii="Tahoma" w:hAnsi="Tahoma"/>
          <w:spacing w:val="4"/>
        </w:rPr>
      </w:pPr>
      <w:r>
        <w:rPr>
          <w:rFonts w:ascii="Tahoma" w:hAnsi="Tahoma"/>
          <w:spacing w:val="4"/>
        </w:rPr>
        <w:t>1</w:t>
      </w:r>
      <w:r w:rsidR="007D309F">
        <w:rPr>
          <w:rFonts w:ascii="Tahoma" w:hAnsi="Tahoma"/>
          <w:spacing w:val="4"/>
        </w:rPr>
        <w:t>2</w:t>
      </w:r>
      <w:r>
        <w:rPr>
          <w:rFonts w:ascii="Tahoma" w:hAnsi="Tahoma"/>
          <w:spacing w:val="4"/>
        </w:rPr>
        <w:t>.1.1. Przedmiot SST</w:t>
      </w:r>
    </w:p>
    <w:p w:rsidR="00F13BA4" w:rsidRDefault="00F13BA4" w:rsidP="00F13BA4">
      <w:pPr>
        <w:spacing w:after="288"/>
        <w:rPr>
          <w:rFonts w:ascii="Tahoma" w:hAnsi="Tahoma"/>
          <w:spacing w:val="4"/>
        </w:rPr>
      </w:pPr>
      <w:r>
        <w:rPr>
          <w:rFonts w:ascii="Tahoma" w:hAnsi="Tahoma"/>
          <w:spacing w:val="4"/>
        </w:rPr>
        <w:t>Przedmiotem niniejszej specyfikacji technicznej są konstrukcje stalowe</w:t>
      </w:r>
      <w:r w:rsidR="003B3BF1">
        <w:rPr>
          <w:rFonts w:ascii="Tahoma" w:hAnsi="Tahoma"/>
          <w:spacing w:val="4"/>
        </w:rPr>
        <w:t xml:space="preserve"> – nadproża </w:t>
      </w:r>
      <w:r>
        <w:rPr>
          <w:rFonts w:ascii="Tahoma" w:hAnsi="Tahoma"/>
          <w:spacing w:val="4"/>
        </w:rPr>
        <w:t>.</w:t>
      </w:r>
    </w:p>
    <w:p w:rsidR="00F13BA4" w:rsidRDefault="00F13BA4" w:rsidP="00F13BA4">
      <w:pPr>
        <w:spacing w:after="288"/>
        <w:rPr>
          <w:rFonts w:ascii="Tahoma" w:hAnsi="Tahoma"/>
          <w:spacing w:val="4"/>
        </w:rPr>
      </w:pPr>
      <w:r>
        <w:rPr>
          <w:rFonts w:ascii="Tahoma" w:hAnsi="Tahoma"/>
          <w:spacing w:val="4"/>
        </w:rPr>
        <w:t>1</w:t>
      </w:r>
      <w:r w:rsidR="007D309F">
        <w:rPr>
          <w:rFonts w:ascii="Tahoma" w:hAnsi="Tahoma"/>
          <w:spacing w:val="4"/>
        </w:rPr>
        <w:t>2</w:t>
      </w:r>
      <w:r>
        <w:rPr>
          <w:rFonts w:ascii="Tahoma" w:hAnsi="Tahoma"/>
          <w:spacing w:val="4"/>
        </w:rPr>
        <w:t>.1.2. Zakres stosowania SST</w:t>
      </w:r>
    </w:p>
    <w:p w:rsidR="00F13BA4" w:rsidRDefault="00F13BA4" w:rsidP="00F13BA4">
      <w:pPr>
        <w:spacing w:after="288"/>
        <w:jc w:val="both"/>
        <w:rPr>
          <w:rFonts w:ascii="Tahoma" w:hAnsi="Tahoma"/>
          <w:spacing w:val="4"/>
        </w:rPr>
      </w:pPr>
      <w:r>
        <w:rPr>
          <w:rFonts w:ascii="Tahoma" w:hAnsi="Tahoma"/>
          <w:spacing w:val="4"/>
        </w:rPr>
        <w:t>Specyfikacja techniczna (ST) stanowi podstawę opracowania szczegółowej specyfikacji technicznej (SST) stosowanej jako dokument przetargowy i kontraktowy przy zleceniach i realizacji robót wymienionych w pkt. 1.1.</w:t>
      </w:r>
    </w:p>
    <w:p w:rsidR="00F13BA4" w:rsidRDefault="00F13BA4" w:rsidP="00F13BA4">
      <w:pPr>
        <w:rPr>
          <w:rFonts w:ascii="Tahoma" w:hAnsi="Tahoma"/>
          <w:spacing w:val="4"/>
        </w:rPr>
      </w:pPr>
      <w:r>
        <w:rPr>
          <w:rFonts w:ascii="Tahoma" w:hAnsi="Tahoma"/>
          <w:spacing w:val="4"/>
        </w:rPr>
        <w:t>1</w:t>
      </w:r>
      <w:r w:rsidR="007D309F">
        <w:rPr>
          <w:rFonts w:ascii="Tahoma" w:hAnsi="Tahoma"/>
          <w:spacing w:val="4"/>
        </w:rPr>
        <w:t>2</w:t>
      </w:r>
      <w:r>
        <w:rPr>
          <w:rFonts w:ascii="Tahoma" w:hAnsi="Tahoma"/>
          <w:spacing w:val="4"/>
        </w:rPr>
        <w:t>.1.3. Zakres robót objętych S</w:t>
      </w:r>
      <w:r w:rsidR="00804697">
        <w:rPr>
          <w:rFonts w:ascii="Tahoma" w:hAnsi="Tahoma"/>
          <w:spacing w:val="4"/>
        </w:rPr>
        <w:t>S</w:t>
      </w:r>
      <w:r>
        <w:rPr>
          <w:rFonts w:ascii="Tahoma" w:hAnsi="Tahoma"/>
          <w:spacing w:val="4"/>
        </w:rPr>
        <w:t>T</w:t>
      </w:r>
    </w:p>
    <w:p w:rsidR="00F13BA4" w:rsidRDefault="00F13BA4" w:rsidP="00F13BA4">
      <w:pPr>
        <w:spacing w:after="288"/>
        <w:jc w:val="both"/>
        <w:rPr>
          <w:rFonts w:ascii="Tahoma" w:hAnsi="Tahoma"/>
        </w:rPr>
      </w:pPr>
      <w:r>
        <w:rPr>
          <w:rFonts w:ascii="Tahoma" w:hAnsi="Tahoma"/>
        </w:rPr>
        <w:t>W ramach prac budowlanych przewiduje się montaż i demontaż  rusztowań zewnętrznych stalowych.</w:t>
      </w:r>
    </w:p>
    <w:p w:rsidR="00F13BA4" w:rsidRDefault="00F13BA4" w:rsidP="00F13BA4">
      <w:pPr>
        <w:spacing w:line="228" w:lineRule="exact"/>
        <w:rPr>
          <w:rFonts w:ascii="Tahoma" w:hAnsi="Tahoma"/>
          <w:spacing w:val="4"/>
        </w:rPr>
      </w:pPr>
      <w:r>
        <w:rPr>
          <w:rFonts w:ascii="Tahoma" w:hAnsi="Tahoma"/>
          <w:spacing w:val="4"/>
        </w:rPr>
        <w:t>1</w:t>
      </w:r>
      <w:r w:rsidR="007D309F">
        <w:rPr>
          <w:rFonts w:ascii="Tahoma" w:hAnsi="Tahoma"/>
          <w:spacing w:val="4"/>
        </w:rPr>
        <w:t>2</w:t>
      </w:r>
      <w:r>
        <w:rPr>
          <w:rFonts w:ascii="Tahoma" w:hAnsi="Tahoma"/>
          <w:spacing w:val="4"/>
        </w:rPr>
        <w:t xml:space="preserve">.1.4. Określenia podane w niniejszej ST są zgodne z obowiązującymi normami oraz </w:t>
      </w:r>
      <w:r>
        <w:rPr>
          <w:rFonts w:ascii="Tahoma" w:hAnsi="Tahoma"/>
          <w:spacing w:val="16"/>
        </w:rPr>
        <w:t>przepisami</w:t>
      </w:r>
      <w:r>
        <w:rPr>
          <w:rFonts w:ascii="Tahoma" w:hAnsi="Tahoma"/>
          <w:spacing w:val="4"/>
        </w:rPr>
        <w:t xml:space="preserve"> i oznaczają:</w:t>
      </w:r>
    </w:p>
    <w:p w:rsidR="00F13BA4" w:rsidRDefault="00F13BA4" w:rsidP="00F13BA4">
      <w:pPr>
        <w:rPr>
          <w:rFonts w:ascii="Tahoma" w:hAnsi="Tahoma"/>
          <w:spacing w:val="4"/>
        </w:rPr>
      </w:pPr>
      <w:r>
        <w:rPr>
          <w:rFonts w:ascii="Tahoma" w:hAnsi="Tahoma"/>
          <w:spacing w:val="4"/>
        </w:rPr>
        <w:t>roboty budowlane - wszystkie prace budowlane związane z wykonaniem konstrukcji stalowych  zgodnie z ustaleniami dokumentacji projektowej,</w:t>
      </w:r>
    </w:p>
    <w:p w:rsidR="00F13BA4" w:rsidRDefault="00F13BA4" w:rsidP="00F13BA4">
      <w:pPr>
        <w:rPr>
          <w:rFonts w:ascii="Tahoma" w:hAnsi="Tahoma"/>
          <w:spacing w:val="4"/>
        </w:rPr>
      </w:pPr>
      <w:r>
        <w:rPr>
          <w:rFonts w:ascii="Tahoma" w:hAnsi="Tahoma"/>
          <w:spacing w:val="4"/>
        </w:rPr>
        <w:t>Wykonawca - osoba lub organizacja wykonująca roboty budowlane,</w:t>
      </w:r>
    </w:p>
    <w:p w:rsidR="00F13BA4" w:rsidRDefault="00F13BA4" w:rsidP="00F13BA4">
      <w:pPr>
        <w:rPr>
          <w:rFonts w:ascii="Tahoma" w:hAnsi="Tahoma"/>
          <w:spacing w:val="4"/>
        </w:rPr>
      </w:pPr>
      <w:r>
        <w:rPr>
          <w:rFonts w:ascii="Tahoma" w:hAnsi="Tahoma"/>
          <w:spacing w:val="4"/>
        </w:rPr>
        <w:t>wykonanie - wszystkie działania przeprowadzane w celu wykonania robót,</w:t>
      </w:r>
    </w:p>
    <w:p w:rsidR="00F13BA4" w:rsidRDefault="00F13BA4" w:rsidP="00F13BA4">
      <w:pPr>
        <w:spacing w:line="228" w:lineRule="exact"/>
        <w:jc w:val="both"/>
        <w:rPr>
          <w:rFonts w:ascii="Tahoma" w:hAnsi="Tahoma"/>
          <w:spacing w:val="4"/>
        </w:rPr>
      </w:pPr>
      <w:r>
        <w:rPr>
          <w:rFonts w:ascii="Tahoma" w:hAnsi="Tahoma"/>
          <w:spacing w:val="4"/>
        </w:rPr>
        <w:t>procedura - dokument zapewniający jakość; definiujący, jak, kiedy, gdzie i kto wykonuje i kontroluje poszczególne operacje robocze; procedura może być zastąpiona normami, aprobatami technicznymi i instrukcjami,</w:t>
      </w:r>
    </w:p>
    <w:p w:rsidR="00F13BA4" w:rsidRDefault="00F13BA4" w:rsidP="00F13BA4">
      <w:pPr>
        <w:spacing w:line="228" w:lineRule="exact"/>
        <w:jc w:val="both"/>
        <w:rPr>
          <w:rFonts w:ascii="Tahoma" w:hAnsi="Tahoma"/>
          <w:spacing w:val="4"/>
        </w:rPr>
      </w:pPr>
      <w:r>
        <w:rPr>
          <w:rFonts w:ascii="Tahoma" w:hAnsi="Tahoma"/>
          <w:spacing w:val="4"/>
        </w:rPr>
        <w:t>ustalenia projektowe - ustalenia podane w dokumentacji projektowej zawierające (opisujące) przedmiot i wymagania dla określonego obiektu .</w:t>
      </w:r>
    </w:p>
    <w:p w:rsidR="00F13BA4" w:rsidRDefault="00F13BA4" w:rsidP="00F13BA4">
      <w:pPr>
        <w:rPr>
          <w:rFonts w:ascii="Tahoma" w:hAnsi="Tahoma"/>
        </w:rPr>
      </w:pPr>
    </w:p>
    <w:p w:rsidR="00F13BA4" w:rsidRDefault="00F13BA4" w:rsidP="00F13BA4">
      <w:pPr>
        <w:rPr>
          <w:rFonts w:ascii="Tahoma" w:hAnsi="Tahoma"/>
        </w:rPr>
      </w:pPr>
      <w:r>
        <w:rPr>
          <w:rFonts w:ascii="Tahoma" w:hAnsi="Tahoma"/>
        </w:rPr>
        <w:t>1</w:t>
      </w:r>
      <w:r w:rsidR="007D309F">
        <w:rPr>
          <w:rFonts w:ascii="Tahoma" w:hAnsi="Tahoma"/>
        </w:rPr>
        <w:t>2</w:t>
      </w:r>
      <w:r>
        <w:rPr>
          <w:rFonts w:ascii="Tahoma" w:hAnsi="Tahoma"/>
        </w:rPr>
        <w:t>.1.5. Ogólne wymagania dotyczące robót</w:t>
      </w:r>
    </w:p>
    <w:p w:rsidR="00F13BA4" w:rsidRDefault="00F13BA4" w:rsidP="00F13BA4">
      <w:pPr>
        <w:spacing w:after="576"/>
        <w:jc w:val="both"/>
        <w:rPr>
          <w:rFonts w:ascii="Tahoma" w:hAnsi="Tahoma"/>
        </w:rPr>
      </w:pPr>
      <w:r>
        <w:rPr>
          <w:rFonts w:ascii="Tahoma" w:hAnsi="Tahoma"/>
        </w:rPr>
        <w:t xml:space="preserve">Wykonawca robót jest odpowiedzialny za jakość ich wykonania oraz za ich zgodność z dokumentacją projektową, ST i poleceniami Inspektora nadzoru. Ogólne wymagania dotyczące robót podano w </w:t>
      </w:r>
      <w:r w:rsidR="00922E3A">
        <w:rPr>
          <w:rFonts w:ascii="Tahoma" w:hAnsi="Tahoma"/>
        </w:rPr>
        <w:t>STO</w:t>
      </w:r>
      <w:r>
        <w:rPr>
          <w:rFonts w:ascii="Tahoma" w:hAnsi="Tahoma"/>
        </w:rPr>
        <w:t xml:space="preserve"> „Wymagania ogólne" pkt 1.5.</w:t>
      </w:r>
    </w:p>
    <w:p w:rsidR="00F13BA4" w:rsidRDefault="00F13BA4" w:rsidP="00F13BA4">
      <w:pPr>
        <w:rPr>
          <w:rFonts w:ascii="Tahoma" w:hAnsi="Tahoma"/>
          <w:b/>
        </w:rPr>
      </w:pPr>
      <w:r>
        <w:rPr>
          <w:rFonts w:ascii="Tahoma" w:hAnsi="Tahoma"/>
          <w:b/>
        </w:rPr>
        <w:t>1</w:t>
      </w:r>
      <w:r w:rsidR="007D309F">
        <w:rPr>
          <w:rFonts w:ascii="Tahoma" w:hAnsi="Tahoma"/>
          <w:b/>
        </w:rPr>
        <w:t>2</w:t>
      </w:r>
      <w:r>
        <w:rPr>
          <w:rFonts w:ascii="Tahoma" w:hAnsi="Tahoma"/>
          <w:b/>
        </w:rPr>
        <w:t>.2. MATERIAŁY</w:t>
      </w:r>
    </w:p>
    <w:p w:rsidR="00E37602" w:rsidRDefault="00E37602" w:rsidP="00F13BA4">
      <w:pPr>
        <w:rPr>
          <w:rFonts w:ascii="Tahoma" w:hAnsi="Tahoma"/>
          <w:b/>
        </w:rPr>
      </w:pPr>
    </w:p>
    <w:p w:rsidR="00F13BA4" w:rsidRDefault="00F13BA4" w:rsidP="00F13BA4">
      <w:pPr>
        <w:spacing w:after="288" w:line="228" w:lineRule="exact"/>
        <w:ind w:left="432" w:hanging="432"/>
        <w:rPr>
          <w:rFonts w:ascii="Tahoma" w:hAnsi="Tahoma"/>
        </w:rPr>
      </w:pPr>
      <w:r>
        <w:rPr>
          <w:rFonts w:ascii="Tahoma" w:hAnsi="Tahoma"/>
        </w:rPr>
        <w:t xml:space="preserve">Ogólne wymagania dotyczące materiałów, ich pozyskiwania i składowania podano w </w:t>
      </w:r>
      <w:r w:rsidR="00922E3A">
        <w:rPr>
          <w:rFonts w:ascii="Tahoma" w:hAnsi="Tahoma"/>
        </w:rPr>
        <w:t>STO</w:t>
      </w:r>
      <w:r>
        <w:rPr>
          <w:rFonts w:ascii="Tahoma" w:hAnsi="Tahoma"/>
        </w:rPr>
        <w:t xml:space="preserve"> „Wymagania ogólne" pkt 2.</w:t>
      </w:r>
    </w:p>
    <w:p w:rsidR="00F13BA4" w:rsidRDefault="00F13BA4" w:rsidP="00F13BA4">
      <w:pPr>
        <w:pStyle w:val="Tekstpodstawowywcity"/>
        <w:numPr>
          <w:ilvl w:val="0"/>
          <w:numId w:val="0"/>
        </w:numPr>
        <w:spacing w:line="240" w:lineRule="auto"/>
        <w:rPr>
          <w:rFonts w:ascii="Tahoma" w:hAnsi="Tahoma"/>
          <w:b/>
          <w:sz w:val="20"/>
        </w:rPr>
      </w:pPr>
      <w:r>
        <w:rPr>
          <w:rFonts w:ascii="Tahoma" w:hAnsi="Tahoma"/>
          <w:b/>
          <w:sz w:val="20"/>
        </w:rPr>
        <w:t>1</w:t>
      </w:r>
      <w:r w:rsidR="007D309F">
        <w:rPr>
          <w:rFonts w:ascii="Tahoma" w:hAnsi="Tahoma"/>
          <w:b/>
          <w:sz w:val="20"/>
        </w:rPr>
        <w:t>2</w:t>
      </w:r>
      <w:r>
        <w:rPr>
          <w:rFonts w:ascii="Tahoma" w:hAnsi="Tahoma"/>
          <w:b/>
          <w:sz w:val="20"/>
        </w:rPr>
        <w:t>.3. SPRZĘT</w:t>
      </w:r>
    </w:p>
    <w:p w:rsidR="00E37602" w:rsidRDefault="00E37602" w:rsidP="00E37602">
      <w:pPr>
        <w:spacing w:after="288"/>
        <w:ind w:left="432" w:hanging="432"/>
        <w:rPr>
          <w:rFonts w:ascii="Tahoma" w:hAnsi="Tahoma"/>
          <w:spacing w:val="-4"/>
        </w:rPr>
      </w:pPr>
      <w:r>
        <w:rPr>
          <w:rFonts w:ascii="Tahoma" w:hAnsi="Tahoma"/>
          <w:spacing w:val="-4"/>
        </w:rPr>
        <w:t>1</w:t>
      </w:r>
      <w:r w:rsidR="007D309F">
        <w:rPr>
          <w:rFonts w:ascii="Tahoma" w:hAnsi="Tahoma"/>
          <w:spacing w:val="-4"/>
        </w:rPr>
        <w:t>2</w:t>
      </w:r>
      <w:r>
        <w:rPr>
          <w:rFonts w:ascii="Tahoma" w:hAnsi="Tahoma"/>
          <w:spacing w:val="-4"/>
        </w:rPr>
        <w:t>.3.1. Ogólne :wymagania dotyczące sprzętu podane w STO „Wymagania ogólne" pkt 3.</w:t>
      </w:r>
    </w:p>
    <w:p w:rsidR="00F13BA4" w:rsidRDefault="00F13BA4" w:rsidP="00F13BA4">
      <w:pPr>
        <w:rPr>
          <w:rFonts w:ascii="Tahoma" w:hAnsi="Tahoma"/>
          <w:b/>
          <w:spacing w:val="-4"/>
        </w:rPr>
      </w:pPr>
      <w:r>
        <w:rPr>
          <w:rFonts w:ascii="Tahoma" w:hAnsi="Tahoma"/>
          <w:b/>
          <w:spacing w:val="-4"/>
        </w:rPr>
        <w:t>1</w:t>
      </w:r>
      <w:r w:rsidR="007D309F">
        <w:rPr>
          <w:rFonts w:ascii="Tahoma" w:hAnsi="Tahoma"/>
          <w:b/>
          <w:spacing w:val="-4"/>
        </w:rPr>
        <w:t>2</w:t>
      </w:r>
      <w:r>
        <w:rPr>
          <w:rFonts w:ascii="Tahoma" w:hAnsi="Tahoma"/>
          <w:b/>
          <w:spacing w:val="-4"/>
        </w:rPr>
        <w:t>.4. TRANSPORT</w:t>
      </w:r>
    </w:p>
    <w:p w:rsidR="00E37602" w:rsidRDefault="00E37602" w:rsidP="00F13BA4">
      <w:pPr>
        <w:rPr>
          <w:rFonts w:ascii="Tahoma" w:hAnsi="Tahoma"/>
          <w:b/>
          <w:spacing w:val="-4"/>
        </w:rPr>
      </w:pPr>
    </w:p>
    <w:p w:rsidR="00F13BA4" w:rsidRDefault="00F13BA4" w:rsidP="00F13BA4">
      <w:pPr>
        <w:spacing w:after="288"/>
        <w:ind w:left="432" w:hanging="432"/>
        <w:rPr>
          <w:rFonts w:ascii="Tahoma" w:hAnsi="Tahoma"/>
          <w:spacing w:val="-4"/>
        </w:rPr>
      </w:pPr>
      <w:r>
        <w:rPr>
          <w:rFonts w:ascii="Tahoma" w:hAnsi="Tahoma"/>
          <w:spacing w:val="-4"/>
        </w:rPr>
        <w:t>1</w:t>
      </w:r>
      <w:r w:rsidR="007D309F">
        <w:rPr>
          <w:rFonts w:ascii="Tahoma" w:hAnsi="Tahoma"/>
          <w:spacing w:val="-4"/>
        </w:rPr>
        <w:t>2</w:t>
      </w:r>
      <w:r>
        <w:rPr>
          <w:rFonts w:ascii="Tahoma" w:hAnsi="Tahoma"/>
          <w:spacing w:val="-4"/>
        </w:rPr>
        <w:t>.4.1. Ogólne wymagania d</w:t>
      </w:r>
      <w:r w:rsidR="00E37602">
        <w:rPr>
          <w:rFonts w:ascii="Tahoma" w:hAnsi="Tahoma"/>
          <w:spacing w:val="-4"/>
        </w:rPr>
        <w:t xml:space="preserve">otyczące transportu podano w STO </w:t>
      </w:r>
      <w:r>
        <w:rPr>
          <w:rFonts w:ascii="Tahoma" w:hAnsi="Tahoma"/>
          <w:spacing w:val="-4"/>
        </w:rPr>
        <w:t>„Wymagania ogólne" pkt 4.</w:t>
      </w:r>
    </w:p>
    <w:p w:rsidR="00F13BA4" w:rsidRDefault="00F13BA4" w:rsidP="00F13BA4">
      <w:pPr>
        <w:rPr>
          <w:rFonts w:ascii="Tahoma" w:hAnsi="Tahoma"/>
          <w:spacing w:val="-4"/>
        </w:rPr>
      </w:pPr>
      <w:r>
        <w:rPr>
          <w:rFonts w:ascii="Tahoma" w:hAnsi="Tahoma"/>
          <w:spacing w:val="-4"/>
        </w:rPr>
        <w:t>1</w:t>
      </w:r>
      <w:r w:rsidR="007D309F">
        <w:rPr>
          <w:rFonts w:ascii="Tahoma" w:hAnsi="Tahoma"/>
          <w:spacing w:val="-4"/>
        </w:rPr>
        <w:t>2</w:t>
      </w:r>
      <w:r>
        <w:rPr>
          <w:rFonts w:ascii="Tahoma" w:hAnsi="Tahoma"/>
          <w:spacing w:val="-4"/>
        </w:rPr>
        <w:t>.4.2. Transport materiałów</w:t>
      </w:r>
    </w:p>
    <w:p w:rsidR="00F13BA4" w:rsidRDefault="00F13BA4" w:rsidP="00F13BA4">
      <w:pPr>
        <w:tabs>
          <w:tab w:val="left" w:pos="576"/>
        </w:tabs>
        <w:spacing w:line="252" w:lineRule="exact"/>
        <w:jc w:val="both"/>
        <w:rPr>
          <w:rFonts w:ascii="Tahoma" w:hAnsi="Tahoma"/>
          <w:spacing w:val="-6"/>
        </w:rPr>
      </w:pPr>
      <w:r>
        <w:rPr>
          <w:rFonts w:ascii="Tahoma" w:hAnsi="Tahoma"/>
          <w:spacing w:val="-6"/>
        </w:rPr>
        <w:t xml:space="preserve">   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dokumentacji projektowej, ST i wskazaniach Inspektora Nadzoru, w terminie przewidzianym umową.</w:t>
      </w:r>
    </w:p>
    <w:p w:rsidR="00F13BA4" w:rsidRDefault="00F13BA4" w:rsidP="00F13BA4">
      <w:pPr>
        <w:jc w:val="both"/>
        <w:rPr>
          <w:rFonts w:ascii="Tahoma" w:hAnsi="Tahoma"/>
          <w:spacing w:val="-6"/>
        </w:rPr>
      </w:pPr>
    </w:p>
    <w:p w:rsidR="00F13BA4" w:rsidRDefault="00F13BA4" w:rsidP="00F13BA4">
      <w:pPr>
        <w:tabs>
          <w:tab w:val="left" w:pos="432"/>
        </w:tabs>
        <w:rPr>
          <w:rFonts w:ascii="Tahoma" w:hAnsi="Tahoma"/>
          <w:spacing w:val="-6"/>
        </w:rPr>
      </w:pPr>
    </w:p>
    <w:p w:rsidR="00F13BA4" w:rsidRDefault="00F13BA4" w:rsidP="00F13BA4">
      <w:pPr>
        <w:tabs>
          <w:tab w:val="left" w:pos="432"/>
        </w:tabs>
        <w:rPr>
          <w:rFonts w:ascii="Tahoma" w:hAnsi="Tahoma"/>
          <w:b/>
          <w:spacing w:val="-6"/>
        </w:rPr>
      </w:pPr>
      <w:r>
        <w:rPr>
          <w:rFonts w:ascii="Tahoma" w:hAnsi="Tahoma"/>
          <w:b/>
          <w:spacing w:val="-6"/>
        </w:rPr>
        <w:t>1</w:t>
      </w:r>
      <w:r w:rsidR="007D309F">
        <w:rPr>
          <w:rFonts w:ascii="Tahoma" w:hAnsi="Tahoma"/>
          <w:b/>
          <w:spacing w:val="-6"/>
        </w:rPr>
        <w:t>2</w:t>
      </w:r>
      <w:r>
        <w:rPr>
          <w:rFonts w:ascii="Tahoma" w:hAnsi="Tahoma"/>
          <w:b/>
          <w:spacing w:val="-6"/>
        </w:rPr>
        <w:t>.5.</w:t>
      </w:r>
      <w:r>
        <w:rPr>
          <w:rFonts w:ascii="Tahoma" w:hAnsi="Tahoma"/>
          <w:b/>
          <w:spacing w:val="-6"/>
        </w:rPr>
        <w:tab/>
        <w:t>WYKONANIE ROBÓT</w:t>
      </w:r>
    </w:p>
    <w:p w:rsidR="00E37602" w:rsidRDefault="00E37602" w:rsidP="00F13BA4">
      <w:pPr>
        <w:tabs>
          <w:tab w:val="left" w:pos="576"/>
        </w:tabs>
        <w:spacing w:line="252" w:lineRule="exact"/>
        <w:jc w:val="both"/>
        <w:rPr>
          <w:rFonts w:ascii="Tahoma" w:hAnsi="Tahoma"/>
          <w:spacing w:val="-6"/>
        </w:rPr>
      </w:pPr>
    </w:p>
    <w:p w:rsidR="00F13BA4" w:rsidRDefault="00E37602" w:rsidP="00F13BA4">
      <w:pPr>
        <w:tabs>
          <w:tab w:val="left" w:pos="576"/>
        </w:tabs>
        <w:spacing w:line="252" w:lineRule="exact"/>
        <w:jc w:val="both"/>
        <w:rPr>
          <w:rFonts w:ascii="Tahoma" w:hAnsi="Tahoma"/>
          <w:spacing w:val="-6"/>
        </w:rPr>
      </w:pPr>
      <w:r>
        <w:rPr>
          <w:rFonts w:ascii="Tahoma" w:hAnsi="Tahoma"/>
          <w:spacing w:val="-6"/>
        </w:rPr>
        <w:t>1</w:t>
      </w:r>
      <w:r w:rsidR="007D309F">
        <w:rPr>
          <w:rFonts w:ascii="Tahoma" w:hAnsi="Tahoma"/>
          <w:spacing w:val="-6"/>
        </w:rPr>
        <w:t>2</w:t>
      </w:r>
      <w:r>
        <w:rPr>
          <w:rFonts w:ascii="Tahoma" w:hAnsi="Tahoma"/>
          <w:spacing w:val="-6"/>
        </w:rPr>
        <w:t xml:space="preserve">.5.1. </w:t>
      </w:r>
      <w:r w:rsidR="00F13BA4">
        <w:rPr>
          <w:rFonts w:ascii="Tahoma" w:hAnsi="Tahoma"/>
          <w:spacing w:val="-6"/>
        </w:rPr>
        <w:t xml:space="preserve">Ogólne zasady wykonania robót podano w </w:t>
      </w:r>
      <w:r w:rsidR="00922E3A">
        <w:rPr>
          <w:rFonts w:ascii="Tahoma" w:hAnsi="Tahoma"/>
          <w:spacing w:val="-6"/>
        </w:rPr>
        <w:t>STO</w:t>
      </w:r>
      <w:r w:rsidR="00F13BA4">
        <w:rPr>
          <w:rFonts w:ascii="Tahoma" w:hAnsi="Tahoma"/>
          <w:spacing w:val="-6"/>
        </w:rPr>
        <w:t xml:space="preserve"> „Wymagania ogólne" pkt </w:t>
      </w:r>
      <w:r>
        <w:rPr>
          <w:rFonts w:ascii="Tahoma" w:hAnsi="Tahoma"/>
          <w:spacing w:val="-6"/>
        </w:rPr>
        <w:t>5.</w:t>
      </w:r>
    </w:p>
    <w:p w:rsidR="00F13BA4" w:rsidRPr="00E37602" w:rsidRDefault="00F13BA4" w:rsidP="00F13BA4">
      <w:pPr>
        <w:tabs>
          <w:tab w:val="left" w:pos="576"/>
        </w:tabs>
        <w:spacing w:line="252" w:lineRule="exact"/>
        <w:jc w:val="both"/>
        <w:rPr>
          <w:rFonts w:ascii="Tahoma" w:hAnsi="Tahoma"/>
          <w:spacing w:val="-6"/>
        </w:rPr>
      </w:pPr>
    </w:p>
    <w:p w:rsidR="00F13BA4" w:rsidRDefault="00F13BA4" w:rsidP="00F13BA4">
      <w:pPr>
        <w:tabs>
          <w:tab w:val="left" w:pos="576"/>
        </w:tabs>
        <w:spacing w:line="252" w:lineRule="exact"/>
        <w:jc w:val="both"/>
        <w:rPr>
          <w:rFonts w:ascii="Tahoma" w:hAnsi="Tahoma"/>
          <w:spacing w:val="-6"/>
        </w:rPr>
      </w:pPr>
      <w:r w:rsidRPr="00E37602">
        <w:rPr>
          <w:rFonts w:ascii="Tahoma" w:hAnsi="Tahoma"/>
          <w:spacing w:val="-6"/>
        </w:rPr>
        <w:t>1</w:t>
      </w:r>
      <w:r w:rsidR="007D309F">
        <w:rPr>
          <w:rFonts w:ascii="Tahoma" w:hAnsi="Tahoma"/>
          <w:spacing w:val="-6"/>
        </w:rPr>
        <w:t>2</w:t>
      </w:r>
      <w:r w:rsidRPr="00E37602">
        <w:rPr>
          <w:rFonts w:ascii="Tahoma" w:hAnsi="Tahoma"/>
          <w:spacing w:val="-6"/>
        </w:rPr>
        <w:t>.5</w:t>
      </w:r>
      <w:r w:rsidR="00E37602" w:rsidRPr="00E37602">
        <w:rPr>
          <w:rFonts w:ascii="Tahoma" w:hAnsi="Tahoma"/>
          <w:spacing w:val="-6"/>
        </w:rPr>
        <w:t xml:space="preserve"> 2</w:t>
      </w:r>
      <w:r w:rsidRPr="00E37602">
        <w:rPr>
          <w:rFonts w:ascii="Tahoma" w:hAnsi="Tahoma"/>
          <w:spacing w:val="4"/>
        </w:rPr>
        <w:t>.</w:t>
      </w:r>
      <w:r w:rsidR="00E37602" w:rsidRPr="00E37602">
        <w:rPr>
          <w:rFonts w:ascii="Tahoma" w:hAnsi="Tahoma"/>
          <w:spacing w:val="4"/>
        </w:rPr>
        <w:t xml:space="preserve"> </w:t>
      </w:r>
      <w:r w:rsidRPr="00E37602">
        <w:rPr>
          <w:rFonts w:ascii="Tahoma" w:hAnsi="Tahoma"/>
          <w:spacing w:val="-6"/>
        </w:rPr>
        <w:t>Wykonywanie konstrukcji stalowych</w:t>
      </w:r>
    </w:p>
    <w:p w:rsidR="00E37602" w:rsidRDefault="00E37602" w:rsidP="00F13BA4">
      <w:pPr>
        <w:tabs>
          <w:tab w:val="left" w:pos="576"/>
        </w:tabs>
        <w:spacing w:line="252" w:lineRule="exact"/>
        <w:jc w:val="both"/>
        <w:rPr>
          <w:rFonts w:ascii="Tahoma" w:hAnsi="Tahoma"/>
          <w:spacing w:val="-6"/>
        </w:rPr>
      </w:pPr>
    </w:p>
    <w:p w:rsidR="00F13BA4" w:rsidRDefault="00F13BA4" w:rsidP="00F13BA4">
      <w:pPr>
        <w:rPr>
          <w:rFonts w:ascii="Tahoma" w:hAnsi="Tahoma" w:cs="Arial"/>
          <w:bCs/>
        </w:rPr>
      </w:pPr>
      <w:r>
        <w:rPr>
          <w:rFonts w:ascii="Tahoma" w:hAnsi="Tahoma" w:cs="Arial"/>
          <w:bCs/>
        </w:rPr>
        <w:t>Zgodnie z klasyfikacją stalowych konstrukcji spawanych wszystkie projektowane elementy stalowe zaliczyć należy do  KLASY 1</w:t>
      </w:r>
      <w:r>
        <w:rPr>
          <w:rFonts w:ascii="Tahoma" w:hAnsi="Tahoma" w:cs="Arial"/>
          <w:b/>
          <w:bCs/>
        </w:rPr>
        <w:t xml:space="preserve"> </w:t>
      </w:r>
      <w:r>
        <w:rPr>
          <w:rFonts w:ascii="Tahoma" w:hAnsi="Tahoma" w:cs="Arial"/>
          <w:bCs/>
        </w:rPr>
        <w:t xml:space="preserve">. Do klasy tej zalicza się konstrukcje najbardziej odpowiedzialne , pracujące pod obciążeniami zmiennymi , lub też konstrukcje ,których uszkodzenie mogłoby zagrażać życiu ludzkiemu . Dlatego  elementy te  powinny być wykonane przez spawaczy o najwyższych umiejętnościach w tej dziedzinie.   Elementy spawane powinny zostać odpowiednio przygotowane. Przygotowanie materiału do spawania spoinami czołowymi  obejmuje ukosowane brzegów , czyszczenie brzegów , składanie złączy i sczepianie brzegów łączonych elementów. Ukosowanie brzegów stali powinno być wykonane za pomocą cięcia tlenowego , a następnie obróbki mechanicznej do momentu otrzymania gładkiej powierzchni ukosowanej . Kształt ukosowania zależy od grubości materiału  i rodzaju spawanego  i powinien być wykonany zgodnie z polską normą .  Łączone elementy po odpowiednim przygotowaniu brzegów należy połączyć spoinami szczepnymi  lub zamontować w uchwytach tak , aby w trakcie ich spawania nie nastąpiło trwałe odkształcenie konstrukcji .   </w:t>
      </w:r>
    </w:p>
    <w:p w:rsidR="00F13BA4" w:rsidRDefault="00F13BA4" w:rsidP="00F13BA4">
      <w:pPr>
        <w:rPr>
          <w:rFonts w:ascii="Tahoma" w:hAnsi="Tahoma" w:cs="Arial"/>
          <w:bCs/>
        </w:rPr>
      </w:pPr>
    </w:p>
    <w:p w:rsidR="00F13BA4" w:rsidRDefault="00F13BA4" w:rsidP="00F13BA4">
      <w:pPr>
        <w:rPr>
          <w:rFonts w:ascii="Tahoma" w:hAnsi="Tahoma" w:cs="Arial"/>
          <w:bCs/>
        </w:rPr>
      </w:pPr>
      <w:r>
        <w:rPr>
          <w:rFonts w:ascii="Tahoma" w:hAnsi="Tahoma" w:cs="Arial"/>
          <w:bCs/>
        </w:rPr>
        <w:t>Podczas wykonywania spoin , aby wykonać je prawidłowo należy przestrzegać następujących zasad :</w:t>
      </w:r>
    </w:p>
    <w:p w:rsidR="00F13BA4" w:rsidRDefault="00F13BA4" w:rsidP="00F13BA4">
      <w:pPr>
        <w:rPr>
          <w:rFonts w:ascii="Tahoma" w:hAnsi="Tahoma" w:cs="Arial"/>
          <w:bCs/>
        </w:rPr>
      </w:pPr>
      <w:r>
        <w:rPr>
          <w:rFonts w:ascii="Tahoma" w:hAnsi="Tahoma" w:cs="Arial"/>
          <w:bCs/>
        </w:rPr>
        <w:t>- właściwy dobór średnic  i rodzaju elektrod . Spoina musi być stopiona z brzegiem spawanego materiału na całej jego grubości . Aby dotrzeć do grani rowka zukosowania przy zachowaniu prawidłowej długości łuku należy użyć elektrody o mniejszej średnicy .Przy dalszych warstwach , gdy układanie poszczególnych ściegów spoiny odbywa się już w szerszej części zukosowanego rowka , możliwe jest użycie elektrody o większej średnicy .</w:t>
      </w:r>
    </w:p>
    <w:p w:rsidR="00F13BA4" w:rsidRDefault="00F13BA4" w:rsidP="00F13BA4">
      <w:pPr>
        <w:rPr>
          <w:rFonts w:ascii="Tahoma" w:hAnsi="Tahoma" w:cs="Arial"/>
          <w:bCs/>
        </w:rPr>
      </w:pPr>
      <w:r>
        <w:rPr>
          <w:rFonts w:ascii="Tahoma" w:hAnsi="Tahoma" w:cs="Arial"/>
          <w:bCs/>
        </w:rPr>
        <w:t xml:space="preserve">- właściwy dobór natężenia prądu spawania. Optymalne natężenie prądu spawania określone jest przez producenta elektrod dla danego typu elektrody . </w:t>
      </w:r>
    </w:p>
    <w:p w:rsidR="00F13BA4" w:rsidRDefault="00F13BA4" w:rsidP="00F13BA4">
      <w:pPr>
        <w:rPr>
          <w:rFonts w:ascii="Tahoma" w:hAnsi="Tahoma" w:cs="Arial"/>
          <w:bCs/>
        </w:rPr>
      </w:pPr>
      <w:r>
        <w:rPr>
          <w:rFonts w:ascii="Tahoma" w:hAnsi="Tahoma" w:cs="Arial"/>
          <w:bCs/>
        </w:rPr>
        <w:t>- utrzymanie odpowiedniej długości łuku .Długość łuku powinna być równa średnicy rdzenia elektrody .Łuk nie powinien być zajarzany w tym miejscu , gdzie ma się rozpocząć układanie spoiny , ale w miejscu wysuniętym o parę milimetrów w kierunku spawania . Po ustaleniu się łuku należy cofnąć elektrodę i rozpocząć układanie spoiny.</w:t>
      </w:r>
    </w:p>
    <w:p w:rsidR="00F13BA4" w:rsidRDefault="00F13BA4" w:rsidP="00F13BA4">
      <w:pPr>
        <w:rPr>
          <w:rFonts w:ascii="Tahoma" w:hAnsi="Tahoma" w:cs="Arial"/>
          <w:bCs/>
        </w:rPr>
      </w:pPr>
      <w:r>
        <w:rPr>
          <w:rFonts w:ascii="Tahoma" w:hAnsi="Tahoma" w:cs="Arial"/>
          <w:bCs/>
        </w:rPr>
        <w:t>- zachowanie odpowiedniego pochylenia elektrody i wykonywanie elektrodą odpowiednich ruchów bocznych lub po linii spawania .</w:t>
      </w:r>
    </w:p>
    <w:p w:rsidR="00F13BA4" w:rsidRDefault="00F13BA4" w:rsidP="00F13BA4">
      <w:pPr>
        <w:rPr>
          <w:rFonts w:ascii="Tahoma" w:hAnsi="Tahoma" w:cs="Arial"/>
          <w:bCs/>
        </w:rPr>
      </w:pPr>
    </w:p>
    <w:p w:rsidR="00F13BA4" w:rsidRDefault="00F13BA4" w:rsidP="00F13BA4">
      <w:pPr>
        <w:rPr>
          <w:rFonts w:ascii="Tahoma" w:hAnsi="Tahoma" w:cs="Arial"/>
          <w:bCs/>
        </w:rPr>
      </w:pPr>
      <w:r>
        <w:rPr>
          <w:rFonts w:ascii="Tahoma" w:hAnsi="Tahoma" w:cs="Arial"/>
          <w:bCs/>
        </w:rPr>
        <w:t xml:space="preserve">Po zespawaniu elementów konstrukcji stalowej  , należy dokonać kontroli wykonanych spawów  zgodnie z polską normą.  </w:t>
      </w:r>
    </w:p>
    <w:p w:rsidR="002F0B49" w:rsidRDefault="002F0B49" w:rsidP="00F13BA4">
      <w:pPr>
        <w:rPr>
          <w:rFonts w:ascii="Tahoma" w:hAnsi="Tahoma" w:cs="Arial"/>
          <w:bCs/>
        </w:rPr>
      </w:pPr>
    </w:p>
    <w:p w:rsidR="00F13BA4" w:rsidRDefault="00F13BA4" w:rsidP="00F13BA4">
      <w:pPr>
        <w:tabs>
          <w:tab w:val="left" w:pos="576"/>
        </w:tabs>
        <w:rPr>
          <w:rFonts w:ascii="Tahoma" w:hAnsi="Tahoma"/>
          <w:b/>
          <w:spacing w:val="-4"/>
        </w:rPr>
      </w:pPr>
    </w:p>
    <w:p w:rsidR="00F13BA4" w:rsidRDefault="00F13BA4" w:rsidP="00F13BA4">
      <w:pPr>
        <w:tabs>
          <w:tab w:val="left" w:pos="576"/>
        </w:tabs>
        <w:rPr>
          <w:rFonts w:ascii="Tahoma" w:hAnsi="Tahoma"/>
          <w:b/>
          <w:spacing w:val="-4"/>
        </w:rPr>
      </w:pPr>
      <w:r>
        <w:rPr>
          <w:rFonts w:ascii="Tahoma" w:hAnsi="Tahoma"/>
          <w:b/>
          <w:spacing w:val="-4"/>
        </w:rPr>
        <w:t>1</w:t>
      </w:r>
      <w:r w:rsidR="007D309F">
        <w:rPr>
          <w:rFonts w:ascii="Tahoma" w:hAnsi="Tahoma"/>
          <w:b/>
          <w:spacing w:val="-4"/>
        </w:rPr>
        <w:t>2</w:t>
      </w:r>
      <w:r>
        <w:rPr>
          <w:rFonts w:ascii="Tahoma" w:hAnsi="Tahoma"/>
          <w:b/>
          <w:spacing w:val="-4"/>
        </w:rPr>
        <w:t>.6.</w:t>
      </w:r>
      <w:r>
        <w:rPr>
          <w:rFonts w:ascii="Tahoma" w:hAnsi="Tahoma"/>
          <w:b/>
          <w:spacing w:val="-4"/>
        </w:rPr>
        <w:tab/>
        <w:t>KONTROLA JAKOŚCI ROBÓT</w:t>
      </w:r>
    </w:p>
    <w:p w:rsidR="00F13BA4" w:rsidRDefault="00F13BA4" w:rsidP="00F13BA4">
      <w:pPr>
        <w:pStyle w:val="Tekstpodstawowywcity32"/>
        <w:ind w:left="0"/>
        <w:rPr>
          <w:rFonts w:ascii="Tahoma" w:hAnsi="Tahoma"/>
        </w:rPr>
      </w:pPr>
      <w:r>
        <w:rPr>
          <w:rFonts w:ascii="Tahoma" w:hAnsi="Tahoma"/>
        </w:rPr>
        <w:t>1</w:t>
      </w:r>
      <w:r w:rsidR="007D309F">
        <w:rPr>
          <w:rFonts w:ascii="Tahoma" w:hAnsi="Tahoma"/>
        </w:rPr>
        <w:t>2</w:t>
      </w:r>
      <w:r>
        <w:rPr>
          <w:rFonts w:ascii="Tahoma" w:hAnsi="Tahoma"/>
        </w:rPr>
        <w:t xml:space="preserve">.6.1. Ogólne zasady kontroli jakości robót podano w </w:t>
      </w:r>
      <w:r w:rsidR="00804697">
        <w:rPr>
          <w:rFonts w:ascii="Tahoma" w:hAnsi="Tahoma"/>
        </w:rPr>
        <w:t>STO</w:t>
      </w:r>
      <w:r>
        <w:rPr>
          <w:rFonts w:ascii="Tahoma" w:hAnsi="Tahoma"/>
        </w:rPr>
        <w:t xml:space="preserve"> „Wymagania ogólne" pkt 6.</w:t>
      </w:r>
    </w:p>
    <w:p w:rsidR="00F13BA4" w:rsidRDefault="00F13BA4" w:rsidP="00F13BA4">
      <w:pPr>
        <w:spacing w:line="252" w:lineRule="exact"/>
        <w:jc w:val="both"/>
        <w:rPr>
          <w:rFonts w:ascii="Tahoma" w:hAnsi="Tahoma"/>
          <w:spacing w:val="-4"/>
        </w:rPr>
      </w:pPr>
      <w:r>
        <w:rPr>
          <w:rFonts w:ascii="Tahoma" w:hAnsi="Tahoma"/>
          <w:spacing w:val="-4"/>
        </w:rPr>
        <w:t>1</w:t>
      </w:r>
      <w:r w:rsidR="007D309F">
        <w:rPr>
          <w:rFonts w:ascii="Tahoma" w:hAnsi="Tahoma"/>
          <w:spacing w:val="-4"/>
        </w:rPr>
        <w:t>2</w:t>
      </w:r>
      <w:r>
        <w:rPr>
          <w:rFonts w:ascii="Tahoma" w:hAnsi="Tahoma"/>
          <w:spacing w:val="-4"/>
        </w:rPr>
        <w:t xml:space="preserve">.6.2. </w:t>
      </w:r>
    </w:p>
    <w:p w:rsidR="00F13BA4" w:rsidRDefault="00F13BA4" w:rsidP="00F13BA4">
      <w:pPr>
        <w:rPr>
          <w:rFonts w:ascii="Tahoma" w:hAnsi="Tahoma"/>
        </w:rPr>
      </w:pPr>
    </w:p>
    <w:p w:rsidR="00F13BA4" w:rsidRPr="00F13BA4" w:rsidRDefault="00F13BA4" w:rsidP="000D6633">
      <w:pPr>
        <w:numPr>
          <w:ilvl w:val="0"/>
          <w:numId w:val="63"/>
        </w:numPr>
        <w:overflowPunct w:val="0"/>
        <w:autoSpaceDE w:val="0"/>
        <w:textAlignment w:val="baseline"/>
        <w:rPr>
          <w:rFonts w:ascii="Tahoma" w:hAnsi="Tahoma" w:cs="Arial"/>
        </w:rPr>
      </w:pPr>
      <w:r>
        <w:rPr>
          <w:rFonts w:ascii="Tahoma" w:hAnsi="Tahoma" w:cs="Arial"/>
        </w:rPr>
        <w:t xml:space="preserve">Prace należy prowadzić na podstawie projektu warsztatowego wykonywanej konstrukcji opracowanego przez Wykonawcę . Podstawą wykonania projektu warsztatowego jest projekt </w:t>
      </w:r>
      <w:r w:rsidRPr="00F13BA4">
        <w:rPr>
          <w:rFonts w:ascii="Tahoma" w:hAnsi="Tahoma" w:cs="Arial"/>
        </w:rPr>
        <w:t>wykonawczy. Projekt warsztatowy powinien być uzgodniony z projektantem konstrukcji .</w:t>
      </w:r>
    </w:p>
    <w:p w:rsidR="00F13BA4" w:rsidRPr="00F13BA4" w:rsidRDefault="00F13BA4" w:rsidP="000D6633">
      <w:pPr>
        <w:numPr>
          <w:ilvl w:val="0"/>
          <w:numId w:val="63"/>
        </w:numPr>
        <w:overflowPunct w:val="0"/>
        <w:autoSpaceDE w:val="0"/>
        <w:textAlignment w:val="baseline"/>
        <w:rPr>
          <w:rFonts w:ascii="Tahoma" w:hAnsi="Tahoma" w:cs="Arial"/>
        </w:rPr>
      </w:pPr>
      <w:r w:rsidRPr="00F13BA4">
        <w:rPr>
          <w:rFonts w:ascii="Tahoma" w:hAnsi="Tahoma" w:cs="Arial"/>
        </w:rPr>
        <w:t xml:space="preserve">Prace spawalnicze mogą zostać wykonane jedynie przez osoby posiadające odpowiednie kwalifikacje. </w:t>
      </w:r>
    </w:p>
    <w:p w:rsidR="00F13BA4" w:rsidRPr="00F13BA4" w:rsidRDefault="00F13BA4" w:rsidP="000D6633">
      <w:pPr>
        <w:widowControl w:val="0"/>
        <w:numPr>
          <w:ilvl w:val="0"/>
          <w:numId w:val="63"/>
        </w:numPr>
        <w:autoSpaceDE w:val="0"/>
        <w:rPr>
          <w:rFonts w:ascii="Tahoma" w:hAnsi="Tahoma" w:cs="Arial"/>
          <w:bCs/>
        </w:rPr>
      </w:pPr>
      <w:r w:rsidRPr="00F13BA4">
        <w:rPr>
          <w:rFonts w:ascii="Tahoma" w:hAnsi="Tahoma" w:cs="Arial"/>
          <w:bCs/>
        </w:rPr>
        <w:t>Wszystkie projektowane konstrukcje stalowe budynku zalicza się do  KLASY 1 stalowych konstrukcji spawanych .</w:t>
      </w:r>
    </w:p>
    <w:p w:rsidR="00F13BA4" w:rsidRPr="00F13BA4" w:rsidRDefault="00F13BA4" w:rsidP="000D6633">
      <w:pPr>
        <w:widowControl w:val="0"/>
        <w:numPr>
          <w:ilvl w:val="0"/>
          <w:numId w:val="63"/>
        </w:numPr>
        <w:autoSpaceDE w:val="0"/>
        <w:rPr>
          <w:rFonts w:ascii="Tahoma" w:hAnsi="Tahoma" w:cs="Arial"/>
          <w:bCs/>
        </w:rPr>
      </w:pPr>
      <w:r w:rsidRPr="00F13BA4">
        <w:rPr>
          <w:rFonts w:ascii="Tahoma" w:hAnsi="Tahoma" w:cs="Arial"/>
          <w:bCs/>
        </w:rPr>
        <w:t>Wykonanie w/w konstrukcji należy powierzyć zakładowi spawalniczemu posiadającemu  KATEGORIĘ  I .</w:t>
      </w:r>
    </w:p>
    <w:p w:rsidR="00F13BA4" w:rsidRPr="00F13BA4" w:rsidRDefault="00F13BA4" w:rsidP="000D6633">
      <w:pPr>
        <w:widowControl w:val="0"/>
        <w:numPr>
          <w:ilvl w:val="0"/>
          <w:numId w:val="63"/>
        </w:numPr>
        <w:autoSpaceDE w:val="0"/>
        <w:rPr>
          <w:rFonts w:ascii="Tahoma" w:hAnsi="Tahoma" w:cs="Arial"/>
          <w:bCs/>
        </w:rPr>
      </w:pPr>
      <w:r w:rsidRPr="00F13BA4">
        <w:rPr>
          <w:rFonts w:ascii="Tahoma" w:hAnsi="Tahoma" w:cs="Arial"/>
          <w:bCs/>
        </w:rPr>
        <w:t>Wszystkie prace spawalnicze wykonać zgodnie z normami :PN-78/M69011, PN-87/M-69008</w:t>
      </w:r>
    </w:p>
    <w:p w:rsidR="00F13BA4" w:rsidRDefault="00F13BA4" w:rsidP="000D6633">
      <w:pPr>
        <w:numPr>
          <w:ilvl w:val="0"/>
          <w:numId w:val="63"/>
        </w:numPr>
        <w:spacing w:line="252" w:lineRule="exact"/>
        <w:jc w:val="both"/>
        <w:rPr>
          <w:rFonts w:ascii="Tahoma" w:hAnsi="Tahoma" w:cs="Arial"/>
          <w:bCs/>
        </w:rPr>
      </w:pPr>
      <w:r w:rsidRPr="00F13BA4">
        <w:rPr>
          <w:rFonts w:ascii="Tahoma" w:hAnsi="Tahoma" w:cs="Arial"/>
          <w:bCs/>
        </w:rPr>
        <w:t>Kontrolę złączy spawanych wykonać zgodnie z normą : PN-78/M69011, PN-87/M-69008</w:t>
      </w:r>
    </w:p>
    <w:p w:rsidR="00E37602" w:rsidRPr="00F13BA4" w:rsidRDefault="00E37602" w:rsidP="00E37602">
      <w:pPr>
        <w:spacing w:line="252" w:lineRule="exact"/>
        <w:ind w:left="360"/>
        <w:jc w:val="both"/>
        <w:rPr>
          <w:rFonts w:ascii="Tahoma" w:hAnsi="Tahoma" w:cs="Arial"/>
          <w:bCs/>
        </w:rPr>
      </w:pPr>
    </w:p>
    <w:p w:rsidR="00F13BA4" w:rsidRDefault="00F13BA4" w:rsidP="00F13BA4">
      <w:pPr>
        <w:tabs>
          <w:tab w:val="left" w:pos="432"/>
        </w:tabs>
        <w:rPr>
          <w:rFonts w:ascii="Tahoma" w:hAnsi="Tahoma"/>
          <w:spacing w:val="-2"/>
        </w:rPr>
      </w:pPr>
    </w:p>
    <w:p w:rsidR="00F13BA4" w:rsidRDefault="00F13BA4" w:rsidP="008101D4">
      <w:pPr>
        <w:numPr>
          <w:ilvl w:val="1"/>
          <w:numId w:val="94"/>
        </w:numPr>
        <w:tabs>
          <w:tab w:val="left" w:pos="432"/>
        </w:tabs>
        <w:rPr>
          <w:rFonts w:ascii="Tahoma" w:hAnsi="Tahoma"/>
          <w:b/>
          <w:spacing w:val="-2"/>
        </w:rPr>
      </w:pPr>
      <w:r>
        <w:rPr>
          <w:rFonts w:ascii="Tahoma" w:hAnsi="Tahoma"/>
          <w:b/>
          <w:spacing w:val="-2"/>
        </w:rPr>
        <w:t>OBMIAR ROBÓT</w:t>
      </w:r>
    </w:p>
    <w:p w:rsidR="00E37602" w:rsidRDefault="00E37602" w:rsidP="00E37602">
      <w:pPr>
        <w:tabs>
          <w:tab w:val="left" w:pos="432"/>
        </w:tabs>
        <w:rPr>
          <w:rFonts w:ascii="Tahoma" w:hAnsi="Tahoma"/>
          <w:b/>
          <w:spacing w:val="-2"/>
        </w:rPr>
      </w:pPr>
    </w:p>
    <w:p w:rsidR="00F13BA4" w:rsidRDefault="00E37602" w:rsidP="00F13BA4">
      <w:pPr>
        <w:ind w:left="432" w:hanging="432"/>
        <w:rPr>
          <w:rFonts w:ascii="Tahoma" w:hAnsi="Tahoma"/>
          <w:color w:val="FF0000"/>
          <w:spacing w:val="-2"/>
        </w:rPr>
      </w:pPr>
      <w:r>
        <w:rPr>
          <w:rFonts w:ascii="Tahoma" w:hAnsi="Tahoma"/>
          <w:spacing w:val="-2"/>
        </w:rPr>
        <w:t>1</w:t>
      </w:r>
      <w:r w:rsidR="007D309F">
        <w:rPr>
          <w:rFonts w:ascii="Tahoma" w:hAnsi="Tahoma"/>
          <w:spacing w:val="-2"/>
        </w:rPr>
        <w:t>2</w:t>
      </w:r>
      <w:r>
        <w:rPr>
          <w:rFonts w:ascii="Tahoma" w:hAnsi="Tahoma"/>
          <w:spacing w:val="-2"/>
        </w:rPr>
        <w:t xml:space="preserve">.7.1. </w:t>
      </w:r>
      <w:r w:rsidR="00F13BA4">
        <w:rPr>
          <w:rFonts w:ascii="Tahoma" w:hAnsi="Tahoma"/>
          <w:spacing w:val="-2"/>
        </w:rPr>
        <w:t xml:space="preserve">Ogólne zasady obmiaru robót podano w </w:t>
      </w:r>
      <w:r w:rsidR="00804697">
        <w:rPr>
          <w:rFonts w:ascii="Tahoma" w:hAnsi="Tahoma"/>
          <w:spacing w:val="-2"/>
        </w:rPr>
        <w:t xml:space="preserve">STO </w:t>
      </w:r>
      <w:r w:rsidR="00F13BA4">
        <w:rPr>
          <w:rFonts w:ascii="Tahoma" w:hAnsi="Tahoma"/>
          <w:spacing w:val="-2"/>
        </w:rPr>
        <w:t xml:space="preserve">  „Wymagania ogólne" pkt 7</w:t>
      </w:r>
      <w:r w:rsidR="00F13BA4">
        <w:rPr>
          <w:rFonts w:ascii="Tahoma" w:hAnsi="Tahoma"/>
          <w:color w:val="FF0000"/>
          <w:spacing w:val="-2"/>
        </w:rPr>
        <w:t>.</w:t>
      </w:r>
    </w:p>
    <w:p w:rsidR="00F13BA4" w:rsidRDefault="00F13BA4" w:rsidP="00F13BA4">
      <w:pPr>
        <w:ind w:left="432" w:hanging="432"/>
        <w:jc w:val="both"/>
        <w:rPr>
          <w:rFonts w:ascii="Tahoma" w:hAnsi="Tahoma"/>
          <w:spacing w:val="-2"/>
        </w:rPr>
      </w:pPr>
    </w:p>
    <w:p w:rsidR="00A87845" w:rsidRPr="00A87845" w:rsidRDefault="00E37602" w:rsidP="00A87845">
      <w:pPr>
        <w:ind w:left="432" w:hanging="432"/>
        <w:rPr>
          <w:rFonts w:ascii="Tahoma" w:hAnsi="Tahoma"/>
          <w:spacing w:val="-2"/>
        </w:rPr>
      </w:pPr>
      <w:r w:rsidRPr="00A87845">
        <w:rPr>
          <w:rFonts w:ascii="Tahoma" w:hAnsi="Tahoma"/>
          <w:spacing w:val="-2"/>
        </w:rPr>
        <w:t>1</w:t>
      </w:r>
      <w:r w:rsidR="007D309F">
        <w:rPr>
          <w:rFonts w:ascii="Tahoma" w:hAnsi="Tahoma"/>
          <w:spacing w:val="-2"/>
        </w:rPr>
        <w:t>2</w:t>
      </w:r>
      <w:r w:rsidRPr="00A87845">
        <w:rPr>
          <w:rFonts w:ascii="Tahoma" w:hAnsi="Tahoma"/>
          <w:spacing w:val="-2"/>
        </w:rPr>
        <w:t xml:space="preserve">.7.2. </w:t>
      </w:r>
      <w:r w:rsidR="00A87845" w:rsidRPr="00A87845">
        <w:rPr>
          <w:rFonts w:ascii="Tahoma" w:hAnsi="Tahoma"/>
          <w:spacing w:val="-2"/>
        </w:rPr>
        <w:t xml:space="preserve">Jednostka obmiarowa </w:t>
      </w:r>
    </w:p>
    <w:p w:rsidR="00A87845" w:rsidRPr="00A87845" w:rsidRDefault="00A87845" w:rsidP="00A87845">
      <w:pPr>
        <w:ind w:left="432" w:hanging="432"/>
        <w:rPr>
          <w:rFonts w:ascii="Tahoma" w:hAnsi="Tahoma"/>
          <w:spacing w:val="-2"/>
        </w:rPr>
      </w:pPr>
      <w:r w:rsidRPr="00A87845">
        <w:rPr>
          <w:rFonts w:ascii="Tahoma" w:hAnsi="Tahoma"/>
          <w:spacing w:val="-2"/>
        </w:rPr>
        <w:t xml:space="preserve">Jednostką obmiarową jest 1 tona wykonanej konstrukcji </w:t>
      </w:r>
    </w:p>
    <w:p w:rsidR="00A87845" w:rsidRPr="00A87845" w:rsidRDefault="00A87845" w:rsidP="00A87845">
      <w:pPr>
        <w:ind w:left="432" w:hanging="432"/>
        <w:rPr>
          <w:rFonts w:ascii="Tahoma" w:hAnsi="Tahoma"/>
          <w:spacing w:val="-2"/>
        </w:rPr>
      </w:pPr>
    </w:p>
    <w:p w:rsidR="00A87845" w:rsidRPr="00A87845" w:rsidRDefault="00A87845" w:rsidP="00A87845">
      <w:pPr>
        <w:ind w:left="432" w:hanging="432"/>
        <w:rPr>
          <w:rFonts w:ascii="Tahoma" w:hAnsi="Tahoma"/>
          <w:spacing w:val="-2"/>
        </w:rPr>
      </w:pPr>
      <w:r w:rsidRPr="00A87845">
        <w:rPr>
          <w:rFonts w:ascii="Tahoma" w:hAnsi="Tahoma"/>
          <w:spacing w:val="-2"/>
        </w:rPr>
        <w:t xml:space="preserve">Ilość robót określa się na podstawie dokumentacji projektowej z uwzględnieniem zmian podanych w dokumentacji powykonawczej zaaprobowanych przez Inspektora Nadzoru, i sprawdzonych w naturze. </w:t>
      </w:r>
    </w:p>
    <w:p w:rsidR="00F13BA4" w:rsidRDefault="00F13BA4" w:rsidP="00F13BA4">
      <w:pPr>
        <w:rPr>
          <w:rFonts w:ascii="Tahoma" w:hAnsi="Tahoma"/>
          <w:spacing w:val="-4"/>
        </w:rPr>
      </w:pPr>
    </w:p>
    <w:p w:rsidR="00F13BA4" w:rsidRDefault="00F13BA4" w:rsidP="00E34808">
      <w:pPr>
        <w:jc w:val="both"/>
        <w:rPr>
          <w:rFonts w:ascii="Tahoma" w:hAnsi="Tahoma"/>
          <w:spacing w:val="-2"/>
        </w:rPr>
      </w:pPr>
    </w:p>
    <w:p w:rsidR="00F13BA4" w:rsidRDefault="00F13BA4" w:rsidP="00F13BA4">
      <w:pPr>
        <w:rPr>
          <w:rFonts w:ascii="Tahoma" w:hAnsi="Tahoma"/>
          <w:b/>
          <w:spacing w:val="-2"/>
        </w:rPr>
      </w:pPr>
      <w:r>
        <w:rPr>
          <w:rFonts w:ascii="Tahoma" w:hAnsi="Tahoma"/>
          <w:b/>
          <w:spacing w:val="-2"/>
        </w:rPr>
        <w:t>1</w:t>
      </w:r>
      <w:r w:rsidR="007D309F">
        <w:rPr>
          <w:rFonts w:ascii="Tahoma" w:hAnsi="Tahoma"/>
          <w:b/>
          <w:spacing w:val="-2"/>
        </w:rPr>
        <w:t>2</w:t>
      </w:r>
      <w:r>
        <w:rPr>
          <w:rFonts w:ascii="Tahoma" w:hAnsi="Tahoma"/>
          <w:b/>
          <w:spacing w:val="-2"/>
        </w:rPr>
        <w:t>.8. ODBIÓR ROBÓT</w:t>
      </w:r>
    </w:p>
    <w:p w:rsidR="00E37602" w:rsidRDefault="00E37602" w:rsidP="00F13BA4">
      <w:pPr>
        <w:rPr>
          <w:rFonts w:ascii="Tahoma" w:hAnsi="Tahoma"/>
          <w:b/>
          <w:spacing w:val="-2"/>
        </w:rPr>
      </w:pPr>
    </w:p>
    <w:p w:rsidR="00F13BA4" w:rsidRDefault="00F13BA4" w:rsidP="00F13BA4">
      <w:pPr>
        <w:ind w:left="432" w:hanging="432"/>
        <w:rPr>
          <w:rFonts w:ascii="Tahoma" w:hAnsi="Tahoma"/>
          <w:spacing w:val="-2"/>
        </w:rPr>
      </w:pPr>
      <w:r>
        <w:rPr>
          <w:rFonts w:ascii="Tahoma" w:hAnsi="Tahoma"/>
          <w:spacing w:val="-2"/>
        </w:rPr>
        <w:t>1</w:t>
      </w:r>
      <w:r w:rsidR="007D309F">
        <w:rPr>
          <w:rFonts w:ascii="Tahoma" w:hAnsi="Tahoma"/>
          <w:spacing w:val="-2"/>
        </w:rPr>
        <w:t>2</w:t>
      </w:r>
      <w:r>
        <w:rPr>
          <w:rFonts w:ascii="Tahoma" w:hAnsi="Tahoma"/>
          <w:spacing w:val="-2"/>
        </w:rPr>
        <w:t xml:space="preserve">.8.1. Ogólne zasady odbioru robót podano w </w:t>
      </w:r>
      <w:r w:rsidR="00922E3A">
        <w:rPr>
          <w:rFonts w:ascii="Tahoma" w:hAnsi="Tahoma"/>
          <w:spacing w:val="-2"/>
        </w:rPr>
        <w:t>STO</w:t>
      </w:r>
      <w:r>
        <w:rPr>
          <w:rFonts w:ascii="Tahoma" w:hAnsi="Tahoma"/>
          <w:spacing w:val="-2"/>
        </w:rPr>
        <w:t xml:space="preserve"> i „Wymagania ogólne" pkt. 8.</w:t>
      </w:r>
    </w:p>
    <w:p w:rsidR="00E37602" w:rsidRDefault="00E37602" w:rsidP="00F13BA4">
      <w:pPr>
        <w:ind w:left="432" w:hanging="432"/>
        <w:rPr>
          <w:rFonts w:ascii="Tahoma" w:hAnsi="Tahoma"/>
          <w:spacing w:val="-2"/>
        </w:rPr>
      </w:pPr>
    </w:p>
    <w:p w:rsidR="00F13BA4" w:rsidRDefault="00F13BA4" w:rsidP="00F13BA4">
      <w:pPr>
        <w:spacing w:after="288"/>
        <w:ind w:left="432" w:hanging="432"/>
        <w:jc w:val="both"/>
        <w:rPr>
          <w:rFonts w:ascii="Tahoma" w:hAnsi="Tahoma"/>
          <w:spacing w:val="-4"/>
        </w:rPr>
      </w:pPr>
      <w:r>
        <w:rPr>
          <w:rFonts w:ascii="Tahoma" w:hAnsi="Tahoma"/>
          <w:spacing w:val="-4"/>
        </w:rPr>
        <w:t>1</w:t>
      </w:r>
      <w:r w:rsidR="007D309F">
        <w:rPr>
          <w:rFonts w:ascii="Tahoma" w:hAnsi="Tahoma"/>
          <w:spacing w:val="-4"/>
        </w:rPr>
        <w:t>2</w:t>
      </w:r>
      <w:r>
        <w:rPr>
          <w:rFonts w:ascii="Tahoma" w:hAnsi="Tahoma"/>
          <w:spacing w:val="-4"/>
        </w:rPr>
        <w:t>.8.2. Roboty uznaje się za zgodne z dokumentacją projektową i uzgodnieniami Inspektora nadzoru, jeżeli wszystkie pomiary i badania w pkt. 6, dały pozytywne wyniki.</w:t>
      </w:r>
    </w:p>
    <w:p w:rsidR="00F13BA4" w:rsidRDefault="00F13BA4" w:rsidP="00F13BA4">
      <w:pPr>
        <w:rPr>
          <w:rFonts w:ascii="Tahoma" w:hAnsi="Tahoma"/>
          <w:b/>
          <w:spacing w:val="-4"/>
        </w:rPr>
      </w:pPr>
    </w:p>
    <w:p w:rsidR="00F13BA4" w:rsidRDefault="00F13BA4" w:rsidP="00F13BA4">
      <w:pPr>
        <w:rPr>
          <w:rFonts w:ascii="Tahoma" w:hAnsi="Tahoma"/>
          <w:b/>
          <w:spacing w:val="-4"/>
        </w:rPr>
      </w:pPr>
      <w:r>
        <w:rPr>
          <w:rFonts w:ascii="Tahoma" w:hAnsi="Tahoma"/>
          <w:b/>
          <w:spacing w:val="-4"/>
        </w:rPr>
        <w:t>1</w:t>
      </w:r>
      <w:r w:rsidR="007D309F">
        <w:rPr>
          <w:rFonts w:ascii="Tahoma" w:hAnsi="Tahoma"/>
          <w:b/>
          <w:spacing w:val="-4"/>
        </w:rPr>
        <w:t>2</w:t>
      </w:r>
      <w:r>
        <w:rPr>
          <w:rFonts w:ascii="Tahoma" w:hAnsi="Tahoma"/>
          <w:b/>
          <w:spacing w:val="-4"/>
        </w:rPr>
        <w:t>.9. PODSTAWA PŁATNOŚCI</w:t>
      </w:r>
    </w:p>
    <w:p w:rsidR="00E37602" w:rsidRDefault="00E37602" w:rsidP="00F13BA4">
      <w:pPr>
        <w:rPr>
          <w:rFonts w:ascii="Tahoma" w:hAnsi="Tahoma"/>
          <w:b/>
          <w:spacing w:val="-4"/>
        </w:rPr>
      </w:pPr>
    </w:p>
    <w:p w:rsidR="00F13BA4" w:rsidRDefault="00E37602" w:rsidP="00F13BA4">
      <w:pPr>
        <w:spacing w:after="216"/>
        <w:ind w:left="432" w:hanging="432"/>
        <w:rPr>
          <w:rFonts w:ascii="Tahoma" w:hAnsi="Tahoma"/>
          <w:spacing w:val="-4"/>
        </w:rPr>
      </w:pPr>
      <w:r>
        <w:rPr>
          <w:rFonts w:ascii="Tahoma" w:hAnsi="Tahoma"/>
          <w:spacing w:val="-4"/>
        </w:rPr>
        <w:t>1</w:t>
      </w:r>
      <w:r w:rsidR="007D309F">
        <w:rPr>
          <w:rFonts w:ascii="Tahoma" w:hAnsi="Tahoma"/>
          <w:spacing w:val="-4"/>
        </w:rPr>
        <w:t>2</w:t>
      </w:r>
      <w:r>
        <w:rPr>
          <w:rFonts w:ascii="Tahoma" w:hAnsi="Tahoma"/>
          <w:spacing w:val="-4"/>
        </w:rPr>
        <w:t xml:space="preserve">.9.1. </w:t>
      </w:r>
      <w:r w:rsidR="00F13BA4">
        <w:rPr>
          <w:rFonts w:ascii="Tahoma" w:hAnsi="Tahoma"/>
          <w:spacing w:val="-4"/>
        </w:rPr>
        <w:t xml:space="preserve">Ogólne ustalenia dotyczące podstawy płatności podano w </w:t>
      </w:r>
      <w:r w:rsidR="00922E3A">
        <w:rPr>
          <w:rFonts w:ascii="Tahoma" w:hAnsi="Tahoma"/>
          <w:spacing w:val="-4"/>
        </w:rPr>
        <w:t>STO</w:t>
      </w:r>
      <w:r w:rsidR="00F13BA4">
        <w:rPr>
          <w:rFonts w:ascii="Tahoma" w:hAnsi="Tahoma"/>
          <w:spacing w:val="-4"/>
        </w:rPr>
        <w:t xml:space="preserve"> „Wymagania ogólne" pkt 9.</w:t>
      </w:r>
    </w:p>
    <w:p w:rsidR="00E37602" w:rsidRDefault="00E37602" w:rsidP="00F13BA4">
      <w:pPr>
        <w:spacing w:after="216"/>
        <w:ind w:left="432" w:hanging="432"/>
        <w:rPr>
          <w:rFonts w:ascii="Tahoma" w:hAnsi="Tahoma"/>
          <w:spacing w:val="-4"/>
        </w:rPr>
      </w:pPr>
      <w:r>
        <w:rPr>
          <w:rFonts w:ascii="Tahoma" w:hAnsi="Tahoma"/>
          <w:spacing w:val="-4"/>
        </w:rPr>
        <w:t>1</w:t>
      </w:r>
      <w:r w:rsidR="007D309F">
        <w:rPr>
          <w:rFonts w:ascii="Tahoma" w:hAnsi="Tahoma"/>
          <w:spacing w:val="-4"/>
        </w:rPr>
        <w:t>2</w:t>
      </w:r>
      <w:r>
        <w:rPr>
          <w:rFonts w:ascii="Tahoma" w:hAnsi="Tahoma"/>
          <w:spacing w:val="-4"/>
        </w:rPr>
        <w:t>.9.2. Cena jednostkowa:</w:t>
      </w:r>
    </w:p>
    <w:p w:rsidR="00E37602" w:rsidRDefault="00E37602" w:rsidP="00F13BA4">
      <w:pPr>
        <w:spacing w:after="216"/>
        <w:ind w:left="432" w:hanging="432"/>
        <w:rPr>
          <w:rFonts w:ascii="Tahoma" w:hAnsi="Tahoma"/>
          <w:spacing w:val="-4"/>
        </w:rPr>
      </w:pPr>
      <w:r>
        <w:rPr>
          <w:rFonts w:ascii="Tahoma" w:hAnsi="Tahoma"/>
          <w:spacing w:val="-4"/>
        </w:rPr>
        <w:t>Cena jednostkowa obejmuje:</w:t>
      </w:r>
    </w:p>
    <w:p w:rsidR="00E37602" w:rsidRPr="00E37602" w:rsidRDefault="00E37602" w:rsidP="00E37602">
      <w:pPr>
        <w:rPr>
          <w:rFonts w:ascii="Tahoma" w:hAnsi="Tahoma"/>
          <w:spacing w:val="-4"/>
        </w:rPr>
      </w:pPr>
      <w:r w:rsidRPr="00E37602">
        <w:rPr>
          <w:rFonts w:ascii="Tahoma" w:hAnsi="Tahoma"/>
          <w:spacing w:val="-4"/>
        </w:rPr>
        <w:t xml:space="preserve">Płaci się za wykonaną i odebraną ilość 1 tony lub 1 kg według ceny jednostkowej, która obejmuje: </w:t>
      </w:r>
    </w:p>
    <w:p w:rsidR="00E37602" w:rsidRPr="00E37602" w:rsidRDefault="00E37602" w:rsidP="00E37602">
      <w:pPr>
        <w:rPr>
          <w:rFonts w:ascii="Tahoma" w:hAnsi="Tahoma"/>
          <w:spacing w:val="-4"/>
        </w:rPr>
      </w:pPr>
    </w:p>
    <w:p w:rsidR="00E37602" w:rsidRPr="00E37602" w:rsidRDefault="00E37602" w:rsidP="00E37602">
      <w:pPr>
        <w:rPr>
          <w:rFonts w:ascii="Tahoma" w:hAnsi="Tahoma"/>
          <w:spacing w:val="-4"/>
        </w:rPr>
      </w:pPr>
      <w:r w:rsidRPr="00E37602">
        <w:rPr>
          <w:rFonts w:ascii="Tahoma" w:hAnsi="Tahoma"/>
          <w:spacing w:val="-4"/>
        </w:rPr>
        <w:t xml:space="preserve">- przygotowanie stanowiska roboczego, </w:t>
      </w:r>
    </w:p>
    <w:p w:rsidR="00E37602" w:rsidRPr="00E37602" w:rsidRDefault="00E37602" w:rsidP="00E37602">
      <w:pPr>
        <w:rPr>
          <w:rFonts w:ascii="Tahoma" w:hAnsi="Tahoma"/>
          <w:spacing w:val="-4"/>
        </w:rPr>
      </w:pPr>
      <w:r w:rsidRPr="00E37602">
        <w:rPr>
          <w:rFonts w:ascii="Tahoma" w:hAnsi="Tahoma"/>
          <w:spacing w:val="-4"/>
        </w:rPr>
        <w:t xml:space="preserve">- montaż konstrukcji bez względu na sposób łączenia </w:t>
      </w:r>
    </w:p>
    <w:p w:rsidR="00E37602" w:rsidRPr="00E37602" w:rsidRDefault="00E37602" w:rsidP="00E37602">
      <w:pPr>
        <w:rPr>
          <w:rFonts w:ascii="Tahoma" w:hAnsi="Tahoma"/>
          <w:spacing w:val="-4"/>
        </w:rPr>
      </w:pPr>
      <w:r w:rsidRPr="00E37602">
        <w:rPr>
          <w:rFonts w:ascii="Tahoma" w:hAnsi="Tahoma"/>
          <w:spacing w:val="-4"/>
        </w:rPr>
        <w:t xml:space="preserve">- montaż konstrukcji na budowie </w:t>
      </w:r>
    </w:p>
    <w:p w:rsidR="00E37602" w:rsidRPr="00E37602" w:rsidRDefault="00E37602" w:rsidP="00E37602">
      <w:pPr>
        <w:rPr>
          <w:rFonts w:ascii="Tahoma" w:hAnsi="Tahoma"/>
          <w:spacing w:val="-4"/>
        </w:rPr>
      </w:pPr>
      <w:r w:rsidRPr="00E37602">
        <w:rPr>
          <w:rFonts w:ascii="Tahoma" w:hAnsi="Tahoma"/>
          <w:spacing w:val="-4"/>
        </w:rPr>
        <w:t xml:space="preserve">- oczyszczenie stanowiska pracy z resztek materiałów, </w:t>
      </w:r>
    </w:p>
    <w:p w:rsidR="00E37602" w:rsidRPr="00E37602" w:rsidRDefault="00E37602" w:rsidP="00E37602">
      <w:pPr>
        <w:rPr>
          <w:rFonts w:ascii="Tahoma" w:hAnsi="Tahoma"/>
          <w:spacing w:val="-4"/>
        </w:rPr>
      </w:pPr>
      <w:r w:rsidRPr="00E37602">
        <w:rPr>
          <w:rFonts w:ascii="Tahoma" w:hAnsi="Tahoma"/>
          <w:spacing w:val="-4"/>
        </w:rPr>
        <w:t xml:space="preserve">- likwidacja stanowiska roboczego. </w:t>
      </w:r>
    </w:p>
    <w:p w:rsidR="00E37602" w:rsidRDefault="00E37602" w:rsidP="00F13BA4">
      <w:pPr>
        <w:spacing w:after="216"/>
        <w:ind w:left="432" w:hanging="432"/>
        <w:rPr>
          <w:rFonts w:ascii="Tahoma" w:hAnsi="Tahoma"/>
          <w:spacing w:val="-4"/>
        </w:rPr>
      </w:pPr>
    </w:p>
    <w:p w:rsidR="00F13BA4" w:rsidRDefault="00F13BA4" w:rsidP="00F13BA4">
      <w:pPr>
        <w:tabs>
          <w:tab w:val="left" w:pos="288"/>
        </w:tabs>
        <w:ind w:left="144"/>
        <w:rPr>
          <w:rFonts w:ascii="Tahoma" w:hAnsi="Tahoma"/>
          <w:spacing w:val="-4"/>
        </w:rPr>
      </w:pPr>
    </w:p>
    <w:p w:rsidR="002F0B49" w:rsidRDefault="002F0B49" w:rsidP="00F13BA4">
      <w:pPr>
        <w:tabs>
          <w:tab w:val="left" w:pos="288"/>
        </w:tabs>
        <w:ind w:left="144"/>
        <w:rPr>
          <w:rFonts w:ascii="Tahoma" w:hAnsi="Tahoma"/>
          <w:spacing w:val="-4"/>
        </w:rPr>
      </w:pPr>
    </w:p>
    <w:p w:rsidR="002F0B49" w:rsidRDefault="002F0B49" w:rsidP="00F13BA4">
      <w:pPr>
        <w:tabs>
          <w:tab w:val="left" w:pos="288"/>
        </w:tabs>
        <w:ind w:left="144"/>
        <w:rPr>
          <w:rFonts w:ascii="Tahoma" w:hAnsi="Tahoma"/>
          <w:spacing w:val="-4"/>
        </w:rPr>
      </w:pPr>
    </w:p>
    <w:p w:rsidR="002F0B49" w:rsidRDefault="002F0B49" w:rsidP="00F13BA4">
      <w:pPr>
        <w:tabs>
          <w:tab w:val="left" w:pos="288"/>
        </w:tabs>
        <w:ind w:left="144"/>
        <w:rPr>
          <w:rFonts w:ascii="Tahoma" w:hAnsi="Tahoma"/>
          <w:spacing w:val="-4"/>
        </w:rPr>
      </w:pPr>
    </w:p>
    <w:p w:rsidR="002F0B49" w:rsidRDefault="002F0B49" w:rsidP="00F13BA4">
      <w:pPr>
        <w:tabs>
          <w:tab w:val="left" w:pos="288"/>
        </w:tabs>
        <w:ind w:left="144"/>
        <w:rPr>
          <w:rFonts w:ascii="Tahoma" w:hAnsi="Tahoma"/>
          <w:spacing w:val="-4"/>
        </w:rPr>
      </w:pPr>
    </w:p>
    <w:p w:rsidR="00F13BA4" w:rsidRDefault="00F13BA4" w:rsidP="00F13BA4">
      <w:pPr>
        <w:rPr>
          <w:rFonts w:ascii="Tahoma" w:hAnsi="Tahoma"/>
          <w:b/>
          <w:spacing w:val="-4"/>
        </w:rPr>
      </w:pPr>
      <w:r>
        <w:rPr>
          <w:rFonts w:ascii="Tahoma" w:hAnsi="Tahoma"/>
          <w:b/>
          <w:spacing w:val="-4"/>
        </w:rPr>
        <w:t>1</w:t>
      </w:r>
      <w:r w:rsidR="007D309F">
        <w:rPr>
          <w:rFonts w:ascii="Tahoma" w:hAnsi="Tahoma"/>
          <w:b/>
          <w:spacing w:val="-4"/>
        </w:rPr>
        <w:t>2</w:t>
      </w:r>
      <w:r>
        <w:rPr>
          <w:rFonts w:ascii="Tahoma" w:hAnsi="Tahoma"/>
          <w:b/>
          <w:spacing w:val="-4"/>
        </w:rPr>
        <w:t>.10. PRZEPISY ZWIĄZANE</w:t>
      </w:r>
    </w:p>
    <w:p w:rsidR="00E37602" w:rsidRDefault="00E37602" w:rsidP="00F13BA4">
      <w:pPr>
        <w:rPr>
          <w:rFonts w:ascii="Tahoma" w:hAnsi="Tahoma"/>
          <w:b/>
          <w:spacing w:val="-4"/>
        </w:rPr>
      </w:pPr>
    </w:p>
    <w:p w:rsidR="00F13BA4" w:rsidRDefault="00F13BA4" w:rsidP="00F13BA4">
      <w:pPr>
        <w:ind w:left="60"/>
        <w:rPr>
          <w:rFonts w:ascii="Tahoma" w:hAnsi="Tahoma"/>
          <w:b/>
        </w:rPr>
      </w:pPr>
      <w:r>
        <w:rPr>
          <w:rFonts w:ascii="Tahoma" w:hAnsi="Tahoma"/>
          <w:b/>
        </w:rPr>
        <w:t>Normy i Rozporządzenia</w:t>
      </w:r>
    </w:p>
    <w:p w:rsidR="00F13BA4" w:rsidRPr="00E37602" w:rsidRDefault="00F13BA4" w:rsidP="00E37602">
      <w:pPr>
        <w:rPr>
          <w:rFonts w:ascii="Tahoma" w:hAnsi="Tahoma"/>
          <w:spacing w:val="-4"/>
        </w:rPr>
      </w:pPr>
      <w:r w:rsidRPr="00E37602">
        <w:rPr>
          <w:rFonts w:ascii="Tahoma" w:hAnsi="Tahoma"/>
          <w:spacing w:val="-4"/>
        </w:rPr>
        <w:t xml:space="preserve">Ustawa Prawo budowlane z dnia 7 lipca 1994 </w:t>
      </w:r>
      <w:r w:rsidR="00F82F9A" w:rsidRPr="00E37602">
        <w:rPr>
          <w:rFonts w:ascii="Tahoma" w:hAnsi="Tahoma"/>
          <w:spacing w:val="-4"/>
        </w:rPr>
        <w:t>r.</w:t>
      </w:r>
      <w:r w:rsidRPr="00E37602">
        <w:rPr>
          <w:rFonts w:ascii="Tahoma" w:hAnsi="Tahoma"/>
          <w:spacing w:val="-4"/>
        </w:rPr>
        <w:t xml:space="preserve"> (Dz.U. Nr 106100 poz.1126, Nr 109100 poz.1157, Nr 120100 poz.1268, Nr 5101 poz. 42, Nr 100101 poz.1085, Nr 11O101 poz.1190, Nr 115101 poz.1229, Nr 129101 poz.1439)</w:t>
      </w:r>
    </w:p>
    <w:p w:rsidR="00F13BA4" w:rsidRPr="00E37602" w:rsidRDefault="00F13BA4" w:rsidP="00E37602">
      <w:pPr>
        <w:rPr>
          <w:rFonts w:ascii="Tahoma" w:hAnsi="Tahoma"/>
          <w:spacing w:val="-4"/>
        </w:rPr>
      </w:pPr>
      <w:r w:rsidRPr="00E37602">
        <w:rPr>
          <w:rFonts w:ascii="Tahoma" w:hAnsi="Tahoma"/>
          <w:spacing w:val="-4"/>
        </w:rPr>
        <w:t xml:space="preserve">Rozporządzenie Ministra Pracy i Polityki Socjalnej z dnia 26 września 1997 r. w sprawie ogólnych przepisów bezpieczeństwa i higieny pracy Dz.U. Nr 129/97 poz.844 </w:t>
      </w:r>
    </w:p>
    <w:p w:rsidR="00F13BA4" w:rsidRPr="00E37602" w:rsidRDefault="00F13BA4" w:rsidP="00E37602">
      <w:pPr>
        <w:rPr>
          <w:rFonts w:ascii="Tahoma" w:hAnsi="Tahoma"/>
          <w:spacing w:val="-4"/>
        </w:rPr>
      </w:pPr>
      <w:r w:rsidRPr="00E37602">
        <w:rPr>
          <w:rFonts w:ascii="Tahoma" w:hAnsi="Tahoma"/>
          <w:spacing w:val="-4"/>
        </w:rPr>
        <w:t>Rozporządzenie Ministra Budownictwa i Przemysłu Materiałów Budowlanych z dna 28 marca 1972 r. w sprawie bezpieczeństwa i higieny pracy przy wykonywaniu robót budowlano montażowych i rozbiórkowych Dz.U. Nr 13172 poz. 93</w:t>
      </w:r>
    </w:p>
    <w:p w:rsidR="00F13BA4" w:rsidRPr="00E37602" w:rsidRDefault="00F13BA4" w:rsidP="00E37602">
      <w:pPr>
        <w:rPr>
          <w:rFonts w:ascii="Tahoma" w:hAnsi="Tahoma"/>
          <w:spacing w:val="-4"/>
        </w:rPr>
      </w:pPr>
      <w:r w:rsidRPr="00E37602">
        <w:rPr>
          <w:rFonts w:ascii="Tahoma" w:hAnsi="Tahoma"/>
          <w:spacing w:val="-4"/>
        </w:rPr>
        <w:t>Rozporządzenie Ministra  Infrastruktury z dnia I2 kwietnia 2002 r. w sprawie warunków technicznych jakim powinny odpowiadać budynki i ich usytuowanie Dz.U. Nr 75/02 poz. 690, Nr 33/03 poz. 270)</w:t>
      </w:r>
    </w:p>
    <w:p w:rsidR="00F13BA4" w:rsidRPr="00E37602" w:rsidRDefault="00F13BA4" w:rsidP="00E37602">
      <w:pPr>
        <w:rPr>
          <w:rFonts w:ascii="Tahoma" w:hAnsi="Tahoma"/>
          <w:spacing w:val="-4"/>
        </w:rPr>
      </w:pPr>
      <w:r w:rsidRPr="00E37602">
        <w:rPr>
          <w:rFonts w:ascii="Tahoma" w:hAnsi="Tahoma"/>
          <w:spacing w:val="-4"/>
        </w:rPr>
        <w:t>Rozporządzenie Ministra Pracy i Polityki Socjalnej z dnia 26 września 1997r. w sprawie ogólnych przepisów bezpieczeństwa i higieny pracy Dz.U. Nr 129/97 poz. 844,</w:t>
      </w:r>
      <w:r w:rsidRPr="00E37602">
        <w:rPr>
          <w:rFonts w:ascii="Tahoma" w:hAnsi="Tahoma"/>
          <w:spacing w:val="-4"/>
        </w:rPr>
        <w:tab/>
        <w:t>Nr 91102 poz. 811) , ,</w:t>
      </w:r>
    </w:p>
    <w:p w:rsidR="00F13BA4" w:rsidRPr="00E37602" w:rsidRDefault="00F13BA4" w:rsidP="00E37602">
      <w:pPr>
        <w:rPr>
          <w:rFonts w:ascii="Tahoma" w:hAnsi="Tahoma"/>
          <w:spacing w:val="-4"/>
        </w:rPr>
      </w:pPr>
      <w:r w:rsidRPr="00E37602">
        <w:rPr>
          <w:rFonts w:ascii="Tahoma" w:hAnsi="Tahoma"/>
          <w:spacing w:val="-4"/>
        </w:rPr>
        <w:t>Rozporządzenie Ministra Infrastruktury z dnia 6 lutego 2003r. w sprawie bezpieczeństwa i higieny pracy podczas wykonywania robót budowlanych (Dz.U. Nr 47/03</w:t>
      </w:r>
      <w:r w:rsidRPr="00E37602">
        <w:rPr>
          <w:rFonts w:ascii="Tahoma" w:hAnsi="Tahoma"/>
          <w:spacing w:val="-4"/>
        </w:rPr>
        <w:tab/>
        <w:t>poz. 401)</w:t>
      </w:r>
      <w:r w:rsidRPr="00E37602">
        <w:rPr>
          <w:rFonts w:ascii="Tahoma" w:hAnsi="Tahoma"/>
          <w:spacing w:val="-4"/>
        </w:rPr>
        <w:tab/>
      </w:r>
    </w:p>
    <w:p w:rsidR="00F13BA4" w:rsidRPr="00E37602" w:rsidRDefault="00F13BA4" w:rsidP="00E37602">
      <w:pPr>
        <w:rPr>
          <w:rFonts w:ascii="Tahoma" w:hAnsi="Tahoma"/>
          <w:spacing w:val="-4"/>
        </w:rPr>
      </w:pPr>
      <w:r w:rsidRPr="00E37602">
        <w:rPr>
          <w:rFonts w:ascii="Tahoma" w:hAnsi="Tahoma"/>
          <w:spacing w:val="-4"/>
        </w:rPr>
        <w:t>Rozporządzenie Ministra Spraw Wewnętrznych i Administracji z dnia 5 sierpnia 1998 r.</w:t>
      </w:r>
      <w:r w:rsidRPr="00E37602">
        <w:rPr>
          <w:rFonts w:ascii="Tahoma" w:hAnsi="Tahoma"/>
          <w:spacing w:val="-4"/>
        </w:rPr>
        <w:tab/>
        <w:t>w sprawie aprobat i kryteriów technicznych oraz jednostkowego stosowania wyrobów</w:t>
      </w:r>
      <w:r w:rsidRPr="00E37602">
        <w:rPr>
          <w:rFonts w:ascii="Tahoma" w:hAnsi="Tahoma"/>
          <w:spacing w:val="-4"/>
        </w:rPr>
        <w:tab/>
        <w:t>budowlanych (Dz.U. Nr 107198 poz. 679, Nr 8102 poz. 71)</w:t>
      </w:r>
    </w:p>
    <w:p w:rsidR="00F13BA4" w:rsidRPr="00E37602" w:rsidRDefault="00F13BA4" w:rsidP="00E37602">
      <w:pPr>
        <w:rPr>
          <w:rFonts w:ascii="Tahoma" w:hAnsi="Tahoma"/>
          <w:spacing w:val="-4"/>
        </w:rPr>
      </w:pPr>
      <w:r w:rsidRPr="00E37602">
        <w:rPr>
          <w:rFonts w:ascii="Tahoma" w:hAnsi="Tahoma"/>
          <w:spacing w:val="-4"/>
        </w:rPr>
        <w:t>Wszystkie prace spawalnicze wykonać zgodnie z normami :PN-78/M69011, PN-87/M-69008</w:t>
      </w:r>
    </w:p>
    <w:p w:rsidR="00F13BA4" w:rsidRDefault="00F13BA4" w:rsidP="00E37602">
      <w:pPr>
        <w:rPr>
          <w:rFonts w:ascii="Tahoma" w:hAnsi="Tahoma"/>
          <w:spacing w:val="-4"/>
        </w:rPr>
      </w:pPr>
      <w:r w:rsidRPr="00E37602">
        <w:rPr>
          <w:rFonts w:ascii="Tahoma" w:hAnsi="Tahoma"/>
          <w:spacing w:val="-4"/>
        </w:rPr>
        <w:t>Kontrolę złączy spawanych wykonać zgodnie z normą : PN-78/M69011, PN-87/M-69008</w:t>
      </w:r>
    </w:p>
    <w:p w:rsidR="00E37602" w:rsidRDefault="00E37602" w:rsidP="00E37602">
      <w:pPr>
        <w:rPr>
          <w:rFonts w:ascii="Tahoma" w:hAnsi="Tahoma"/>
          <w:spacing w:val="-4"/>
        </w:rPr>
      </w:pPr>
    </w:p>
    <w:p w:rsidR="00E37602" w:rsidRPr="00E37602" w:rsidRDefault="00E37602" w:rsidP="00E37602">
      <w:pPr>
        <w:rPr>
          <w:rFonts w:ascii="Tahoma" w:hAnsi="Tahoma"/>
          <w:spacing w:val="-4"/>
        </w:rPr>
      </w:pPr>
    </w:p>
    <w:p w:rsidR="004C2DF4" w:rsidRPr="004C2DF4" w:rsidRDefault="00BB52A8" w:rsidP="00BB52A8">
      <w:pPr>
        <w:pStyle w:val="Nagwek3"/>
        <w:numPr>
          <w:ilvl w:val="0"/>
          <w:numId w:val="0"/>
        </w:numPr>
        <w:rPr>
          <w:rFonts w:ascii="Tahoma" w:hAnsi="Tahoma" w:cs="Tahoma"/>
          <w:color w:val="00B050"/>
        </w:rPr>
      </w:pPr>
      <w:bookmarkStart w:id="20" w:name="_Toc295200715"/>
      <w:r>
        <w:t>1</w:t>
      </w:r>
      <w:r w:rsidR="002B5F5C">
        <w:t>4</w:t>
      </w:r>
      <w:r>
        <w:t>.OBRÓBKI</w:t>
      </w:r>
      <w:r w:rsidR="0075512C">
        <w:t xml:space="preserve"> </w:t>
      </w:r>
      <w:r w:rsidR="0022543B" w:rsidRPr="004C2DF4">
        <w:t>BLACHARSKIE</w:t>
      </w:r>
      <w:bookmarkEnd w:id="20"/>
    </w:p>
    <w:p w:rsidR="004C2DF4" w:rsidRPr="007835A0" w:rsidRDefault="007835A0" w:rsidP="004C2DF4">
      <w:pPr>
        <w:pStyle w:val="Lista-kontynuacja1"/>
        <w:numPr>
          <w:ilvl w:val="0"/>
          <w:numId w:val="0"/>
        </w:numPr>
        <w:rPr>
          <w:rFonts w:ascii="Tahoma" w:hAnsi="Tahoma" w:cs="Tahoma"/>
          <w:sz w:val="20"/>
        </w:rPr>
      </w:pPr>
      <w:r w:rsidRPr="007835A0">
        <w:rPr>
          <w:rFonts w:ascii="Tahoma" w:hAnsi="Tahoma" w:cs="Tahoma"/>
          <w:sz w:val="20"/>
        </w:rPr>
        <w:t>1</w:t>
      </w:r>
      <w:r w:rsidR="002B5F5C">
        <w:rPr>
          <w:rFonts w:ascii="Tahoma" w:hAnsi="Tahoma" w:cs="Tahoma"/>
          <w:sz w:val="20"/>
        </w:rPr>
        <w:t>4</w:t>
      </w:r>
      <w:r w:rsidRPr="007835A0">
        <w:rPr>
          <w:rFonts w:ascii="Tahoma" w:hAnsi="Tahoma" w:cs="Tahoma"/>
          <w:sz w:val="20"/>
        </w:rPr>
        <w:t>.1 WSTĘP</w:t>
      </w:r>
    </w:p>
    <w:p w:rsidR="004C2DF4" w:rsidRPr="004C2DF4" w:rsidRDefault="007835A0" w:rsidP="004C2DF4">
      <w:pPr>
        <w:pStyle w:val="Lista-kontynuacja31"/>
        <w:spacing w:line="260" w:lineRule="exact"/>
        <w:ind w:left="0"/>
        <w:rPr>
          <w:rFonts w:ascii="Tahoma" w:hAnsi="Tahoma" w:cs="Tahoma"/>
        </w:rPr>
      </w:pPr>
      <w:r>
        <w:rPr>
          <w:rFonts w:ascii="Tahoma" w:hAnsi="Tahoma" w:cs="Tahoma"/>
        </w:rPr>
        <w:t>1</w:t>
      </w:r>
      <w:r w:rsidR="002B5F5C">
        <w:rPr>
          <w:rFonts w:ascii="Tahoma" w:hAnsi="Tahoma" w:cs="Tahoma"/>
        </w:rPr>
        <w:t>4</w:t>
      </w:r>
      <w:r>
        <w:rPr>
          <w:rFonts w:ascii="Tahoma" w:hAnsi="Tahoma" w:cs="Tahoma"/>
        </w:rPr>
        <w:t xml:space="preserve">.1.1 Przedmiot </w:t>
      </w:r>
      <w:r w:rsidR="00804697">
        <w:rPr>
          <w:rFonts w:ascii="Tahoma" w:hAnsi="Tahoma" w:cs="Tahoma"/>
        </w:rPr>
        <w:t>SS</w:t>
      </w:r>
      <w:r>
        <w:rPr>
          <w:rFonts w:ascii="Tahoma" w:hAnsi="Tahoma" w:cs="Tahoma"/>
        </w:rPr>
        <w:t>T</w:t>
      </w:r>
    </w:p>
    <w:p w:rsidR="004C2DF4" w:rsidRPr="004C2DF4" w:rsidRDefault="004C2DF4" w:rsidP="004C2DF4">
      <w:pPr>
        <w:rPr>
          <w:rFonts w:ascii="Tahoma" w:hAnsi="Tahoma" w:cs="Tahoma"/>
        </w:rPr>
      </w:pPr>
      <w:r w:rsidRPr="004C2DF4">
        <w:rPr>
          <w:rFonts w:ascii="Tahoma" w:hAnsi="Tahoma" w:cs="Tahoma"/>
        </w:rPr>
        <w:tab/>
        <w:t>Przedmiotem niniejszej szczegółow</w:t>
      </w:r>
      <w:r w:rsidR="007835A0">
        <w:rPr>
          <w:rFonts w:ascii="Tahoma" w:hAnsi="Tahoma" w:cs="Tahoma"/>
        </w:rPr>
        <w:t>ej specyfikacji technicznej (S</w:t>
      </w:r>
      <w:r w:rsidR="00804697">
        <w:rPr>
          <w:rFonts w:ascii="Tahoma" w:hAnsi="Tahoma" w:cs="Tahoma"/>
        </w:rPr>
        <w:t>S</w:t>
      </w:r>
      <w:r w:rsidR="007835A0">
        <w:rPr>
          <w:rFonts w:ascii="Tahoma" w:hAnsi="Tahoma" w:cs="Tahoma"/>
        </w:rPr>
        <w:t>T</w:t>
      </w:r>
      <w:r w:rsidRPr="004C2DF4">
        <w:rPr>
          <w:rFonts w:ascii="Tahoma" w:hAnsi="Tahoma" w:cs="Tahoma"/>
        </w:rPr>
        <w:t>) są wymagania dotyczące wykonania i odbioru obróbek blacharskich,</w:t>
      </w:r>
      <w:r w:rsidRPr="004C2DF4">
        <w:rPr>
          <w:rFonts w:ascii="Tahoma" w:hAnsi="Tahoma" w:cs="Tahoma"/>
          <w:lang w:eastAsia="pl-PL"/>
        </w:rPr>
        <w:t xml:space="preserve"> rynien i rur spustowych</w:t>
      </w:r>
      <w:r w:rsidR="003B3BF1">
        <w:rPr>
          <w:rFonts w:ascii="Tahoma" w:hAnsi="Tahoma" w:cs="Tahoma"/>
          <w:lang w:eastAsia="pl-PL"/>
        </w:rPr>
        <w:t xml:space="preserve"> z blachy powlekanej kolor</w:t>
      </w:r>
      <w:r w:rsidRPr="004C2DF4">
        <w:rPr>
          <w:rFonts w:ascii="Tahoma" w:hAnsi="Tahoma" w:cs="Tahoma"/>
          <w:lang w:eastAsia="pl-PL"/>
        </w:rPr>
        <w:t>.</w:t>
      </w:r>
    </w:p>
    <w:p w:rsidR="004C2DF4" w:rsidRPr="004C2DF4" w:rsidRDefault="004C2DF4" w:rsidP="004C2DF4">
      <w:pPr>
        <w:rPr>
          <w:rFonts w:ascii="Tahoma" w:hAnsi="Tahoma" w:cs="Tahoma"/>
        </w:rPr>
      </w:pPr>
    </w:p>
    <w:p w:rsidR="004C2DF4" w:rsidRPr="004C2DF4" w:rsidRDefault="007835A0" w:rsidP="004C2DF4">
      <w:pPr>
        <w:pStyle w:val="Lista-kontynuacja31"/>
        <w:spacing w:line="260" w:lineRule="exact"/>
        <w:ind w:left="0"/>
        <w:rPr>
          <w:rFonts w:ascii="Tahoma" w:hAnsi="Tahoma" w:cs="Tahoma"/>
        </w:rPr>
      </w:pPr>
      <w:r>
        <w:rPr>
          <w:rFonts w:ascii="Tahoma" w:hAnsi="Tahoma" w:cs="Tahoma"/>
        </w:rPr>
        <w:t>1</w:t>
      </w:r>
      <w:r w:rsidR="002B5F5C">
        <w:rPr>
          <w:rFonts w:ascii="Tahoma" w:hAnsi="Tahoma" w:cs="Tahoma"/>
        </w:rPr>
        <w:t>4</w:t>
      </w:r>
      <w:r>
        <w:rPr>
          <w:rFonts w:ascii="Tahoma" w:hAnsi="Tahoma" w:cs="Tahoma"/>
        </w:rPr>
        <w:t>.1.2. Zakres stosowania S</w:t>
      </w:r>
      <w:r w:rsidR="00804697">
        <w:rPr>
          <w:rFonts w:ascii="Tahoma" w:hAnsi="Tahoma" w:cs="Tahoma"/>
        </w:rPr>
        <w:t>S</w:t>
      </w:r>
      <w:r>
        <w:rPr>
          <w:rFonts w:ascii="Tahoma" w:hAnsi="Tahoma" w:cs="Tahoma"/>
        </w:rPr>
        <w:t>T</w:t>
      </w:r>
    </w:p>
    <w:p w:rsidR="004C2DF4" w:rsidRPr="004C2DF4" w:rsidRDefault="004C2DF4" w:rsidP="004C2DF4">
      <w:pPr>
        <w:pStyle w:val="Tekstpodstawowy"/>
        <w:tabs>
          <w:tab w:val="left" w:pos="851"/>
        </w:tabs>
        <w:spacing w:line="260" w:lineRule="exact"/>
        <w:rPr>
          <w:rFonts w:ascii="Tahoma" w:hAnsi="Tahoma" w:cs="Tahoma"/>
          <w:sz w:val="20"/>
        </w:rPr>
      </w:pPr>
      <w:r w:rsidRPr="004C2DF4">
        <w:rPr>
          <w:rFonts w:ascii="Tahoma" w:hAnsi="Tahoma" w:cs="Tahoma"/>
          <w:sz w:val="20"/>
        </w:rPr>
        <w:tab/>
        <w:t>Szczegół</w:t>
      </w:r>
      <w:r w:rsidR="007835A0">
        <w:rPr>
          <w:rFonts w:ascii="Tahoma" w:hAnsi="Tahoma" w:cs="Tahoma"/>
          <w:sz w:val="20"/>
        </w:rPr>
        <w:t>owa specyfikacja techniczna (</w:t>
      </w:r>
      <w:r w:rsidR="00804697">
        <w:rPr>
          <w:rFonts w:ascii="Tahoma" w:hAnsi="Tahoma" w:cs="Tahoma"/>
          <w:sz w:val="20"/>
        </w:rPr>
        <w:t>SS</w:t>
      </w:r>
      <w:r w:rsidR="007835A0">
        <w:rPr>
          <w:rFonts w:ascii="Tahoma" w:hAnsi="Tahoma" w:cs="Tahoma"/>
          <w:sz w:val="20"/>
        </w:rPr>
        <w:t>T</w:t>
      </w:r>
      <w:r w:rsidRPr="004C2DF4">
        <w:rPr>
          <w:rFonts w:ascii="Tahoma" w:hAnsi="Tahoma" w:cs="Tahoma"/>
          <w:sz w:val="20"/>
        </w:rPr>
        <w:t>) stanowi dokument przetargowy i kontraktowy przy zlecaniu i realizacji w/w robót.</w:t>
      </w:r>
    </w:p>
    <w:p w:rsidR="004C2DF4" w:rsidRPr="004C2DF4" w:rsidRDefault="004C2DF4" w:rsidP="004C2DF4">
      <w:pPr>
        <w:pStyle w:val="Lista-kontynuacja31"/>
        <w:spacing w:line="260" w:lineRule="exact"/>
        <w:ind w:left="0"/>
        <w:rPr>
          <w:rFonts w:ascii="Tahoma" w:hAnsi="Tahoma" w:cs="Tahoma"/>
        </w:rPr>
      </w:pPr>
      <w:r w:rsidRPr="004C2DF4">
        <w:rPr>
          <w:rFonts w:ascii="Tahoma" w:hAnsi="Tahoma" w:cs="Tahoma"/>
        </w:rPr>
        <w:t>1</w:t>
      </w:r>
      <w:r w:rsidR="002B5F5C">
        <w:rPr>
          <w:rFonts w:ascii="Tahoma" w:hAnsi="Tahoma" w:cs="Tahoma"/>
        </w:rPr>
        <w:t>4</w:t>
      </w:r>
      <w:r w:rsidRPr="004C2DF4">
        <w:rPr>
          <w:rFonts w:ascii="Tahoma" w:hAnsi="Tahoma" w:cs="Tahoma"/>
        </w:rPr>
        <w:t xml:space="preserve">.1.3. Zakres robót objętych </w:t>
      </w:r>
      <w:r w:rsidR="007835A0">
        <w:rPr>
          <w:rFonts w:ascii="Tahoma" w:hAnsi="Tahoma" w:cs="Tahoma"/>
        </w:rPr>
        <w:t>S</w:t>
      </w:r>
      <w:r w:rsidR="00804697">
        <w:rPr>
          <w:rFonts w:ascii="Tahoma" w:hAnsi="Tahoma" w:cs="Tahoma"/>
        </w:rPr>
        <w:t>S</w:t>
      </w:r>
      <w:r w:rsidR="007835A0">
        <w:rPr>
          <w:rFonts w:ascii="Tahoma" w:hAnsi="Tahoma" w:cs="Tahoma"/>
        </w:rPr>
        <w:t>T</w:t>
      </w:r>
    </w:p>
    <w:p w:rsidR="004C2DF4" w:rsidRPr="004C2DF4" w:rsidRDefault="004C2DF4" w:rsidP="004C2DF4">
      <w:pPr>
        <w:autoSpaceDE w:val="0"/>
        <w:autoSpaceDN w:val="0"/>
        <w:adjustRightInd w:val="0"/>
        <w:ind w:left="420"/>
        <w:rPr>
          <w:rFonts w:ascii="Tahoma" w:hAnsi="Tahoma" w:cs="Tahoma"/>
          <w:lang w:eastAsia="pl-PL"/>
        </w:rPr>
      </w:pPr>
      <w:r w:rsidRPr="004C2DF4">
        <w:rPr>
          <w:rFonts w:ascii="Tahoma" w:hAnsi="Tahoma" w:cs="Tahoma"/>
        </w:rPr>
        <w:tab/>
        <w:t>Ustalenia zawarte w niniejszej specyfikacji dotyczą zasad prowadzenia robót związanych z wykonywaniem obróbek blacharskich,</w:t>
      </w:r>
      <w:r w:rsidRPr="004C2DF4">
        <w:rPr>
          <w:rFonts w:ascii="Tahoma" w:hAnsi="Tahoma" w:cs="Tahoma"/>
          <w:lang w:eastAsia="pl-PL"/>
        </w:rPr>
        <w:t xml:space="preserve"> rynien i rur spustowych. Wszystkie attyki, murki i zwieńczenia dachowe (wg rysunków szczegółowych),</w:t>
      </w:r>
    </w:p>
    <w:p w:rsidR="004C2DF4" w:rsidRPr="004C2DF4" w:rsidRDefault="004C2DF4" w:rsidP="004C2DF4">
      <w:pPr>
        <w:pStyle w:val="Tekstpodstawowy"/>
        <w:tabs>
          <w:tab w:val="left" w:pos="851"/>
        </w:tabs>
        <w:spacing w:line="260" w:lineRule="exact"/>
        <w:rPr>
          <w:rFonts w:ascii="Tahoma" w:hAnsi="Tahoma" w:cs="Tahoma"/>
          <w:sz w:val="20"/>
        </w:rPr>
      </w:pPr>
    </w:p>
    <w:p w:rsidR="004C2DF4" w:rsidRDefault="004C2DF4" w:rsidP="004C2DF4">
      <w:pPr>
        <w:pStyle w:val="Standardowytekst"/>
        <w:spacing w:after="120"/>
        <w:rPr>
          <w:rFonts w:ascii="Tahoma" w:hAnsi="Tahoma" w:cs="Tahoma"/>
        </w:rPr>
      </w:pPr>
    </w:p>
    <w:p w:rsidR="002F0B49" w:rsidRPr="004C2DF4" w:rsidRDefault="002F0B49" w:rsidP="004C2DF4">
      <w:pPr>
        <w:pStyle w:val="Standardowytekst"/>
        <w:spacing w:after="120"/>
        <w:rPr>
          <w:rFonts w:ascii="Tahoma" w:hAnsi="Tahoma" w:cs="Tahoma"/>
        </w:rPr>
      </w:pPr>
    </w:p>
    <w:p w:rsidR="004C2DF4" w:rsidRPr="004C2DF4" w:rsidRDefault="004C2DF4" w:rsidP="004C2DF4">
      <w:pPr>
        <w:pStyle w:val="Lista-kontynuacja31"/>
        <w:spacing w:line="260" w:lineRule="exact"/>
        <w:ind w:left="0"/>
        <w:rPr>
          <w:rFonts w:ascii="Tahoma" w:hAnsi="Tahoma" w:cs="Tahoma"/>
        </w:rPr>
      </w:pPr>
      <w:r w:rsidRPr="004C2DF4">
        <w:rPr>
          <w:rFonts w:ascii="Tahoma" w:hAnsi="Tahoma" w:cs="Tahoma"/>
        </w:rPr>
        <w:t>1</w:t>
      </w:r>
      <w:r w:rsidR="002B5F5C">
        <w:rPr>
          <w:rFonts w:ascii="Tahoma" w:hAnsi="Tahoma" w:cs="Tahoma"/>
        </w:rPr>
        <w:t>4</w:t>
      </w:r>
      <w:r w:rsidRPr="004C2DF4">
        <w:rPr>
          <w:rFonts w:ascii="Tahoma" w:hAnsi="Tahoma" w:cs="Tahoma"/>
        </w:rPr>
        <w:t>.1.4. Ogólne wymagania dotyczące robót</w:t>
      </w:r>
    </w:p>
    <w:p w:rsidR="004C2DF4" w:rsidRPr="004C2DF4" w:rsidRDefault="004C2DF4" w:rsidP="004C2DF4">
      <w:pPr>
        <w:pStyle w:val="Tekstpodstawowy"/>
        <w:tabs>
          <w:tab w:val="left" w:pos="851"/>
        </w:tabs>
        <w:spacing w:line="260" w:lineRule="exact"/>
        <w:rPr>
          <w:rFonts w:ascii="Tahoma" w:hAnsi="Tahoma" w:cs="Tahoma"/>
          <w:sz w:val="20"/>
        </w:rPr>
      </w:pPr>
      <w:r w:rsidRPr="004C2DF4">
        <w:rPr>
          <w:rFonts w:ascii="Tahoma" w:hAnsi="Tahoma" w:cs="Tahoma"/>
          <w:sz w:val="20"/>
        </w:rPr>
        <w:tab/>
        <w:t xml:space="preserve">Ogólne wymagania dotyczące robót podano w „wymaganiach ogólnych” pkt </w:t>
      </w:r>
      <w:r w:rsidR="00804697">
        <w:rPr>
          <w:rFonts w:ascii="Tahoma" w:hAnsi="Tahoma" w:cs="Tahoma"/>
          <w:sz w:val="20"/>
        </w:rPr>
        <w:t>5</w:t>
      </w:r>
      <w:r w:rsidRPr="004C2DF4">
        <w:rPr>
          <w:rFonts w:ascii="Tahoma" w:hAnsi="Tahoma" w:cs="Tahoma"/>
          <w:sz w:val="20"/>
        </w:rPr>
        <w:t>.</w:t>
      </w:r>
    </w:p>
    <w:p w:rsidR="004C2DF4" w:rsidRPr="004C2DF4" w:rsidRDefault="004C2DF4" w:rsidP="004C2DF4">
      <w:pPr>
        <w:autoSpaceDE w:val="0"/>
        <w:autoSpaceDN w:val="0"/>
        <w:adjustRightInd w:val="0"/>
        <w:rPr>
          <w:rFonts w:ascii="Tahoma" w:hAnsi="Tahoma" w:cs="Tahoma"/>
          <w:bCs/>
          <w:lang w:eastAsia="pl-PL"/>
        </w:rPr>
      </w:pPr>
      <w:r w:rsidRPr="004C2DF4">
        <w:rPr>
          <w:rFonts w:ascii="Tahoma" w:hAnsi="Tahoma" w:cs="Tahoma"/>
          <w:bCs/>
          <w:lang w:eastAsia="pl-PL"/>
        </w:rPr>
        <w:t>Wykonanie robót blacharskich</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Przed przystąpieniem do wykonywania robót blacharskich należy zakończyć wszystkie roboty stanu</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surowego.</w:t>
      </w:r>
      <w:r w:rsidR="007835A0">
        <w:rPr>
          <w:rFonts w:ascii="Tahoma" w:hAnsi="Tahoma" w:cs="Tahoma"/>
          <w:lang w:eastAsia="pl-PL"/>
        </w:rPr>
        <w:t xml:space="preserve"> </w:t>
      </w:r>
      <w:r w:rsidRPr="004C2DF4">
        <w:rPr>
          <w:rFonts w:ascii="Tahoma" w:hAnsi="Tahoma" w:cs="Tahoma"/>
          <w:lang w:eastAsia="pl-PL"/>
        </w:rPr>
        <w:t>Obróbki blacharskie powinny być dostosowane do rodzaju pokrycia dachu oraz do wielkości</w:t>
      </w:r>
      <w:r w:rsidR="007835A0">
        <w:rPr>
          <w:rFonts w:ascii="Tahoma" w:hAnsi="Tahoma" w:cs="Tahoma"/>
          <w:lang w:eastAsia="pl-PL"/>
        </w:rPr>
        <w:t xml:space="preserve"> </w:t>
      </w:r>
      <w:r w:rsidRPr="004C2DF4">
        <w:rPr>
          <w:rFonts w:ascii="Tahoma" w:hAnsi="Tahoma" w:cs="Tahoma"/>
          <w:lang w:eastAsia="pl-PL"/>
        </w:rPr>
        <w:t xml:space="preserve">pochylenia zgodnie z </w:t>
      </w:r>
      <w:r w:rsidR="00894079" w:rsidRPr="004C2DF4">
        <w:rPr>
          <w:rFonts w:ascii="Tahoma" w:hAnsi="Tahoma" w:cs="Tahoma"/>
          <w:lang w:eastAsia="pl-PL"/>
        </w:rPr>
        <w:t>rysunkami</w:t>
      </w:r>
      <w:r w:rsidRPr="004C2DF4">
        <w:rPr>
          <w:rFonts w:ascii="Tahoma" w:hAnsi="Tahoma" w:cs="Tahoma"/>
          <w:lang w:eastAsia="pl-PL"/>
        </w:rPr>
        <w:t xml:space="preserve"> technicznymi. </w:t>
      </w:r>
      <w:r w:rsidR="007835A0">
        <w:rPr>
          <w:rFonts w:ascii="Tahoma" w:hAnsi="Tahoma" w:cs="Tahoma"/>
          <w:lang w:eastAsia="pl-PL"/>
        </w:rPr>
        <w:t xml:space="preserve"> </w:t>
      </w:r>
      <w:r w:rsidRPr="004C2DF4">
        <w:rPr>
          <w:rFonts w:ascii="Tahoma" w:hAnsi="Tahoma" w:cs="Tahoma"/>
          <w:lang w:eastAsia="pl-PL"/>
        </w:rPr>
        <w:t>Przy wykonywaniu obróbek blacharskich należy pamiętać o konieczności wykonywania dylatacji.</w:t>
      </w:r>
    </w:p>
    <w:p w:rsidR="004C2DF4" w:rsidRPr="004C2DF4" w:rsidRDefault="004C2DF4" w:rsidP="004C2DF4">
      <w:pPr>
        <w:autoSpaceDE w:val="0"/>
        <w:autoSpaceDN w:val="0"/>
        <w:adjustRightInd w:val="0"/>
        <w:rPr>
          <w:rFonts w:ascii="Tahoma" w:hAnsi="Tahoma" w:cs="Tahoma"/>
          <w:bCs/>
          <w:lang w:eastAsia="pl-PL"/>
        </w:rPr>
      </w:pPr>
      <w:r w:rsidRPr="004C2DF4">
        <w:rPr>
          <w:rFonts w:ascii="Tahoma" w:hAnsi="Tahoma" w:cs="Tahoma"/>
          <w:bCs/>
          <w:lang w:eastAsia="pl-PL"/>
        </w:rPr>
        <w:t>Monta</w:t>
      </w:r>
      <w:r w:rsidRPr="004C2DF4">
        <w:rPr>
          <w:rFonts w:ascii="Tahoma" w:hAnsi="Tahoma" w:cs="Tahoma"/>
          <w:lang w:eastAsia="pl-PL"/>
        </w:rPr>
        <w:t xml:space="preserve">ż </w:t>
      </w:r>
      <w:r w:rsidRPr="004C2DF4">
        <w:rPr>
          <w:rFonts w:ascii="Tahoma" w:hAnsi="Tahoma" w:cs="Tahoma"/>
          <w:bCs/>
          <w:lang w:eastAsia="pl-PL"/>
        </w:rPr>
        <w:t>systemowych rynien i rur spustowych:</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Rynny powinny być zamontowane w taki sposób by spadki były nie mniejsze niż 0,5%.</w:t>
      </w:r>
      <w:r w:rsidR="007835A0">
        <w:rPr>
          <w:rFonts w:ascii="Tahoma" w:hAnsi="Tahoma" w:cs="Tahoma"/>
          <w:lang w:eastAsia="pl-PL"/>
        </w:rPr>
        <w:t xml:space="preserve"> </w:t>
      </w:r>
      <w:r w:rsidRPr="004C2DF4">
        <w:rPr>
          <w:rFonts w:ascii="Tahoma" w:hAnsi="Tahoma" w:cs="Tahoma"/>
          <w:lang w:eastAsia="pl-PL"/>
        </w:rPr>
        <w:t>Zewnętrzny brzeg rynny powinien być usytuowany o 10mm niżej w stosunku do brzegu wewnętrznego.</w:t>
      </w:r>
      <w:r w:rsidR="007835A0">
        <w:rPr>
          <w:rFonts w:ascii="Tahoma" w:hAnsi="Tahoma" w:cs="Tahoma"/>
          <w:lang w:eastAsia="pl-PL"/>
        </w:rPr>
        <w:t xml:space="preserve"> </w:t>
      </w:r>
      <w:r w:rsidRPr="004C2DF4">
        <w:rPr>
          <w:rFonts w:ascii="Tahoma" w:hAnsi="Tahoma" w:cs="Tahoma"/>
          <w:lang w:eastAsia="pl-PL"/>
        </w:rPr>
        <w:t>Brzeg wewnętrzny w najwyższym położeniu rynny powinien być usytuowany o 25mm niżej w stosunku</w:t>
      </w:r>
      <w:r w:rsidR="007835A0">
        <w:rPr>
          <w:rFonts w:ascii="Tahoma" w:hAnsi="Tahoma" w:cs="Tahoma"/>
          <w:lang w:eastAsia="pl-PL"/>
        </w:rPr>
        <w:t xml:space="preserve"> </w:t>
      </w:r>
      <w:r w:rsidRPr="004C2DF4">
        <w:rPr>
          <w:rFonts w:ascii="Tahoma" w:hAnsi="Tahoma" w:cs="Tahoma"/>
          <w:lang w:eastAsia="pl-PL"/>
        </w:rPr>
        <w:t>do linii stanowiącej przedłużenie połaci.</w:t>
      </w:r>
      <w:r w:rsidR="007835A0">
        <w:rPr>
          <w:rFonts w:ascii="Tahoma" w:hAnsi="Tahoma" w:cs="Tahoma"/>
          <w:lang w:eastAsia="pl-PL"/>
        </w:rPr>
        <w:t xml:space="preserve"> </w:t>
      </w:r>
      <w:r w:rsidRPr="004C2DF4">
        <w:rPr>
          <w:rFonts w:ascii="Tahoma" w:hAnsi="Tahoma" w:cs="Tahoma"/>
          <w:lang w:eastAsia="pl-PL"/>
        </w:rPr>
        <w:t>Rynny i rury spustowe, systemowe należy montować wg instrukcji producenta:</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Samonośny profil rynny umożliwia montaż bez uchwytów. Na odwadnianej ścianie do elementu stałego</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zamocować szynę rynnową wkrętami lud dyblami równo z murem, tak</w:t>
      </w:r>
      <w:r w:rsidR="007835A0">
        <w:rPr>
          <w:rFonts w:ascii="Tahoma" w:hAnsi="Tahoma" w:cs="Tahoma"/>
          <w:lang w:eastAsia="pl-PL"/>
        </w:rPr>
        <w:t xml:space="preserve"> </w:t>
      </w:r>
      <w:r w:rsidRPr="004C2DF4">
        <w:rPr>
          <w:rFonts w:ascii="Tahoma" w:hAnsi="Tahoma" w:cs="Tahoma"/>
          <w:lang w:eastAsia="pl-PL"/>
        </w:rPr>
        <w:t>aby dłuższe ramię było na dole. W zależności o wymagań uwzględnić odpowiedni spadek. Profil</w:t>
      </w:r>
      <w:r w:rsidR="007835A0">
        <w:rPr>
          <w:rFonts w:ascii="Tahoma" w:hAnsi="Tahoma" w:cs="Tahoma"/>
          <w:lang w:eastAsia="pl-PL"/>
        </w:rPr>
        <w:t xml:space="preserve"> </w:t>
      </w:r>
      <w:r w:rsidRPr="004C2DF4">
        <w:rPr>
          <w:rFonts w:ascii="Tahoma" w:hAnsi="Tahoma" w:cs="Tahoma"/>
          <w:lang w:eastAsia="pl-PL"/>
        </w:rPr>
        <w:t>rynnowy włożyć otwartą stroną zacisku ukośnie w dolny brzeg profilu c i lekkim naciśnięciem</w:t>
      </w:r>
      <w:r w:rsidR="007835A0">
        <w:rPr>
          <w:rFonts w:ascii="Tahoma" w:hAnsi="Tahoma" w:cs="Tahoma"/>
          <w:lang w:eastAsia="pl-PL"/>
        </w:rPr>
        <w:t xml:space="preserve"> </w:t>
      </w:r>
      <w:r w:rsidRPr="004C2DF4">
        <w:rPr>
          <w:rFonts w:ascii="Tahoma" w:hAnsi="Tahoma" w:cs="Tahoma"/>
          <w:lang w:eastAsia="pl-PL"/>
        </w:rPr>
        <w:t>zatrzasnąć.</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Należy zaznaczyć w jakiej odległości od końca rynny ma być osadzona rura spustowa. Odpływ w</w:t>
      </w:r>
    </w:p>
    <w:p w:rsidR="004C2DF4" w:rsidRPr="004C2DF4" w:rsidRDefault="007835A0" w:rsidP="004C2DF4">
      <w:pPr>
        <w:autoSpaceDE w:val="0"/>
        <w:autoSpaceDN w:val="0"/>
        <w:adjustRightInd w:val="0"/>
        <w:rPr>
          <w:rFonts w:ascii="Tahoma" w:hAnsi="Tahoma" w:cs="Tahoma"/>
          <w:lang w:eastAsia="pl-PL"/>
        </w:rPr>
      </w:pPr>
      <w:r>
        <w:rPr>
          <w:rFonts w:ascii="Tahoma" w:hAnsi="Tahoma" w:cs="Tahoma"/>
          <w:lang w:eastAsia="pl-PL"/>
        </w:rPr>
        <w:t>r</w:t>
      </w:r>
      <w:r w:rsidR="004C2DF4" w:rsidRPr="004C2DF4">
        <w:rPr>
          <w:rFonts w:ascii="Tahoma" w:hAnsi="Tahoma" w:cs="Tahoma"/>
          <w:lang w:eastAsia="pl-PL"/>
        </w:rPr>
        <w:t>ynnie wyciąć wg szablonu odpowiedniego do rozmiarów sztucera podwieszanego i rynny dachowej.</w:t>
      </w:r>
      <w:r>
        <w:rPr>
          <w:rFonts w:ascii="Tahoma" w:hAnsi="Tahoma" w:cs="Tahoma"/>
          <w:lang w:eastAsia="pl-PL"/>
        </w:rPr>
        <w:t xml:space="preserve"> </w:t>
      </w:r>
      <w:r w:rsidR="004C2DF4" w:rsidRPr="004C2DF4">
        <w:rPr>
          <w:rFonts w:ascii="Tahoma" w:hAnsi="Tahoma" w:cs="Tahoma"/>
          <w:lang w:eastAsia="pl-PL"/>
        </w:rPr>
        <w:t>Następnie wywinąć brzeg odpływu do dołu ok. 8cm. Nałożyć denka i przykleić od wewnątrz klejem do</w:t>
      </w:r>
      <w:r>
        <w:rPr>
          <w:rFonts w:ascii="Tahoma" w:hAnsi="Tahoma" w:cs="Tahoma"/>
          <w:lang w:eastAsia="pl-PL"/>
        </w:rPr>
        <w:t xml:space="preserve"> r</w:t>
      </w:r>
      <w:r w:rsidR="004C2DF4" w:rsidRPr="004C2DF4">
        <w:rPr>
          <w:rFonts w:ascii="Tahoma" w:hAnsi="Tahoma" w:cs="Tahoma"/>
          <w:lang w:eastAsia="pl-PL"/>
        </w:rPr>
        <w:t>ynien na całej długości łączenia.</w:t>
      </w:r>
      <w:r>
        <w:rPr>
          <w:rFonts w:ascii="Tahoma" w:hAnsi="Tahoma" w:cs="Tahoma"/>
          <w:lang w:eastAsia="pl-PL"/>
        </w:rPr>
        <w:t xml:space="preserve"> </w:t>
      </w:r>
      <w:r w:rsidR="004C2DF4" w:rsidRPr="004C2DF4">
        <w:rPr>
          <w:rFonts w:ascii="Tahoma" w:hAnsi="Tahoma" w:cs="Tahoma"/>
          <w:lang w:eastAsia="pl-PL"/>
        </w:rPr>
        <w:t>Montaż rynny rozpocząć od odpływu, wpiąć wulstę (obrzeże) rynny za przedni nosek uchwytu</w:t>
      </w:r>
      <w:r>
        <w:rPr>
          <w:rFonts w:ascii="Tahoma" w:hAnsi="Tahoma" w:cs="Tahoma"/>
          <w:lang w:eastAsia="pl-PL"/>
        </w:rPr>
        <w:t xml:space="preserve"> </w:t>
      </w:r>
      <w:r w:rsidR="004C2DF4" w:rsidRPr="004C2DF4">
        <w:rPr>
          <w:rFonts w:ascii="Tahoma" w:hAnsi="Tahoma" w:cs="Tahoma"/>
          <w:lang w:eastAsia="pl-PL"/>
        </w:rPr>
        <w:t>czołowego, zagiętą tylną krawędź rynny (ogranicznik wody) zatrzasnąć pod tylni nosek uchwytu</w:t>
      </w:r>
      <w:r>
        <w:rPr>
          <w:rFonts w:ascii="Tahoma" w:hAnsi="Tahoma" w:cs="Tahoma"/>
          <w:lang w:eastAsia="pl-PL"/>
        </w:rPr>
        <w:t xml:space="preserve"> </w:t>
      </w:r>
      <w:r w:rsidR="004C2DF4" w:rsidRPr="004C2DF4">
        <w:rPr>
          <w:rFonts w:ascii="Tahoma" w:hAnsi="Tahoma" w:cs="Tahoma"/>
          <w:lang w:eastAsia="pl-PL"/>
        </w:rPr>
        <w:t>czołowego.</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Połączenia rynny wykonywać metodą klejenia na zakład:</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nanieść wałeczek kleju min. Ø 0,8cm na wewnętrzną stronę rynny</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połączyć rynny półobrotem z zakładem min. 5cm,</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nadmiar kleju usunąć szmatką</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xml:space="preserve">Po zakończeniu montażu rynny na wierzchu daszku zamocować obróbkę okapową z blachy </w:t>
      </w:r>
      <w:r w:rsidR="00F82F9A" w:rsidRPr="004C2DF4">
        <w:rPr>
          <w:rFonts w:ascii="Tahoma" w:hAnsi="Tahoma" w:cs="Tahoma"/>
          <w:lang w:eastAsia="pl-PL"/>
        </w:rPr>
        <w:t>tytanowo</w:t>
      </w:r>
      <w:r w:rsidR="00F82F9A">
        <w:rPr>
          <w:rFonts w:ascii="Tahoma" w:hAnsi="Tahoma" w:cs="Tahoma"/>
          <w:lang w:eastAsia="pl-PL"/>
        </w:rPr>
        <w:t xml:space="preserve">- </w:t>
      </w:r>
      <w:r w:rsidR="00F82F9A" w:rsidRPr="004C2DF4">
        <w:rPr>
          <w:rFonts w:ascii="Tahoma" w:hAnsi="Tahoma" w:cs="Tahoma"/>
          <w:lang w:eastAsia="pl-PL"/>
        </w:rPr>
        <w:t>cynkowej</w:t>
      </w:r>
      <w:r w:rsidRPr="004C2DF4">
        <w:rPr>
          <w:rFonts w:ascii="Tahoma" w:hAnsi="Tahoma" w:cs="Tahoma"/>
          <w:lang w:eastAsia="pl-PL"/>
        </w:rPr>
        <w:t>.</w:t>
      </w:r>
      <w:r w:rsidR="007835A0">
        <w:rPr>
          <w:rFonts w:ascii="Tahoma" w:hAnsi="Tahoma" w:cs="Tahoma"/>
          <w:lang w:eastAsia="pl-PL"/>
        </w:rPr>
        <w:t xml:space="preserve"> </w:t>
      </w:r>
      <w:r w:rsidRPr="004C2DF4">
        <w:rPr>
          <w:rFonts w:ascii="Tahoma" w:hAnsi="Tahoma" w:cs="Tahoma"/>
          <w:lang w:eastAsia="pl-PL"/>
        </w:rPr>
        <w:t>Rynny daszku przy sali sportowej pokryć wewnątrz powłoką ochronną z żywicy akrylowej. Przed</w:t>
      </w:r>
      <w:r w:rsidR="007835A0">
        <w:rPr>
          <w:rFonts w:ascii="Tahoma" w:hAnsi="Tahoma" w:cs="Tahoma"/>
          <w:lang w:eastAsia="pl-PL"/>
        </w:rPr>
        <w:t xml:space="preserve"> p</w:t>
      </w:r>
      <w:r w:rsidRPr="004C2DF4">
        <w:rPr>
          <w:rFonts w:ascii="Tahoma" w:hAnsi="Tahoma" w:cs="Tahoma"/>
          <w:lang w:eastAsia="pl-PL"/>
        </w:rPr>
        <w:t>rzystąpieniem do robót malarskich powierzchnię przeznaczoną do malowania należy oczyścić z kurzu</w:t>
      </w:r>
      <w:r w:rsidR="007835A0">
        <w:rPr>
          <w:rFonts w:ascii="Tahoma" w:hAnsi="Tahoma" w:cs="Tahoma"/>
          <w:lang w:eastAsia="pl-PL"/>
        </w:rPr>
        <w:t xml:space="preserve"> i </w:t>
      </w:r>
      <w:r w:rsidRPr="004C2DF4">
        <w:rPr>
          <w:rFonts w:ascii="Tahoma" w:hAnsi="Tahoma" w:cs="Tahoma"/>
          <w:lang w:eastAsia="pl-PL"/>
        </w:rPr>
        <w:t>zatłuszczeń. Farbę nakładać przy pomocy pędzla, wałka malarskiego lub natryskowo z pojemników</w:t>
      </w:r>
      <w:r w:rsidR="007835A0">
        <w:rPr>
          <w:rFonts w:ascii="Tahoma" w:hAnsi="Tahoma" w:cs="Tahoma"/>
          <w:lang w:eastAsia="pl-PL"/>
        </w:rPr>
        <w:t xml:space="preserve"> a</w:t>
      </w:r>
      <w:r w:rsidRPr="004C2DF4">
        <w:rPr>
          <w:rFonts w:ascii="Tahoma" w:hAnsi="Tahoma" w:cs="Tahoma"/>
          <w:lang w:eastAsia="pl-PL"/>
        </w:rPr>
        <w:t>erozolowych.</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Rura spustowa:</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Długość rur spustowych można regulować przez wstawienie łącznika pomiędzy kolanka. Łączy się je z</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wpustem. Następnie wsuwa się do góry rurę spustową, która będzie prawdopodobnie wymagała</w:t>
      </w:r>
      <w:r w:rsidR="007835A0">
        <w:rPr>
          <w:rFonts w:ascii="Tahoma" w:hAnsi="Tahoma" w:cs="Tahoma"/>
          <w:lang w:eastAsia="pl-PL"/>
        </w:rPr>
        <w:t xml:space="preserve"> </w:t>
      </w:r>
      <w:r w:rsidRPr="004C2DF4">
        <w:rPr>
          <w:rFonts w:ascii="Tahoma" w:hAnsi="Tahoma" w:cs="Tahoma"/>
          <w:lang w:eastAsia="pl-PL"/>
        </w:rPr>
        <w:t>regulacji dolnym elementem - wylewką. Wszystkie łączenia rur wykonywać metodą klejenia z</w:t>
      </w:r>
      <w:r w:rsidR="007835A0">
        <w:rPr>
          <w:rFonts w:ascii="Tahoma" w:hAnsi="Tahoma" w:cs="Tahoma"/>
          <w:lang w:eastAsia="pl-PL"/>
        </w:rPr>
        <w:t xml:space="preserve"> </w:t>
      </w:r>
      <w:r w:rsidRPr="004C2DF4">
        <w:rPr>
          <w:rFonts w:ascii="Tahoma" w:hAnsi="Tahoma" w:cs="Tahoma"/>
          <w:lang w:eastAsia="pl-PL"/>
        </w:rPr>
        <w:t>zakładem, analogicznie jak przy łączeniu rynien. Wylewkę wkłada się na rurę spustową i mocuje</w:t>
      </w:r>
      <w:r w:rsidR="007835A0">
        <w:rPr>
          <w:rFonts w:ascii="Tahoma" w:hAnsi="Tahoma" w:cs="Tahoma"/>
          <w:lang w:eastAsia="pl-PL"/>
        </w:rPr>
        <w:t xml:space="preserve"> </w:t>
      </w:r>
      <w:r w:rsidRPr="004C2DF4">
        <w:rPr>
          <w:rFonts w:ascii="Tahoma" w:hAnsi="Tahoma" w:cs="Tahoma"/>
          <w:lang w:eastAsia="pl-PL"/>
        </w:rPr>
        <w:t>nitem. Należy wyregulować cały system rur, a następnie zamocować rurhak. Ważne jest dokładne</w:t>
      </w:r>
      <w:r w:rsidR="007835A0">
        <w:rPr>
          <w:rFonts w:ascii="Tahoma" w:hAnsi="Tahoma" w:cs="Tahoma"/>
          <w:lang w:eastAsia="pl-PL"/>
        </w:rPr>
        <w:t xml:space="preserve"> </w:t>
      </w:r>
      <w:r w:rsidRPr="004C2DF4">
        <w:rPr>
          <w:rFonts w:ascii="Tahoma" w:hAnsi="Tahoma" w:cs="Tahoma"/>
          <w:lang w:eastAsia="pl-PL"/>
        </w:rPr>
        <w:t>oczyszczenie rynny z wyciętych kawałków blachy i opiłków. Pozostawione resztki rdzewieją i</w:t>
      </w:r>
      <w:r w:rsidR="007835A0">
        <w:rPr>
          <w:rFonts w:ascii="Tahoma" w:hAnsi="Tahoma" w:cs="Tahoma"/>
          <w:lang w:eastAsia="pl-PL"/>
        </w:rPr>
        <w:t xml:space="preserve"> </w:t>
      </w:r>
      <w:r w:rsidRPr="004C2DF4">
        <w:rPr>
          <w:rFonts w:ascii="Tahoma" w:hAnsi="Tahoma" w:cs="Tahoma"/>
          <w:lang w:eastAsia="pl-PL"/>
        </w:rPr>
        <w:t>przebarwiają blachę</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Obejma:</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obejmy mocuje się, co najmniej dwie na każdą rurę spustową, w prostej linii, na śruby nierdzewne.</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zalecane jest montowanie obejm maksymalnie w odległości 2 metrów. Są one wyposażone w</w:t>
      </w:r>
      <w:r w:rsidR="007835A0">
        <w:rPr>
          <w:rFonts w:ascii="Tahoma" w:hAnsi="Tahoma" w:cs="Tahoma"/>
          <w:lang w:eastAsia="pl-PL"/>
        </w:rPr>
        <w:t xml:space="preserve"> </w:t>
      </w:r>
      <w:r w:rsidRPr="004C2DF4">
        <w:rPr>
          <w:rFonts w:ascii="Tahoma" w:hAnsi="Tahoma" w:cs="Tahoma"/>
          <w:lang w:eastAsia="pl-PL"/>
        </w:rPr>
        <w:t>zamknięcia sztyftem.</w:t>
      </w:r>
    </w:p>
    <w:p w:rsidR="004C2DF4" w:rsidRPr="004C2DF4" w:rsidRDefault="004C2DF4" w:rsidP="004C2DF4">
      <w:pPr>
        <w:pStyle w:val="Tekstpodstawowy"/>
        <w:tabs>
          <w:tab w:val="left" w:pos="851"/>
        </w:tabs>
        <w:spacing w:line="260" w:lineRule="exact"/>
        <w:rPr>
          <w:rFonts w:ascii="Tahoma" w:hAnsi="Tahoma" w:cs="Tahoma"/>
          <w:sz w:val="20"/>
        </w:rPr>
      </w:pPr>
    </w:p>
    <w:p w:rsidR="004C2DF4" w:rsidRPr="00CE209E" w:rsidRDefault="00CE209E" w:rsidP="004C2DF4">
      <w:pPr>
        <w:pStyle w:val="Lista-kontynuacja1"/>
        <w:numPr>
          <w:ilvl w:val="0"/>
          <w:numId w:val="0"/>
        </w:numPr>
        <w:rPr>
          <w:rFonts w:ascii="Tahoma" w:hAnsi="Tahoma" w:cs="Tahoma"/>
          <w:sz w:val="20"/>
        </w:rPr>
      </w:pPr>
      <w:r w:rsidRPr="00CE209E">
        <w:rPr>
          <w:rFonts w:ascii="Tahoma" w:hAnsi="Tahoma" w:cs="Tahoma"/>
          <w:sz w:val="20"/>
        </w:rPr>
        <w:t>1</w:t>
      </w:r>
      <w:r w:rsidR="002B5F5C">
        <w:rPr>
          <w:rFonts w:ascii="Tahoma" w:hAnsi="Tahoma" w:cs="Tahoma"/>
          <w:sz w:val="20"/>
        </w:rPr>
        <w:t>4</w:t>
      </w:r>
      <w:r w:rsidRPr="00CE209E">
        <w:rPr>
          <w:rFonts w:ascii="Tahoma" w:hAnsi="Tahoma" w:cs="Tahoma"/>
          <w:sz w:val="20"/>
        </w:rPr>
        <w:t>.2. MATERIAŁY</w:t>
      </w:r>
    </w:p>
    <w:p w:rsidR="004C2DF4" w:rsidRPr="004C2DF4" w:rsidRDefault="004C2DF4" w:rsidP="004C2DF4">
      <w:pPr>
        <w:pStyle w:val="Lista-kontynuacja31"/>
        <w:spacing w:line="260" w:lineRule="exact"/>
        <w:ind w:left="0"/>
        <w:rPr>
          <w:rFonts w:ascii="Tahoma" w:hAnsi="Tahoma" w:cs="Tahoma"/>
        </w:rPr>
      </w:pPr>
      <w:r w:rsidRPr="004C2DF4">
        <w:rPr>
          <w:rFonts w:ascii="Tahoma" w:hAnsi="Tahoma" w:cs="Tahoma"/>
        </w:rPr>
        <w:t>1</w:t>
      </w:r>
      <w:r w:rsidR="002B5F5C">
        <w:rPr>
          <w:rFonts w:ascii="Tahoma" w:hAnsi="Tahoma" w:cs="Tahoma"/>
        </w:rPr>
        <w:t>4</w:t>
      </w:r>
      <w:r w:rsidRPr="004C2DF4">
        <w:rPr>
          <w:rFonts w:ascii="Tahoma" w:hAnsi="Tahoma" w:cs="Tahoma"/>
        </w:rPr>
        <w:t>.2.1. Ogólne wymagania dotyczące materiałów</w:t>
      </w:r>
    </w:p>
    <w:p w:rsidR="004C2DF4" w:rsidRPr="004C2DF4" w:rsidRDefault="004C2DF4" w:rsidP="004C2DF4">
      <w:pPr>
        <w:pStyle w:val="Tekstpodstawowy"/>
        <w:tabs>
          <w:tab w:val="left" w:pos="851"/>
        </w:tabs>
        <w:spacing w:line="260" w:lineRule="exact"/>
        <w:rPr>
          <w:rFonts w:ascii="Tahoma" w:hAnsi="Tahoma" w:cs="Tahoma"/>
          <w:sz w:val="20"/>
        </w:rPr>
      </w:pPr>
      <w:r w:rsidRPr="004C2DF4">
        <w:rPr>
          <w:rFonts w:ascii="Tahoma" w:hAnsi="Tahoma" w:cs="Tahoma"/>
          <w:sz w:val="20"/>
        </w:rPr>
        <w:tab/>
        <w:t xml:space="preserve">Ogólne wymagania dotyczące materiałów, ich pozyskiwania i składowania podano w „wymaganiach ogólnych” pkt </w:t>
      </w:r>
      <w:r w:rsidR="00804697">
        <w:rPr>
          <w:rFonts w:ascii="Tahoma" w:hAnsi="Tahoma" w:cs="Tahoma"/>
          <w:sz w:val="20"/>
        </w:rPr>
        <w:t>2</w:t>
      </w:r>
      <w:r w:rsidRPr="004C2DF4">
        <w:rPr>
          <w:rFonts w:ascii="Tahoma" w:hAnsi="Tahoma" w:cs="Tahoma"/>
          <w:sz w:val="20"/>
        </w:rPr>
        <w:t>.</w:t>
      </w:r>
    </w:p>
    <w:p w:rsidR="004C2DF4" w:rsidRPr="004C2DF4" w:rsidRDefault="004C2DF4" w:rsidP="004C2DF4">
      <w:pPr>
        <w:pStyle w:val="Lista-kontynuacja31"/>
        <w:spacing w:line="260" w:lineRule="exact"/>
        <w:ind w:left="0"/>
        <w:rPr>
          <w:rFonts w:ascii="Tahoma" w:hAnsi="Tahoma" w:cs="Tahoma"/>
        </w:rPr>
      </w:pPr>
      <w:r w:rsidRPr="004C2DF4">
        <w:rPr>
          <w:rFonts w:ascii="Tahoma" w:hAnsi="Tahoma" w:cs="Tahoma"/>
        </w:rPr>
        <w:t>1</w:t>
      </w:r>
      <w:r w:rsidR="002B5F5C">
        <w:rPr>
          <w:rFonts w:ascii="Tahoma" w:hAnsi="Tahoma" w:cs="Tahoma"/>
        </w:rPr>
        <w:t>4</w:t>
      </w:r>
      <w:r w:rsidRPr="004C2DF4">
        <w:rPr>
          <w:rFonts w:ascii="Tahoma" w:hAnsi="Tahoma" w:cs="Tahoma"/>
        </w:rPr>
        <w:t>.2.2.rodzaje materiałów</w:t>
      </w:r>
    </w:p>
    <w:p w:rsidR="004C2DF4" w:rsidRPr="004C2DF4" w:rsidRDefault="004C2DF4" w:rsidP="004C2DF4">
      <w:pPr>
        <w:pStyle w:val="Tekstpodstawowy"/>
        <w:tabs>
          <w:tab w:val="left" w:pos="851"/>
        </w:tabs>
        <w:spacing w:line="260" w:lineRule="exact"/>
        <w:rPr>
          <w:rFonts w:ascii="Tahoma" w:hAnsi="Tahoma" w:cs="Tahoma"/>
          <w:sz w:val="20"/>
        </w:rPr>
      </w:pPr>
      <w:r w:rsidRPr="004C2DF4">
        <w:rPr>
          <w:rFonts w:ascii="Tahoma" w:hAnsi="Tahoma" w:cs="Tahoma"/>
          <w:sz w:val="20"/>
        </w:rPr>
        <w:t>Materiałami stosowanymi przy wykonywaniu robót, objętymi niniejszą sst, są:</w:t>
      </w:r>
    </w:p>
    <w:p w:rsidR="004C2DF4" w:rsidRPr="004C2DF4" w:rsidRDefault="004C2DF4" w:rsidP="000D6633">
      <w:pPr>
        <w:numPr>
          <w:ilvl w:val="0"/>
          <w:numId w:val="37"/>
        </w:numPr>
        <w:tabs>
          <w:tab w:val="clear" w:pos="420"/>
          <w:tab w:val="num" w:pos="720"/>
        </w:tabs>
        <w:overflowPunct w:val="0"/>
        <w:autoSpaceDE w:val="0"/>
        <w:ind w:left="720"/>
        <w:jc w:val="both"/>
        <w:rPr>
          <w:rFonts w:ascii="Tahoma" w:hAnsi="Tahoma" w:cs="Tahoma"/>
        </w:rPr>
      </w:pPr>
      <w:r w:rsidRPr="004C2DF4">
        <w:rPr>
          <w:rFonts w:ascii="Tahoma" w:hAnsi="Tahoma" w:cs="Tahoma"/>
        </w:rPr>
        <w:t xml:space="preserve">Blacha </w:t>
      </w:r>
      <w:r w:rsidR="003B3BF1">
        <w:rPr>
          <w:rFonts w:ascii="Tahoma" w:hAnsi="Tahoma" w:cs="Tahoma"/>
        </w:rPr>
        <w:t>powlekana</w:t>
      </w:r>
    </w:p>
    <w:p w:rsidR="004C2DF4" w:rsidRPr="004C2DF4" w:rsidRDefault="004C2DF4" w:rsidP="000D6633">
      <w:pPr>
        <w:numPr>
          <w:ilvl w:val="0"/>
          <w:numId w:val="37"/>
        </w:numPr>
        <w:tabs>
          <w:tab w:val="clear" w:pos="420"/>
          <w:tab w:val="num" w:pos="720"/>
        </w:tabs>
        <w:overflowPunct w:val="0"/>
        <w:autoSpaceDE w:val="0"/>
        <w:ind w:left="720"/>
        <w:jc w:val="both"/>
        <w:rPr>
          <w:rFonts w:ascii="Tahoma" w:hAnsi="Tahoma" w:cs="Tahoma"/>
        </w:rPr>
      </w:pPr>
      <w:r w:rsidRPr="004C2DF4">
        <w:rPr>
          <w:rFonts w:ascii="Tahoma" w:hAnsi="Tahoma" w:cs="Tahoma"/>
        </w:rPr>
        <w:t>Papa asfaltowa</w:t>
      </w:r>
    </w:p>
    <w:p w:rsidR="004C2DF4" w:rsidRPr="004C2DF4" w:rsidRDefault="004C2DF4" w:rsidP="000D6633">
      <w:pPr>
        <w:numPr>
          <w:ilvl w:val="0"/>
          <w:numId w:val="37"/>
        </w:numPr>
        <w:tabs>
          <w:tab w:val="clear" w:pos="420"/>
          <w:tab w:val="num" w:pos="720"/>
        </w:tabs>
        <w:overflowPunct w:val="0"/>
        <w:autoSpaceDE w:val="0"/>
        <w:ind w:left="720"/>
        <w:jc w:val="both"/>
        <w:rPr>
          <w:rFonts w:ascii="Tahoma" w:hAnsi="Tahoma" w:cs="Tahoma"/>
        </w:rPr>
      </w:pPr>
      <w:r w:rsidRPr="004C2DF4">
        <w:rPr>
          <w:rFonts w:ascii="Tahoma" w:hAnsi="Tahoma" w:cs="Tahoma"/>
        </w:rPr>
        <w:t>Deski i płyty osb</w:t>
      </w:r>
    </w:p>
    <w:p w:rsidR="004C2DF4" w:rsidRPr="004C2DF4" w:rsidRDefault="004C2DF4" w:rsidP="000D6633">
      <w:pPr>
        <w:numPr>
          <w:ilvl w:val="0"/>
          <w:numId w:val="37"/>
        </w:numPr>
        <w:tabs>
          <w:tab w:val="clear" w:pos="420"/>
          <w:tab w:val="num" w:pos="720"/>
        </w:tabs>
        <w:overflowPunct w:val="0"/>
        <w:autoSpaceDE w:val="0"/>
        <w:ind w:left="720"/>
        <w:jc w:val="both"/>
        <w:rPr>
          <w:rFonts w:ascii="Tahoma" w:hAnsi="Tahoma" w:cs="Tahoma"/>
        </w:rPr>
      </w:pPr>
      <w:r w:rsidRPr="004C2DF4">
        <w:rPr>
          <w:rFonts w:ascii="Tahoma" w:hAnsi="Tahoma" w:cs="Tahoma"/>
        </w:rPr>
        <w:t>Klej bitumiczny</w:t>
      </w:r>
    </w:p>
    <w:p w:rsidR="004C2DF4" w:rsidRPr="004C2DF4" w:rsidRDefault="004C2DF4" w:rsidP="000D6633">
      <w:pPr>
        <w:numPr>
          <w:ilvl w:val="0"/>
          <w:numId w:val="37"/>
        </w:numPr>
        <w:tabs>
          <w:tab w:val="clear" w:pos="420"/>
          <w:tab w:val="num" w:pos="720"/>
        </w:tabs>
        <w:overflowPunct w:val="0"/>
        <w:autoSpaceDE w:val="0"/>
        <w:ind w:left="720"/>
        <w:jc w:val="both"/>
        <w:rPr>
          <w:rFonts w:ascii="Tahoma" w:hAnsi="Tahoma" w:cs="Tahoma"/>
        </w:rPr>
      </w:pPr>
      <w:r w:rsidRPr="004C2DF4">
        <w:rPr>
          <w:rFonts w:ascii="Tahoma" w:hAnsi="Tahoma" w:cs="Tahoma"/>
        </w:rPr>
        <w:t>Kątowniki wzmacniające</w:t>
      </w:r>
    </w:p>
    <w:p w:rsidR="004C2DF4" w:rsidRPr="004C2DF4" w:rsidRDefault="004C2DF4" w:rsidP="004C2DF4">
      <w:pPr>
        <w:pStyle w:val="Tekstpodstawowy"/>
        <w:tabs>
          <w:tab w:val="left" w:pos="851"/>
        </w:tabs>
        <w:spacing w:line="260" w:lineRule="exact"/>
        <w:rPr>
          <w:rFonts w:ascii="Tahoma" w:hAnsi="Tahoma" w:cs="Tahoma"/>
          <w:sz w:val="20"/>
        </w:rPr>
      </w:pPr>
    </w:p>
    <w:p w:rsidR="004C2DF4" w:rsidRPr="00CE209E" w:rsidRDefault="00CE209E" w:rsidP="004C2DF4">
      <w:pPr>
        <w:pStyle w:val="Lista-kontynuacja1"/>
        <w:numPr>
          <w:ilvl w:val="0"/>
          <w:numId w:val="0"/>
        </w:numPr>
        <w:rPr>
          <w:rFonts w:ascii="Tahoma" w:hAnsi="Tahoma" w:cs="Tahoma"/>
          <w:sz w:val="20"/>
        </w:rPr>
      </w:pPr>
      <w:r w:rsidRPr="00CE209E">
        <w:rPr>
          <w:rFonts w:ascii="Tahoma" w:hAnsi="Tahoma" w:cs="Tahoma"/>
          <w:sz w:val="20"/>
        </w:rPr>
        <w:t>1</w:t>
      </w:r>
      <w:r w:rsidR="002B5F5C">
        <w:rPr>
          <w:rFonts w:ascii="Tahoma" w:hAnsi="Tahoma" w:cs="Tahoma"/>
          <w:sz w:val="20"/>
        </w:rPr>
        <w:t>4</w:t>
      </w:r>
      <w:r w:rsidRPr="00CE209E">
        <w:rPr>
          <w:rFonts w:ascii="Tahoma" w:hAnsi="Tahoma" w:cs="Tahoma"/>
          <w:sz w:val="20"/>
        </w:rPr>
        <w:t>.3 SPRZĘT</w:t>
      </w:r>
    </w:p>
    <w:p w:rsidR="004C2DF4" w:rsidRPr="004C2DF4" w:rsidRDefault="004C2DF4" w:rsidP="004C2DF4">
      <w:pPr>
        <w:pStyle w:val="Lista-kontynuacja31"/>
        <w:spacing w:line="260" w:lineRule="exact"/>
        <w:ind w:left="0"/>
        <w:rPr>
          <w:rFonts w:ascii="Tahoma" w:hAnsi="Tahoma" w:cs="Tahoma"/>
        </w:rPr>
      </w:pPr>
      <w:r w:rsidRPr="004C2DF4">
        <w:rPr>
          <w:rFonts w:ascii="Tahoma" w:hAnsi="Tahoma" w:cs="Tahoma"/>
        </w:rPr>
        <w:t>1</w:t>
      </w:r>
      <w:r w:rsidR="002B5F5C">
        <w:rPr>
          <w:rFonts w:ascii="Tahoma" w:hAnsi="Tahoma" w:cs="Tahoma"/>
        </w:rPr>
        <w:t>4</w:t>
      </w:r>
      <w:r w:rsidRPr="004C2DF4">
        <w:rPr>
          <w:rFonts w:ascii="Tahoma" w:hAnsi="Tahoma" w:cs="Tahoma"/>
        </w:rPr>
        <w:t>.3.1. Ogólne wymagania dotyczące sprzętu</w:t>
      </w:r>
    </w:p>
    <w:p w:rsidR="00804697" w:rsidRPr="004C2DF4" w:rsidRDefault="00804697" w:rsidP="00804697">
      <w:pPr>
        <w:pStyle w:val="Tekstpodstawowy"/>
        <w:tabs>
          <w:tab w:val="left" w:pos="851"/>
        </w:tabs>
        <w:spacing w:line="260" w:lineRule="exact"/>
        <w:rPr>
          <w:rFonts w:ascii="Tahoma" w:hAnsi="Tahoma" w:cs="Tahoma"/>
          <w:sz w:val="20"/>
        </w:rPr>
      </w:pPr>
      <w:r w:rsidRPr="004C2DF4">
        <w:rPr>
          <w:rFonts w:ascii="Tahoma" w:hAnsi="Tahoma" w:cs="Tahoma"/>
          <w:sz w:val="20"/>
        </w:rPr>
        <w:t xml:space="preserve">Ogólne wymagania dotyczące </w:t>
      </w:r>
      <w:r>
        <w:rPr>
          <w:rFonts w:ascii="Tahoma" w:hAnsi="Tahoma" w:cs="Tahoma"/>
          <w:sz w:val="20"/>
        </w:rPr>
        <w:t>sprzętu</w:t>
      </w:r>
      <w:r w:rsidRPr="004C2DF4">
        <w:rPr>
          <w:rFonts w:ascii="Tahoma" w:hAnsi="Tahoma" w:cs="Tahoma"/>
          <w:sz w:val="20"/>
        </w:rPr>
        <w:t xml:space="preserve"> podano w „wymaganiach ogólnych” pkt </w:t>
      </w:r>
      <w:r>
        <w:rPr>
          <w:rFonts w:ascii="Tahoma" w:hAnsi="Tahoma" w:cs="Tahoma"/>
          <w:sz w:val="20"/>
        </w:rPr>
        <w:t>3</w:t>
      </w:r>
      <w:r w:rsidRPr="004C2DF4">
        <w:rPr>
          <w:rFonts w:ascii="Tahoma" w:hAnsi="Tahoma" w:cs="Tahoma"/>
          <w:sz w:val="20"/>
        </w:rPr>
        <w:t>.</w:t>
      </w:r>
    </w:p>
    <w:p w:rsidR="004C2DF4" w:rsidRPr="004C2DF4" w:rsidRDefault="004C2DF4" w:rsidP="004C2DF4">
      <w:pPr>
        <w:pStyle w:val="Tekstkomentarza1"/>
        <w:rPr>
          <w:rFonts w:ascii="Tahoma" w:hAnsi="Tahoma" w:cs="Tahoma"/>
        </w:rPr>
      </w:pPr>
    </w:p>
    <w:p w:rsidR="004C2DF4" w:rsidRPr="00CE209E" w:rsidRDefault="00CE209E" w:rsidP="004C2DF4">
      <w:pPr>
        <w:pStyle w:val="Lista-kontynuacja1"/>
        <w:numPr>
          <w:ilvl w:val="0"/>
          <w:numId w:val="0"/>
        </w:numPr>
        <w:rPr>
          <w:rFonts w:ascii="Tahoma" w:hAnsi="Tahoma" w:cs="Tahoma"/>
          <w:sz w:val="20"/>
        </w:rPr>
      </w:pPr>
      <w:r w:rsidRPr="00CE209E">
        <w:rPr>
          <w:rFonts w:ascii="Tahoma" w:hAnsi="Tahoma" w:cs="Tahoma"/>
          <w:sz w:val="20"/>
        </w:rPr>
        <w:t>1</w:t>
      </w:r>
      <w:r w:rsidR="002B5F5C">
        <w:rPr>
          <w:rFonts w:ascii="Tahoma" w:hAnsi="Tahoma" w:cs="Tahoma"/>
          <w:sz w:val="20"/>
        </w:rPr>
        <w:t>4</w:t>
      </w:r>
      <w:r w:rsidRPr="00CE209E">
        <w:rPr>
          <w:rFonts w:ascii="Tahoma" w:hAnsi="Tahoma" w:cs="Tahoma"/>
          <w:sz w:val="20"/>
        </w:rPr>
        <w:t>.4 TRANSPORT</w:t>
      </w:r>
    </w:p>
    <w:p w:rsidR="004C2DF4" w:rsidRPr="004C2DF4" w:rsidRDefault="004C2DF4" w:rsidP="004C2DF4">
      <w:pPr>
        <w:pStyle w:val="Lista-kontynuacja31"/>
        <w:spacing w:line="260" w:lineRule="exact"/>
        <w:ind w:left="0"/>
        <w:rPr>
          <w:rFonts w:ascii="Tahoma" w:hAnsi="Tahoma" w:cs="Tahoma"/>
        </w:rPr>
      </w:pPr>
      <w:r w:rsidRPr="004C2DF4">
        <w:rPr>
          <w:rFonts w:ascii="Tahoma" w:hAnsi="Tahoma" w:cs="Tahoma"/>
        </w:rPr>
        <w:t>1</w:t>
      </w:r>
      <w:r w:rsidR="002B5F5C">
        <w:rPr>
          <w:rFonts w:ascii="Tahoma" w:hAnsi="Tahoma" w:cs="Tahoma"/>
        </w:rPr>
        <w:t>4</w:t>
      </w:r>
      <w:r w:rsidRPr="004C2DF4">
        <w:rPr>
          <w:rFonts w:ascii="Tahoma" w:hAnsi="Tahoma" w:cs="Tahoma"/>
        </w:rPr>
        <w:t>.4.1. Ogólne wymagania dotyczące transportu</w:t>
      </w:r>
    </w:p>
    <w:p w:rsidR="004C2DF4" w:rsidRPr="004C2DF4" w:rsidRDefault="004C2DF4" w:rsidP="004C2DF4">
      <w:pPr>
        <w:pStyle w:val="Tekstpodstawowy"/>
        <w:tabs>
          <w:tab w:val="left" w:pos="851"/>
        </w:tabs>
        <w:spacing w:line="260" w:lineRule="exact"/>
        <w:rPr>
          <w:rFonts w:ascii="Tahoma" w:hAnsi="Tahoma" w:cs="Tahoma"/>
          <w:sz w:val="20"/>
        </w:rPr>
      </w:pPr>
      <w:r w:rsidRPr="004C2DF4">
        <w:rPr>
          <w:rFonts w:ascii="Tahoma" w:hAnsi="Tahoma" w:cs="Tahoma"/>
          <w:sz w:val="20"/>
        </w:rPr>
        <w:tab/>
        <w:t>Ogólne wymagania dotyczące transportu podano w „wymaganiach ogólnych” pkt 4.</w:t>
      </w:r>
    </w:p>
    <w:p w:rsidR="004C2DF4" w:rsidRPr="004C2DF4" w:rsidRDefault="004C2DF4" w:rsidP="004C2DF4">
      <w:pPr>
        <w:pStyle w:val="Lista-kontynuacja31"/>
        <w:spacing w:line="260" w:lineRule="exact"/>
        <w:ind w:left="0"/>
        <w:rPr>
          <w:rFonts w:ascii="Tahoma" w:hAnsi="Tahoma" w:cs="Tahoma"/>
        </w:rPr>
      </w:pPr>
      <w:r w:rsidRPr="004C2DF4">
        <w:rPr>
          <w:rFonts w:ascii="Tahoma" w:hAnsi="Tahoma" w:cs="Tahoma"/>
        </w:rPr>
        <w:t>1</w:t>
      </w:r>
      <w:r w:rsidR="002B5F5C">
        <w:rPr>
          <w:rFonts w:ascii="Tahoma" w:hAnsi="Tahoma" w:cs="Tahoma"/>
        </w:rPr>
        <w:t>4</w:t>
      </w:r>
      <w:r w:rsidRPr="004C2DF4">
        <w:rPr>
          <w:rFonts w:ascii="Tahoma" w:hAnsi="Tahoma" w:cs="Tahoma"/>
        </w:rPr>
        <w:t>.4.2 Transport materiałów</w:t>
      </w:r>
    </w:p>
    <w:p w:rsidR="004C2DF4" w:rsidRPr="004C2DF4" w:rsidRDefault="004C2DF4" w:rsidP="004C2DF4">
      <w:pPr>
        <w:pStyle w:val="NormalnyWeb"/>
        <w:rPr>
          <w:rFonts w:ascii="Tahoma" w:hAnsi="Tahoma" w:cs="Tahoma"/>
          <w:color w:val="auto"/>
          <w:sz w:val="20"/>
          <w:szCs w:val="20"/>
        </w:rPr>
      </w:pPr>
      <w:r w:rsidRPr="004C2DF4">
        <w:rPr>
          <w:rFonts w:ascii="Tahoma" w:hAnsi="Tahoma" w:cs="Tahoma"/>
          <w:color w:val="auto"/>
          <w:sz w:val="20"/>
          <w:szCs w:val="20"/>
        </w:rPr>
        <w:t>Transport prefabrykowanych elementów obróbek blacharskich może odbywać pod warunkiem zabezpieczenia przed uszkodzeniami mechanicznymi. Blacha tytanowo-cynkowa powinna być transportowana i składowana w stanie suchym przy zapewnieniu stałego dopływu powietrza.</w:t>
      </w:r>
    </w:p>
    <w:p w:rsidR="004C2DF4" w:rsidRPr="004C2DF4" w:rsidRDefault="004C2DF4" w:rsidP="004C2DF4">
      <w:pPr>
        <w:pStyle w:val="NormalnyWeb"/>
        <w:rPr>
          <w:rFonts w:ascii="Tahoma" w:hAnsi="Tahoma" w:cs="Tahoma"/>
          <w:color w:val="auto"/>
          <w:sz w:val="20"/>
          <w:szCs w:val="20"/>
        </w:rPr>
      </w:pPr>
      <w:r w:rsidRPr="004C2DF4">
        <w:rPr>
          <w:rFonts w:ascii="Tahoma" w:hAnsi="Tahoma" w:cs="Tahoma"/>
          <w:color w:val="auto"/>
          <w:sz w:val="20"/>
          <w:szCs w:val="20"/>
        </w:rPr>
        <w:t>Należy unikać transportu i składowania na zawilgoconym podłożu oraz zbyt ciasnego układania materiału.</w:t>
      </w:r>
    </w:p>
    <w:p w:rsidR="004C2DF4" w:rsidRPr="004C2DF4" w:rsidRDefault="004C2DF4" w:rsidP="004C2DF4">
      <w:pPr>
        <w:pStyle w:val="NormalnyWeb"/>
        <w:rPr>
          <w:rFonts w:ascii="Tahoma" w:hAnsi="Tahoma" w:cs="Tahoma"/>
          <w:color w:val="auto"/>
          <w:sz w:val="20"/>
          <w:szCs w:val="20"/>
        </w:rPr>
      </w:pPr>
      <w:r w:rsidRPr="004C2DF4">
        <w:rPr>
          <w:rFonts w:ascii="Tahoma" w:hAnsi="Tahoma" w:cs="Tahoma"/>
          <w:color w:val="auto"/>
          <w:sz w:val="20"/>
          <w:szCs w:val="20"/>
        </w:rPr>
        <w:t xml:space="preserve">Podczas transportu należy zadbać o staranne zabezpieczenie przewożonych materiałów. Na liczbę i wielkość ewentualnych uszkodzeń wyrobów duży wpływ ma jakość i stan techniczny samochodów oraz sposób prowadzenia pojazdu przez kierowcę. Te czynniki mogą w skrajnych przypadkach doprowadzić do poważnych uszkodzeń przewożonych wyrobów. </w:t>
      </w:r>
    </w:p>
    <w:p w:rsidR="004C2DF4" w:rsidRPr="004C2DF4" w:rsidRDefault="004C2DF4" w:rsidP="004C2DF4">
      <w:pPr>
        <w:rPr>
          <w:rFonts w:ascii="Tahoma" w:hAnsi="Tahoma" w:cs="Tahoma"/>
        </w:rPr>
      </w:pPr>
    </w:p>
    <w:p w:rsidR="004C2DF4" w:rsidRPr="004C2DF4" w:rsidRDefault="004C2DF4" w:rsidP="004C2DF4">
      <w:pPr>
        <w:rPr>
          <w:rFonts w:ascii="Tahoma" w:hAnsi="Tahoma" w:cs="Tahoma"/>
        </w:rPr>
      </w:pPr>
    </w:p>
    <w:p w:rsidR="004C2DF4" w:rsidRPr="00894079" w:rsidRDefault="00894079" w:rsidP="004C2DF4">
      <w:pPr>
        <w:pStyle w:val="Lista-kontynuacja1"/>
        <w:numPr>
          <w:ilvl w:val="0"/>
          <w:numId w:val="0"/>
        </w:numPr>
        <w:rPr>
          <w:rFonts w:ascii="Tahoma" w:hAnsi="Tahoma" w:cs="Tahoma"/>
          <w:sz w:val="20"/>
        </w:rPr>
      </w:pPr>
      <w:r w:rsidRPr="00894079">
        <w:rPr>
          <w:rFonts w:ascii="Tahoma" w:hAnsi="Tahoma" w:cs="Tahoma"/>
          <w:sz w:val="20"/>
        </w:rPr>
        <w:t>1</w:t>
      </w:r>
      <w:r w:rsidR="002B5F5C">
        <w:rPr>
          <w:rFonts w:ascii="Tahoma" w:hAnsi="Tahoma" w:cs="Tahoma"/>
          <w:sz w:val="20"/>
        </w:rPr>
        <w:t>4</w:t>
      </w:r>
      <w:r w:rsidRPr="00894079">
        <w:rPr>
          <w:rFonts w:ascii="Tahoma" w:hAnsi="Tahoma" w:cs="Tahoma"/>
          <w:sz w:val="20"/>
        </w:rPr>
        <w:t>.5 WYKONANIE ROBÓT</w:t>
      </w:r>
    </w:p>
    <w:p w:rsidR="004C2DF4" w:rsidRPr="004C2DF4" w:rsidRDefault="004C2DF4" w:rsidP="004C2DF4">
      <w:pPr>
        <w:pStyle w:val="Lista-kontynuacja31"/>
        <w:spacing w:line="260" w:lineRule="exact"/>
        <w:ind w:left="0"/>
        <w:rPr>
          <w:rFonts w:ascii="Tahoma" w:hAnsi="Tahoma" w:cs="Tahoma"/>
        </w:rPr>
      </w:pPr>
      <w:r w:rsidRPr="004C2DF4">
        <w:rPr>
          <w:rFonts w:ascii="Tahoma" w:hAnsi="Tahoma" w:cs="Tahoma"/>
        </w:rPr>
        <w:t>1</w:t>
      </w:r>
      <w:r w:rsidR="002B5F5C">
        <w:rPr>
          <w:rFonts w:ascii="Tahoma" w:hAnsi="Tahoma" w:cs="Tahoma"/>
        </w:rPr>
        <w:t>4</w:t>
      </w:r>
      <w:r w:rsidRPr="004C2DF4">
        <w:rPr>
          <w:rFonts w:ascii="Tahoma" w:hAnsi="Tahoma" w:cs="Tahoma"/>
        </w:rPr>
        <w:t>.5.1. Ogólne zasady wykonania robót</w:t>
      </w:r>
    </w:p>
    <w:p w:rsidR="004C2DF4" w:rsidRPr="004C2DF4" w:rsidRDefault="004C2DF4" w:rsidP="004C2DF4">
      <w:pPr>
        <w:pStyle w:val="Tekstpodstawowy"/>
        <w:tabs>
          <w:tab w:val="left" w:pos="851"/>
        </w:tabs>
        <w:spacing w:line="260" w:lineRule="exact"/>
        <w:rPr>
          <w:rFonts w:ascii="Tahoma" w:hAnsi="Tahoma" w:cs="Tahoma"/>
          <w:sz w:val="20"/>
        </w:rPr>
      </w:pPr>
      <w:r w:rsidRPr="004C2DF4">
        <w:rPr>
          <w:rFonts w:ascii="Tahoma" w:hAnsi="Tahoma" w:cs="Tahoma"/>
          <w:sz w:val="20"/>
        </w:rPr>
        <w:tab/>
        <w:t xml:space="preserve">Ogólne zasady wykonywania robót podano w „wymaganiach ogólnych” pkt </w:t>
      </w:r>
      <w:r w:rsidR="00804697">
        <w:rPr>
          <w:rFonts w:ascii="Tahoma" w:hAnsi="Tahoma" w:cs="Tahoma"/>
          <w:sz w:val="20"/>
        </w:rPr>
        <w:t>5</w:t>
      </w:r>
      <w:r w:rsidRPr="004C2DF4">
        <w:rPr>
          <w:rFonts w:ascii="Tahoma" w:hAnsi="Tahoma" w:cs="Tahoma"/>
          <w:sz w:val="20"/>
        </w:rPr>
        <w:t>.</w:t>
      </w:r>
    </w:p>
    <w:p w:rsidR="004C2DF4" w:rsidRPr="004C2DF4" w:rsidRDefault="004C2DF4" w:rsidP="004C2DF4">
      <w:pPr>
        <w:pStyle w:val="NormalnyWeb"/>
        <w:rPr>
          <w:rFonts w:ascii="Tahoma" w:hAnsi="Tahoma" w:cs="Tahoma"/>
          <w:color w:val="auto"/>
          <w:sz w:val="20"/>
          <w:szCs w:val="20"/>
        </w:rPr>
      </w:pPr>
      <w:r w:rsidRPr="004C2DF4">
        <w:rPr>
          <w:rFonts w:ascii="Tahoma" w:hAnsi="Tahoma" w:cs="Tahoma"/>
          <w:color w:val="auto"/>
          <w:sz w:val="20"/>
          <w:szCs w:val="20"/>
        </w:rPr>
        <w:t>Przed przystąpieniem do robót blacharskich należy zakończyć wszystkie roboty stanu surowego. Obróbki blacharskie powinny być dostosowane do rodzaju pokrycia oraz wielkości pochylenia. Należy pamiętać o konieczności wykonywania dylatacji.</w:t>
      </w:r>
    </w:p>
    <w:p w:rsidR="004C2DF4" w:rsidRPr="004C2DF4" w:rsidRDefault="004C2DF4" w:rsidP="004C2DF4">
      <w:pPr>
        <w:pStyle w:val="NormalnyWeb"/>
        <w:rPr>
          <w:rFonts w:ascii="Tahoma" w:hAnsi="Tahoma" w:cs="Tahoma"/>
          <w:color w:val="auto"/>
          <w:sz w:val="20"/>
          <w:szCs w:val="20"/>
        </w:rPr>
      </w:pPr>
      <w:r w:rsidRPr="004C2DF4">
        <w:rPr>
          <w:rFonts w:ascii="Tahoma" w:hAnsi="Tahoma" w:cs="Tahoma"/>
          <w:color w:val="auto"/>
          <w:sz w:val="20"/>
          <w:szCs w:val="20"/>
        </w:rPr>
        <w:t>Obróbki wykonać z arkuszy blachy długości elementu prostoliniowego, łączyć ze sobą na rąbek leżący. Do mocowania obróbek blaszanych stosować wkręty ocynkowane powlekane wg wskazań producenta. Rozstaw kołków co 50 cm naprzemiennie</w:t>
      </w:r>
    </w:p>
    <w:p w:rsidR="004C2DF4" w:rsidRDefault="004C2DF4" w:rsidP="004C2DF4">
      <w:pPr>
        <w:pStyle w:val="NormalnyWeb"/>
        <w:rPr>
          <w:rFonts w:ascii="Tahoma" w:hAnsi="Tahoma" w:cs="Tahoma"/>
          <w:color w:val="auto"/>
          <w:sz w:val="20"/>
          <w:szCs w:val="20"/>
        </w:rPr>
      </w:pPr>
      <w:r w:rsidRPr="004C2DF4">
        <w:rPr>
          <w:rFonts w:ascii="Tahoma" w:hAnsi="Tahoma" w:cs="Tahoma"/>
          <w:color w:val="auto"/>
          <w:sz w:val="20"/>
          <w:szCs w:val="20"/>
        </w:rPr>
        <w:t>Wszystkie obróbki zamocować ze spadkiem 2 %, wymagany spadek uzyskać poprzez nałożenie warstwy kleju na bazie cementu.</w:t>
      </w:r>
    </w:p>
    <w:p w:rsidR="00894079" w:rsidRPr="004C2DF4" w:rsidRDefault="00894079" w:rsidP="004C2DF4">
      <w:pPr>
        <w:pStyle w:val="NormalnyWeb"/>
        <w:rPr>
          <w:rFonts w:ascii="Tahoma" w:hAnsi="Tahoma" w:cs="Tahoma"/>
          <w:color w:val="auto"/>
          <w:sz w:val="20"/>
          <w:szCs w:val="20"/>
        </w:rPr>
      </w:pPr>
    </w:p>
    <w:p w:rsidR="004C2DF4" w:rsidRPr="00894079" w:rsidRDefault="00894079" w:rsidP="00894079">
      <w:pPr>
        <w:pStyle w:val="Lista-kontynuacja1"/>
        <w:numPr>
          <w:ilvl w:val="0"/>
          <w:numId w:val="0"/>
        </w:numPr>
        <w:rPr>
          <w:rFonts w:ascii="Tahoma" w:hAnsi="Tahoma" w:cs="Tahoma"/>
          <w:sz w:val="20"/>
        </w:rPr>
      </w:pPr>
      <w:r>
        <w:rPr>
          <w:rFonts w:ascii="Tahoma" w:hAnsi="Tahoma" w:cs="Tahoma"/>
          <w:sz w:val="20"/>
        </w:rPr>
        <w:t>1</w:t>
      </w:r>
      <w:r w:rsidR="002B5F5C">
        <w:rPr>
          <w:rFonts w:ascii="Tahoma" w:hAnsi="Tahoma" w:cs="Tahoma"/>
          <w:sz w:val="20"/>
        </w:rPr>
        <w:t>4</w:t>
      </w:r>
      <w:r w:rsidRPr="00894079">
        <w:rPr>
          <w:rFonts w:ascii="Tahoma" w:hAnsi="Tahoma" w:cs="Tahoma"/>
          <w:sz w:val="20"/>
        </w:rPr>
        <w:t>.6. KONTROLA JAKOŚCI ROBÓT</w:t>
      </w:r>
    </w:p>
    <w:p w:rsidR="00804697" w:rsidRDefault="00804697" w:rsidP="004C2DF4">
      <w:pPr>
        <w:pStyle w:val="Lista-kontynuacja31"/>
        <w:spacing w:line="260" w:lineRule="exact"/>
        <w:ind w:left="0"/>
        <w:rPr>
          <w:rFonts w:ascii="Tahoma" w:hAnsi="Tahoma" w:cs="Tahoma"/>
        </w:rPr>
      </w:pPr>
      <w:r>
        <w:rPr>
          <w:rFonts w:ascii="Tahoma" w:hAnsi="Tahoma" w:cs="Tahoma"/>
        </w:rPr>
        <w:t>1</w:t>
      </w:r>
      <w:r w:rsidR="002B5F5C">
        <w:rPr>
          <w:rFonts w:ascii="Tahoma" w:hAnsi="Tahoma" w:cs="Tahoma"/>
        </w:rPr>
        <w:t>4</w:t>
      </w:r>
      <w:r>
        <w:rPr>
          <w:rFonts w:ascii="Tahoma" w:hAnsi="Tahoma" w:cs="Tahoma"/>
        </w:rPr>
        <w:t xml:space="preserve">.6.1. </w:t>
      </w:r>
      <w:r w:rsidRPr="004C2DF4">
        <w:rPr>
          <w:rFonts w:ascii="Tahoma" w:hAnsi="Tahoma" w:cs="Tahoma"/>
        </w:rPr>
        <w:t xml:space="preserve">Ogólne wymagania dotyczące </w:t>
      </w:r>
      <w:r>
        <w:rPr>
          <w:rFonts w:ascii="Tahoma" w:hAnsi="Tahoma" w:cs="Tahoma"/>
        </w:rPr>
        <w:t>kontroli jakości robót</w:t>
      </w:r>
      <w:r w:rsidRPr="004C2DF4">
        <w:rPr>
          <w:rFonts w:ascii="Tahoma" w:hAnsi="Tahoma" w:cs="Tahoma"/>
        </w:rPr>
        <w:t xml:space="preserve"> podano w </w:t>
      </w:r>
      <w:r>
        <w:rPr>
          <w:rFonts w:ascii="Tahoma" w:hAnsi="Tahoma" w:cs="Tahoma"/>
        </w:rPr>
        <w:t>STO „wymaganiach ogólnych” pkt 6</w:t>
      </w:r>
      <w:r w:rsidRPr="004C2DF4">
        <w:rPr>
          <w:rFonts w:ascii="Tahoma" w:hAnsi="Tahoma" w:cs="Tahoma"/>
        </w:rPr>
        <w:t>.</w:t>
      </w:r>
    </w:p>
    <w:p w:rsidR="004C2DF4" w:rsidRPr="004C2DF4" w:rsidRDefault="004C2DF4" w:rsidP="004C2DF4">
      <w:pPr>
        <w:pStyle w:val="Lista-kontynuacja31"/>
        <w:spacing w:line="260" w:lineRule="exact"/>
        <w:ind w:left="0"/>
        <w:rPr>
          <w:rFonts w:ascii="Tahoma" w:hAnsi="Tahoma" w:cs="Tahoma"/>
        </w:rPr>
      </w:pPr>
      <w:r w:rsidRPr="004C2DF4">
        <w:rPr>
          <w:rFonts w:ascii="Tahoma" w:hAnsi="Tahoma" w:cs="Tahoma"/>
        </w:rPr>
        <w:t>1</w:t>
      </w:r>
      <w:r w:rsidR="002B5F5C">
        <w:rPr>
          <w:rFonts w:ascii="Tahoma" w:hAnsi="Tahoma" w:cs="Tahoma"/>
        </w:rPr>
        <w:t>4</w:t>
      </w:r>
      <w:r w:rsidRPr="004C2DF4">
        <w:rPr>
          <w:rFonts w:ascii="Tahoma" w:hAnsi="Tahoma" w:cs="Tahoma"/>
        </w:rPr>
        <w:t>.6.</w:t>
      </w:r>
      <w:r w:rsidR="00804697">
        <w:rPr>
          <w:rFonts w:ascii="Tahoma" w:hAnsi="Tahoma" w:cs="Tahoma"/>
        </w:rPr>
        <w:t>2.</w:t>
      </w:r>
      <w:r w:rsidRPr="004C2DF4">
        <w:rPr>
          <w:rFonts w:ascii="Tahoma" w:hAnsi="Tahoma" w:cs="Tahoma"/>
        </w:rPr>
        <w:t xml:space="preserve"> Kontrola wykonania obejmuje:</w:t>
      </w:r>
    </w:p>
    <w:p w:rsidR="004C2DF4" w:rsidRPr="004C2DF4" w:rsidRDefault="004C2DF4" w:rsidP="004C2DF4">
      <w:pPr>
        <w:overflowPunct w:val="0"/>
        <w:autoSpaceDE w:val="0"/>
        <w:ind w:firstLine="705"/>
        <w:jc w:val="both"/>
        <w:rPr>
          <w:rFonts w:ascii="Tahoma" w:hAnsi="Tahoma" w:cs="Tahoma"/>
        </w:rPr>
      </w:pPr>
    </w:p>
    <w:p w:rsidR="004C2DF4" w:rsidRPr="004C2DF4" w:rsidRDefault="004C2DF4" w:rsidP="008101D4">
      <w:pPr>
        <w:numPr>
          <w:ilvl w:val="0"/>
          <w:numId w:val="75"/>
        </w:numPr>
        <w:overflowPunct w:val="0"/>
        <w:autoSpaceDE w:val="0"/>
        <w:jc w:val="both"/>
        <w:rPr>
          <w:rFonts w:ascii="Tahoma" w:hAnsi="Tahoma" w:cs="Tahoma"/>
        </w:rPr>
      </w:pPr>
      <w:r w:rsidRPr="004C2DF4">
        <w:rPr>
          <w:rFonts w:ascii="Tahoma" w:hAnsi="Tahoma" w:cs="Tahoma"/>
        </w:rPr>
        <w:t>Kontrolę materiałów</w:t>
      </w:r>
    </w:p>
    <w:p w:rsidR="004C2DF4" w:rsidRPr="004C2DF4" w:rsidRDefault="004C2DF4" w:rsidP="008101D4">
      <w:pPr>
        <w:numPr>
          <w:ilvl w:val="0"/>
          <w:numId w:val="75"/>
        </w:numPr>
        <w:overflowPunct w:val="0"/>
        <w:autoSpaceDE w:val="0"/>
        <w:jc w:val="both"/>
        <w:rPr>
          <w:rFonts w:ascii="Tahoma" w:hAnsi="Tahoma" w:cs="Tahoma"/>
        </w:rPr>
      </w:pPr>
      <w:r w:rsidRPr="004C2DF4">
        <w:rPr>
          <w:rFonts w:ascii="Tahoma" w:hAnsi="Tahoma" w:cs="Tahoma"/>
        </w:rPr>
        <w:t>Bieżącą kontrolę,</w:t>
      </w:r>
    </w:p>
    <w:p w:rsidR="004C2DF4" w:rsidRPr="004C2DF4" w:rsidRDefault="004C2DF4" w:rsidP="008101D4">
      <w:pPr>
        <w:numPr>
          <w:ilvl w:val="0"/>
          <w:numId w:val="75"/>
        </w:numPr>
        <w:overflowPunct w:val="0"/>
        <w:autoSpaceDE w:val="0"/>
        <w:jc w:val="both"/>
        <w:rPr>
          <w:rFonts w:ascii="Tahoma" w:hAnsi="Tahoma" w:cs="Tahoma"/>
        </w:rPr>
      </w:pPr>
      <w:r w:rsidRPr="004C2DF4">
        <w:rPr>
          <w:rFonts w:ascii="Tahoma" w:hAnsi="Tahoma" w:cs="Tahoma"/>
        </w:rPr>
        <w:t>Kontrola zamocowania</w:t>
      </w:r>
    </w:p>
    <w:p w:rsidR="004C2DF4" w:rsidRPr="004C2DF4" w:rsidRDefault="004C2DF4" w:rsidP="008101D4">
      <w:pPr>
        <w:numPr>
          <w:ilvl w:val="0"/>
          <w:numId w:val="75"/>
        </w:numPr>
        <w:overflowPunct w:val="0"/>
        <w:autoSpaceDE w:val="0"/>
        <w:jc w:val="both"/>
        <w:rPr>
          <w:rFonts w:ascii="Tahoma" w:hAnsi="Tahoma" w:cs="Tahoma"/>
        </w:rPr>
      </w:pPr>
      <w:r w:rsidRPr="004C2DF4">
        <w:rPr>
          <w:rFonts w:ascii="Tahoma" w:hAnsi="Tahoma" w:cs="Tahoma"/>
        </w:rPr>
        <w:t>Szczelność połączeń</w:t>
      </w:r>
    </w:p>
    <w:p w:rsidR="004C2DF4" w:rsidRDefault="004C2DF4" w:rsidP="004C2DF4">
      <w:pPr>
        <w:overflowPunct w:val="0"/>
        <w:autoSpaceDE w:val="0"/>
        <w:ind w:left="284"/>
        <w:jc w:val="both"/>
        <w:rPr>
          <w:rFonts w:ascii="Tahoma" w:hAnsi="Tahoma" w:cs="Tahoma"/>
        </w:rPr>
      </w:pPr>
    </w:p>
    <w:p w:rsidR="002F0B49" w:rsidRPr="004C2DF4" w:rsidRDefault="002F0B49" w:rsidP="004C2DF4">
      <w:pPr>
        <w:overflowPunct w:val="0"/>
        <w:autoSpaceDE w:val="0"/>
        <w:ind w:left="284"/>
        <w:jc w:val="both"/>
        <w:rPr>
          <w:rFonts w:ascii="Tahoma" w:hAnsi="Tahoma" w:cs="Tahoma"/>
        </w:rPr>
      </w:pPr>
    </w:p>
    <w:p w:rsidR="004C2DF4" w:rsidRPr="004C2DF4" w:rsidRDefault="004C2DF4" w:rsidP="004C2DF4">
      <w:pPr>
        <w:overflowPunct w:val="0"/>
        <w:autoSpaceDE w:val="0"/>
        <w:ind w:left="405"/>
        <w:jc w:val="both"/>
        <w:rPr>
          <w:rFonts w:ascii="Tahoma" w:hAnsi="Tahoma" w:cs="Tahoma"/>
        </w:rPr>
      </w:pPr>
    </w:p>
    <w:p w:rsidR="004C2DF4" w:rsidRPr="00894079" w:rsidRDefault="00894079" w:rsidP="004C2DF4">
      <w:pPr>
        <w:pStyle w:val="Lista-kontynuacja1"/>
        <w:numPr>
          <w:ilvl w:val="0"/>
          <w:numId w:val="0"/>
        </w:numPr>
        <w:rPr>
          <w:rFonts w:ascii="Tahoma" w:hAnsi="Tahoma" w:cs="Tahoma"/>
          <w:sz w:val="20"/>
        </w:rPr>
      </w:pPr>
      <w:r w:rsidRPr="00894079">
        <w:rPr>
          <w:rFonts w:ascii="Tahoma" w:hAnsi="Tahoma" w:cs="Tahoma"/>
          <w:sz w:val="20"/>
        </w:rPr>
        <w:t>1</w:t>
      </w:r>
      <w:r w:rsidR="002B5F5C">
        <w:rPr>
          <w:rFonts w:ascii="Tahoma" w:hAnsi="Tahoma" w:cs="Tahoma"/>
          <w:sz w:val="20"/>
        </w:rPr>
        <w:t>4</w:t>
      </w:r>
      <w:r w:rsidRPr="00894079">
        <w:rPr>
          <w:rFonts w:ascii="Tahoma" w:hAnsi="Tahoma" w:cs="Tahoma"/>
          <w:sz w:val="20"/>
        </w:rPr>
        <w:t>.7 OBMIAR ROBÓT</w:t>
      </w:r>
    </w:p>
    <w:p w:rsidR="004C2DF4" w:rsidRPr="004C2DF4" w:rsidRDefault="004C2DF4" w:rsidP="004C2DF4">
      <w:pPr>
        <w:pStyle w:val="Lista-kontynuacja31"/>
        <w:spacing w:line="260" w:lineRule="exact"/>
        <w:ind w:left="0"/>
        <w:rPr>
          <w:rFonts w:ascii="Tahoma" w:hAnsi="Tahoma" w:cs="Tahoma"/>
        </w:rPr>
      </w:pPr>
      <w:r w:rsidRPr="004C2DF4">
        <w:rPr>
          <w:rFonts w:ascii="Tahoma" w:hAnsi="Tahoma" w:cs="Tahoma"/>
        </w:rPr>
        <w:t>1</w:t>
      </w:r>
      <w:r w:rsidR="002B5F5C">
        <w:rPr>
          <w:rFonts w:ascii="Tahoma" w:hAnsi="Tahoma" w:cs="Tahoma"/>
        </w:rPr>
        <w:t>4</w:t>
      </w:r>
      <w:r w:rsidRPr="004C2DF4">
        <w:rPr>
          <w:rFonts w:ascii="Tahoma" w:hAnsi="Tahoma" w:cs="Tahoma"/>
        </w:rPr>
        <w:t>.7.1. Ogólne zasady obmiaru robót</w:t>
      </w:r>
    </w:p>
    <w:p w:rsidR="004C2DF4" w:rsidRDefault="004C2DF4" w:rsidP="004C2DF4">
      <w:pPr>
        <w:pStyle w:val="Tekstpodstawowy"/>
        <w:tabs>
          <w:tab w:val="left" w:pos="851"/>
        </w:tabs>
        <w:spacing w:line="260" w:lineRule="exact"/>
        <w:rPr>
          <w:rFonts w:ascii="Tahoma" w:hAnsi="Tahoma" w:cs="Tahoma"/>
          <w:sz w:val="20"/>
        </w:rPr>
      </w:pPr>
      <w:r w:rsidRPr="004C2DF4">
        <w:rPr>
          <w:rFonts w:ascii="Tahoma" w:hAnsi="Tahoma" w:cs="Tahoma"/>
          <w:sz w:val="20"/>
        </w:rPr>
        <w:tab/>
        <w:t xml:space="preserve">Ogólne zasady obmiaru robót podano w „wymaganiach ogólnych” pkt </w:t>
      </w:r>
      <w:r w:rsidR="00804697">
        <w:rPr>
          <w:rFonts w:ascii="Tahoma" w:hAnsi="Tahoma" w:cs="Tahoma"/>
          <w:sz w:val="20"/>
        </w:rPr>
        <w:t>7</w:t>
      </w:r>
      <w:r w:rsidRPr="004C2DF4">
        <w:rPr>
          <w:rFonts w:ascii="Tahoma" w:hAnsi="Tahoma" w:cs="Tahoma"/>
          <w:sz w:val="20"/>
        </w:rPr>
        <w:t>.</w:t>
      </w:r>
    </w:p>
    <w:p w:rsidR="00894079" w:rsidRPr="004C2DF4" w:rsidRDefault="00894079" w:rsidP="004C2DF4">
      <w:pPr>
        <w:pStyle w:val="Tekstpodstawowy"/>
        <w:tabs>
          <w:tab w:val="left" w:pos="851"/>
        </w:tabs>
        <w:spacing w:line="260" w:lineRule="exact"/>
        <w:rPr>
          <w:rFonts w:ascii="Tahoma" w:hAnsi="Tahoma" w:cs="Tahoma"/>
          <w:sz w:val="20"/>
        </w:rPr>
      </w:pPr>
    </w:p>
    <w:p w:rsidR="004C2DF4" w:rsidRPr="004C2DF4" w:rsidRDefault="004C2DF4" w:rsidP="004C2DF4">
      <w:pPr>
        <w:pStyle w:val="Lista-kontynuacja31"/>
        <w:spacing w:line="260" w:lineRule="exact"/>
        <w:ind w:left="0"/>
        <w:rPr>
          <w:rFonts w:ascii="Tahoma" w:hAnsi="Tahoma" w:cs="Tahoma"/>
        </w:rPr>
      </w:pPr>
      <w:r w:rsidRPr="004C2DF4">
        <w:rPr>
          <w:rFonts w:ascii="Tahoma" w:hAnsi="Tahoma" w:cs="Tahoma"/>
        </w:rPr>
        <w:t>1</w:t>
      </w:r>
      <w:r w:rsidR="002B5F5C">
        <w:rPr>
          <w:rFonts w:ascii="Tahoma" w:hAnsi="Tahoma" w:cs="Tahoma"/>
        </w:rPr>
        <w:t>4</w:t>
      </w:r>
      <w:r w:rsidRPr="004C2DF4">
        <w:rPr>
          <w:rFonts w:ascii="Tahoma" w:hAnsi="Tahoma" w:cs="Tahoma"/>
        </w:rPr>
        <w:t>.7.2. Jednostka obmiarowa</w:t>
      </w:r>
    </w:p>
    <w:p w:rsidR="004C2DF4" w:rsidRDefault="004C2DF4" w:rsidP="004C2DF4">
      <w:pPr>
        <w:pStyle w:val="Tekstpodstawowy"/>
        <w:tabs>
          <w:tab w:val="left" w:pos="851"/>
        </w:tabs>
        <w:spacing w:line="260" w:lineRule="exact"/>
        <w:rPr>
          <w:rFonts w:ascii="Tahoma" w:hAnsi="Tahoma" w:cs="Tahoma"/>
          <w:sz w:val="20"/>
        </w:rPr>
      </w:pPr>
      <w:r w:rsidRPr="004C2DF4">
        <w:rPr>
          <w:rFonts w:ascii="Tahoma" w:hAnsi="Tahoma" w:cs="Tahoma"/>
          <w:sz w:val="20"/>
        </w:rPr>
        <w:tab/>
        <w:t>Jednostką obmiarową jest m2 .</w:t>
      </w:r>
    </w:p>
    <w:p w:rsidR="00894079" w:rsidRPr="004C2DF4" w:rsidRDefault="00894079" w:rsidP="004C2DF4">
      <w:pPr>
        <w:pStyle w:val="Tekstpodstawowy"/>
        <w:tabs>
          <w:tab w:val="left" w:pos="851"/>
        </w:tabs>
        <w:spacing w:line="260" w:lineRule="exact"/>
        <w:rPr>
          <w:rFonts w:ascii="Tahoma" w:hAnsi="Tahoma" w:cs="Tahoma"/>
          <w:sz w:val="20"/>
        </w:rPr>
      </w:pPr>
    </w:p>
    <w:p w:rsidR="004C2DF4" w:rsidRPr="00894079" w:rsidRDefault="00894079" w:rsidP="004C2DF4">
      <w:pPr>
        <w:pStyle w:val="Lista-kontynuacja1"/>
        <w:numPr>
          <w:ilvl w:val="0"/>
          <w:numId w:val="0"/>
        </w:numPr>
        <w:rPr>
          <w:rFonts w:ascii="Tahoma" w:hAnsi="Tahoma" w:cs="Tahoma"/>
          <w:sz w:val="20"/>
        </w:rPr>
      </w:pPr>
      <w:r w:rsidRPr="00894079">
        <w:rPr>
          <w:rFonts w:ascii="Tahoma" w:hAnsi="Tahoma" w:cs="Tahoma"/>
          <w:sz w:val="20"/>
        </w:rPr>
        <w:t>1</w:t>
      </w:r>
      <w:r w:rsidR="002B5F5C">
        <w:rPr>
          <w:rFonts w:ascii="Tahoma" w:hAnsi="Tahoma" w:cs="Tahoma"/>
          <w:sz w:val="20"/>
        </w:rPr>
        <w:t>4</w:t>
      </w:r>
      <w:r w:rsidRPr="00894079">
        <w:rPr>
          <w:rFonts w:ascii="Tahoma" w:hAnsi="Tahoma" w:cs="Tahoma"/>
          <w:sz w:val="20"/>
        </w:rPr>
        <w:t>.8 ODBIÓR ROBÓT</w:t>
      </w:r>
    </w:p>
    <w:p w:rsidR="004C2DF4" w:rsidRPr="004C2DF4" w:rsidRDefault="004C2DF4" w:rsidP="004C2DF4">
      <w:pPr>
        <w:pStyle w:val="Lista-kontynuacja31"/>
        <w:spacing w:line="260" w:lineRule="exact"/>
        <w:ind w:left="0"/>
        <w:rPr>
          <w:rFonts w:ascii="Tahoma" w:hAnsi="Tahoma" w:cs="Tahoma"/>
          <w:bCs/>
        </w:rPr>
      </w:pPr>
      <w:r w:rsidRPr="004C2DF4">
        <w:rPr>
          <w:rFonts w:ascii="Tahoma" w:hAnsi="Tahoma" w:cs="Tahoma"/>
          <w:bCs/>
        </w:rPr>
        <w:t>1</w:t>
      </w:r>
      <w:r w:rsidR="002B5F5C">
        <w:rPr>
          <w:rFonts w:ascii="Tahoma" w:hAnsi="Tahoma" w:cs="Tahoma"/>
          <w:bCs/>
        </w:rPr>
        <w:t>4</w:t>
      </w:r>
      <w:r w:rsidRPr="004C2DF4">
        <w:rPr>
          <w:rFonts w:ascii="Tahoma" w:hAnsi="Tahoma" w:cs="Tahoma"/>
          <w:bCs/>
        </w:rPr>
        <w:t xml:space="preserve">.1.ogólne zasady odbioru robót podano w „wymaganiach ogólnych” pkt </w:t>
      </w:r>
      <w:r w:rsidR="00804697">
        <w:rPr>
          <w:rFonts w:ascii="Tahoma" w:hAnsi="Tahoma" w:cs="Tahoma"/>
          <w:bCs/>
        </w:rPr>
        <w:t>8.</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Odbiór gotowych obróbek blacharskich, rynien i rur spustowych powinien być potwierdzony</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Protokołem, który zawiera:</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ocenę wyników badań</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wykaz wad i usterek ze wskazaniem możliwości usunięci.</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stwierdzenia zgodności lub niezgodności wykonania z zamówieniem.</w:t>
      </w:r>
    </w:p>
    <w:p w:rsidR="004C2DF4" w:rsidRPr="004C2DF4" w:rsidRDefault="004C2DF4" w:rsidP="004C2DF4">
      <w:pPr>
        <w:pStyle w:val="Lista-kontynuacja31"/>
        <w:spacing w:line="260" w:lineRule="exact"/>
        <w:ind w:left="0"/>
        <w:rPr>
          <w:rFonts w:ascii="Tahoma" w:hAnsi="Tahoma" w:cs="Tahoma"/>
          <w:bCs/>
        </w:rPr>
      </w:pP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Sprawdzenie rynien polega na stwierdzeniu zgodności z wymaganiami w zakresie:</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wymiarów</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rozstawu i wykonania rynien</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połączeń ich poszczególnych odcinków i przy rurach spustowych</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rozmieszczenie uchwytów i sposób wyrobienia w nich spadku podłużnego</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usytuowanie krawędzi zewnętrznej linii poziomej i linii stanowiącej przedłużenie powierzchni</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Pokrycia</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spadku i szczelności rynien</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zbierania wody deszczowej z połaci dachowej przez rynny ( woda nie może przelewać się</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Przez rynny)</w:t>
      </w:r>
    </w:p>
    <w:p w:rsidR="004C2DF4" w:rsidRPr="004C2DF4" w:rsidRDefault="004C2DF4" w:rsidP="004C2DF4">
      <w:pPr>
        <w:pStyle w:val="Lista-kontynuacja31"/>
        <w:spacing w:line="260" w:lineRule="exact"/>
        <w:ind w:left="0"/>
        <w:rPr>
          <w:rFonts w:ascii="Tahoma" w:hAnsi="Tahoma" w:cs="Tahoma"/>
          <w:bCs/>
        </w:rPr>
      </w:pPr>
    </w:p>
    <w:p w:rsidR="004C2DF4" w:rsidRPr="00894079" w:rsidRDefault="00894079" w:rsidP="004C2DF4">
      <w:pPr>
        <w:pStyle w:val="Lista-kontynuacja1"/>
        <w:numPr>
          <w:ilvl w:val="0"/>
          <w:numId w:val="0"/>
        </w:numPr>
        <w:rPr>
          <w:rFonts w:ascii="Tahoma" w:hAnsi="Tahoma" w:cs="Tahoma"/>
          <w:sz w:val="20"/>
        </w:rPr>
      </w:pPr>
      <w:r w:rsidRPr="00894079">
        <w:rPr>
          <w:rFonts w:ascii="Tahoma" w:hAnsi="Tahoma" w:cs="Tahoma"/>
          <w:sz w:val="20"/>
        </w:rPr>
        <w:t>1</w:t>
      </w:r>
      <w:r w:rsidR="002B5F5C">
        <w:rPr>
          <w:rFonts w:ascii="Tahoma" w:hAnsi="Tahoma" w:cs="Tahoma"/>
          <w:sz w:val="20"/>
        </w:rPr>
        <w:t>4</w:t>
      </w:r>
      <w:r w:rsidRPr="00894079">
        <w:rPr>
          <w:rFonts w:ascii="Tahoma" w:hAnsi="Tahoma" w:cs="Tahoma"/>
          <w:sz w:val="20"/>
        </w:rPr>
        <w:t>.9 PODSTAWA PŁATNOŚCI</w:t>
      </w:r>
    </w:p>
    <w:p w:rsidR="00894079" w:rsidRDefault="00894079" w:rsidP="004C2DF4">
      <w:pPr>
        <w:pStyle w:val="Tekstpodstawowy"/>
        <w:tabs>
          <w:tab w:val="left" w:pos="851"/>
        </w:tabs>
        <w:spacing w:line="260" w:lineRule="exact"/>
        <w:rPr>
          <w:rFonts w:ascii="Tahoma" w:hAnsi="Tahoma" w:cs="Tahoma"/>
          <w:sz w:val="20"/>
        </w:rPr>
      </w:pPr>
      <w:r>
        <w:rPr>
          <w:rFonts w:ascii="Tahoma" w:hAnsi="Tahoma" w:cs="Tahoma"/>
          <w:sz w:val="20"/>
        </w:rPr>
        <w:t>1</w:t>
      </w:r>
      <w:r w:rsidR="002B5F5C">
        <w:rPr>
          <w:rFonts w:ascii="Tahoma" w:hAnsi="Tahoma" w:cs="Tahoma"/>
          <w:sz w:val="20"/>
        </w:rPr>
        <w:t>4</w:t>
      </w:r>
      <w:r>
        <w:rPr>
          <w:rFonts w:ascii="Tahoma" w:hAnsi="Tahoma" w:cs="Tahoma"/>
          <w:sz w:val="20"/>
        </w:rPr>
        <w:t>.9.1 Ogólne wymagania dotyczące płatności</w:t>
      </w:r>
    </w:p>
    <w:p w:rsidR="00894079" w:rsidRDefault="004C2DF4" w:rsidP="004C2DF4">
      <w:pPr>
        <w:pStyle w:val="Tekstpodstawowy"/>
        <w:tabs>
          <w:tab w:val="left" w:pos="851"/>
        </w:tabs>
        <w:spacing w:line="260" w:lineRule="exact"/>
        <w:rPr>
          <w:rFonts w:ascii="Tahoma" w:hAnsi="Tahoma" w:cs="Tahoma"/>
          <w:sz w:val="20"/>
        </w:rPr>
      </w:pPr>
      <w:r w:rsidRPr="004C2DF4">
        <w:rPr>
          <w:rFonts w:ascii="Tahoma" w:hAnsi="Tahoma" w:cs="Tahoma"/>
          <w:sz w:val="20"/>
        </w:rPr>
        <w:t xml:space="preserve">Ogólne ustalenia dotyczące podstawy płatności podano w „wymaganiach ogólnych” pkt </w:t>
      </w:r>
      <w:r w:rsidR="00804697">
        <w:rPr>
          <w:rFonts w:ascii="Tahoma" w:hAnsi="Tahoma" w:cs="Tahoma"/>
          <w:sz w:val="20"/>
        </w:rPr>
        <w:t>9</w:t>
      </w:r>
      <w:r w:rsidRPr="004C2DF4">
        <w:rPr>
          <w:rFonts w:ascii="Tahoma" w:hAnsi="Tahoma" w:cs="Tahoma"/>
          <w:sz w:val="20"/>
        </w:rPr>
        <w:t>.</w:t>
      </w:r>
    </w:p>
    <w:p w:rsidR="00894079" w:rsidRDefault="00894079" w:rsidP="004C2DF4">
      <w:pPr>
        <w:pStyle w:val="Tekstpodstawowy"/>
        <w:tabs>
          <w:tab w:val="left" w:pos="851"/>
        </w:tabs>
        <w:spacing w:line="260" w:lineRule="exact"/>
        <w:rPr>
          <w:rFonts w:ascii="Tahoma" w:hAnsi="Tahoma" w:cs="Tahoma"/>
          <w:sz w:val="20"/>
        </w:rPr>
      </w:pPr>
    </w:p>
    <w:p w:rsidR="00894079" w:rsidRDefault="00894079" w:rsidP="004C2DF4">
      <w:pPr>
        <w:pStyle w:val="Tekstpodstawowy"/>
        <w:tabs>
          <w:tab w:val="left" w:pos="851"/>
        </w:tabs>
        <w:spacing w:line="260" w:lineRule="exact"/>
        <w:rPr>
          <w:rFonts w:ascii="Tahoma" w:hAnsi="Tahoma" w:cs="Tahoma"/>
          <w:sz w:val="20"/>
        </w:rPr>
      </w:pPr>
      <w:r>
        <w:rPr>
          <w:rFonts w:ascii="Tahoma" w:hAnsi="Tahoma" w:cs="Tahoma"/>
          <w:sz w:val="20"/>
        </w:rPr>
        <w:t>1</w:t>
      </w:r>
      <w:r w:rsidR="002B5F5C">
        <w:rPr>
          <w:rFonts w:ascii="Tahoma" w:hAnsi="Tahoma" w:cs="Tahoma"/>
          <w:sz w:val="20"/>
        </w:rPr>
        <w:t>4</w:t>
      </w:r>
      <w:r>
        <w:rPr>
          <w:rFonts w:ascii="Tahoma" w:hAnsi="Tahoma" w:cs="Tahoma"/>
          <w:sz w:val="20"/>
        </w:rPr>
        <w:t>.9.2 Cena jednostkowa:</w:t>
      </w:r>
    </w:p>
    <w:p w:rsidR="00894079" w:rsidRPr="00894079" w:rsidRDefault="00894079" w:rsidP="00894079">
      <w:pPr>
        <w:autoSpaceDE w:val="0"/>
        <w:autoSpaceDN w:val="0"/>
        <w:adjustRightInd w:val="0"/>
        <w:rPr>
          <w:rFonts w:ascii="Tahoma" w:hAnsi="Tahoma" w:cs="Tahoma"/>
          <w:lang w:eastAsia="pl-PL"/>
        </w:rPr>
      </w:pPr>
      <w:r w:rsidRPr="00894079">
        <w:rPr>
          <w:rFonts w:ascii="Tahoma" w:hAnsi="Tahoma" w:cs="Tahoma"/>
          <w:lang w:eastAsia="pl-PL"/>
        </w:rPr>
        <w:t>Cena ryczałtowa wykonania robót obejmuje:</w:t>
      </w:r>
    </w:p>
    <w:p w:rsidR="00894079" w:rsidRPr="00894079" w:rsidRDefault="00894079" w:rsidP="00894079">
      <w:pPr>
        <w:autoSpaceDE w:val="0"/>
        <w:autoSpaceDN w:val="0"/>
        <w:adjustRightInd w:val="0"/>
        <w:rPr>
          <w:rFonts w:ascii="Tahoma" w:hAnsi="Tahoma" w:cs="Tahoma"/>
          <w:lang w:eastAsia="pl-PL"/>
        </w:rPr>
      </w:pPr>
      <w:r w:rsidRPr="00894079">
        <w:rPr>
          <w:rFonts w:ascii="Tahoma" w:hAnsi="Tahoma" w:cs="Tahoma"/>
          <w:lang w:eastAsia="pl-PL"/>
        </w:rPr>
        <w:t>-</w:t>
      </w:r>
      <w:r>
        <w:rPr>
          <w:rFonts w:ascii="Tahoma" w:hAnsi="Tahoma" w:cs="Tahoma"/>
          <w:lang w:eastAsia="pl-PL"/>
        </w:rPr>
        <w:t xml:space="preserve"> </w:t>
      </w:r>
      <w:r w:rsidRPr="00894079">
        <w:rPr>
          <w:rFonts w:ascii="Tahoma" w:hAnsi="Tahoma" w:cs="Tahoma"/>
          <w:lang w:eastAsia="pl-PL"/>
        </w:rPr>
        <w:t>zakup, dostarczenie i wbudowanie materiałów</w:t>
      </w:r>
    </w:p>
    <w:p w:rsidR="00894079" w:rsidRPr="00894079" w:rsidRDefault="00894079" w:rsidP="00894079">
      <w:pPr>
        <w:autoSpaceDE w:val="0"/>
        <w:autoSpaceDN w:val="0"/>
        <w:adjustRightInd w:val="0"/>
        <w:rPr>
          <w:rFonts w:ascii="Tahoma" w:hAnsi="Tahoma" w:cs="Tahoma"/>
          <w:lang w:eastAsia="pl-PL"/>
        </w:rPr>
      </w:pPr>
      <w:r w:rsidRPr="00894079">
        <w:rPr>
          <w:rFonts w:ascii="Tahoma" w:hAnsi="Tahoma" w:cs="Tahoma"/>
          <w:lang w:eastAsia="pl-PL"/>
        </w:rPr>
        <w:t>-</w:t>
      </w:r>
      <w:r>
        <w:rPr>
          <w:rFonts w:ascii="Tahoma" w:hAnsi="Tahoma" w:cs="Tahoma"/>
          <w:lang w:eastAsia="pl-PL"/>
        </w:rPr>
        <w:t xml:space="preserve"> </w:t>
      </w:r>
      <w:r w:rsidRPr="00894079">
        <w:rPr>
          <w:rFonts w:ascii="Tahoma" w:hAnsi="Tahoma" w:cs="Tahoma"/>
          <w:lang w:eastAsia="pl-PL"/>
        </w:rPr>
        <w:t>wykonanie i demontaż , rusztowań, pomostów roboczych,</w:t>
      </w:r>
    </w:p>
    <w:p w:rsidR="00894079" w:rsidRPr="00894079" w:rsidRDefault="00894079" w:rsidP="00894079">
      <w:pPr>
        <w:autoSpaceDE w:val="0"/>
        <w:autoSpaceDN w:val="0"/>
        <w:adjustRightInd w:val="0"/>
        <w:rPr>
          <w:rFonts w:ascii="Tahoma" w:hAnsi="Tahoma" w:cs="Tahoma"/>
          <w:lang w:eastAsia="pl-PL"/>
        </w:rPr>
      </w:pPr>
      <w:r w:rsidRPr="00894079">
        <w:rPr>
          <w:rFonts w:ascii="Tahoma" w:hAnsi="Tahoma" w:cs="Tahoma"/>
          <w:lang w:eastAsia="pl-PL"/>
        </w:rPr>
        <w:t>-</w:t>
      </w:r>
      <w:r>
        <w:rPr>
          <w:rFonts w:ascii="Tahoma" w:hAnsi="Tahoma" w:cs="Tahoma"/>
          <w:lang w:eastAsia="pl-PL"/>
        </w:rPr>
        <w:t xml:space="preserve"> </w:t>
      </w:r>
      <w:r w:rsidRPr="00894079">
        <w:rPr>
          <w:rFonts w:ascii="Tahoma" w:hAnsi="Tahoma" w:cs="Tahoma"/>
          <w:lang w:eastAsia="pl-PL"/>
        </w:rPr>
        <w:t>wykonanie robót</w:t>
      </w:r>
    </w:p>
    <w:p w:rsidR="00894079" w:rsidRPr="00894079" w:rsidRDefault="00894079" w:rsidP="00894079">
      <w:pPr>
        <w:autoSpaceDE w:val="0"/>
        <w:autoSpaceDN w:val="0"/>
        <w:adjustRightInd w:val="0"/>
        <w:rPr>
          <w:rFonts w:ascii="Tahoma" w:hAnsi="Tahoma" w:cs="Tahoma"/>
          <w:lang w:eastAsia="pl-PL"/>
        </w:rPr>
      </w:pPr>
      <w:r w:rsidRPr="00894079">
        <w:rPr>
          <w:rFonts w:ascii="Tahoma" w:hAnsi="Tahoma" w:cs="Tahoma"/>
          <w:lang w:eastAsia="pl-PL"/>
        </w:rPr>
        <w:t>-</w:t>
      </w:r>
      <w:r>
        <w:rPr>
          <w:rFonts w:ascii="Tahoma" w:hAnsi="Tahoma" w:cs="Tahoma"/>
          <w:lang w:eastAsia="pl-PL"/>
        </w:rPr>
        <w:t xml:space="preserve"> </w:t>
      </w:r>
      <w:r w:rsidRPr="00894079">
        <w:rPr>
          <w:rFonts w:ascii="Tahoma" w:hAnsi="Tahoma" w:cs="Tahoma"/>
          <w:lang w:eastAsia="pl-PL"/>
        </w:rPr>
        <w:t>prace porzą</w:t>
      </w:r>
      <w:r>
        <w:rPr>
          <w:rFonts w:ascii="Tahoma" w:hAnsi="Tahoma" w:cs="Tahoma"/>
          <w:lang w:eastAsia="pl-PL"/>
        </w:rPr>
        <w:t xml:space="preserve">dkowe </w:t>
      </w:r>
    </w:p>
    <w:p w:rsidR="00894079" w:rsidRPr="004C2DF4" w:rsidRDefault="00894079" w:rsidP="004C2DF4">
      <w:pPr>
        <w:pStyle w:val="Tekstpodstawowy"/>
        <w:tabs>
          <w:tab w:val="left" w:pos="851"/>
        </w:tabs>
        <w:spacing w:line="260" w:lineRule="exact"/>
        <w:rPr>
          <w:rFonts w:ascii="Tahoma" w:hAnsi="Tahoma" w:cs="Tahoma"/>
          <w:sz w:val="20"/>
        </w:rPr>
      </w:pPr>
    </w:p>
    <w:p w:rsidR="00894079" w:rsidRPr="00894079" w:rsidRDefault="00894079" w:rsidP="004C2DF4">
      <w:pPr>
        <w:pStyle w:val="Lista-kontynuacja1"/>
        <w:numPr>
          <w:ilvl w:val="0"/>
          <w:numId w:val="0"/>
        </w:numPr>
        <w:rPr>
          <w:rFonts w:ascii="Tahoma" w:hAnsi="Tahoma" w:cs="Tahoma"/>
          <w:sz w:val="20"/>
        </w:rPr>
      </w:pPr>
      <w:r w:rsidRPr="00894079">
        <w:rPr>
          <w:rFonts w:ascii="Tahoma" w:hAnsi="Tahoma" w:cs="Tahoma"/>
          <w:sz w:val="20"/>
        </w:rPr>
        <w:t>1</w:t>
      </w:r>
      <w:r w:rsidR="002B5F5C">
        <w:rPr>
          <w:rFonts w:ascii="Tahoma" w:hAnsi="Tahoma" w:cs="Tahoma"/>
          <w:sz w:val="20"/>
        </w:rPr>
        <w:t>4</w:t>
      </w:r>
      <w:r w:rsidRPr="00894079">
        <w:rPr>
          <w:rFonts w:ascii="Tahoma" w:hAnsi="Tahoma" w:cs="Tahoma"/>
          <w:sz w:val="20"/>
        </w:rPr>
        <w:t>.10 PRZEPISY ZWIĄZANE</w:t>
      </w:r>
    </w:p>
    <w:p w:rsidR="0022127E" w:rsidRPr="004C2DF4" w:rsidRDefault="00894079" w:rsidP="004C2DF4">
      <w:pPr>
        <w:pStyle w:val="Lista-kontynuacja1"/>
        <w:numPr>
          <w:ilvl w:val="0"/>
          <w:numId w:val="0"/>
        </w:numPr>
        <w:rPr>
          <w:rFonts w:ascii="Tahoma" w:hAnsi="Tahoma" w:cs="Tahoma"/>
          <w:b w:val="0"/>
          <w:sz w:val="20"/>
        </w:rPr>
      </w:pPr>
      <w:r>
        <w:rPr>
          <w:rFonts w:ascii="Tahoma" w:hAnsi="Tahoma" w:cs="Tahoma"/>
          <w:b w:val="0"/>
          <w:sz w:val="20"/>
        </w:rPr>
        <w:t>PN-61/B-10245 R</w:t>
      </w:r>
      <w:r w:rsidR="004C2DF4" w:rsidRPr="004C2DF4">
        <w:rPr>
          <w:rFonts w:ascii="Tahoma" w:hAnsi="Tahoma" w:cs="Tahoma"/>
          <w:b w:val="0"/>
          <w:sz w:val="20"/>
        </w:rPr>
        <w:t>oboty blacharskie budowlane</w:t>
      </w:r>
    </w:p>
    <w:p w:rsidR="004C2DF4" w:rsidRDefault="004C2DF4" w:rsidP="004C2DF4">
      <w:pPr>
        <w:tabs>
          <w:tab w:val="left" w:pos="1728"/>
        </w:tabs>
        <w:spacing w:after="432"/>
        <w:rPr>
          <w:rFonts w:ascii="Tahoma" w:hAnsi="Tahoma" w:cs="Tahoma"/>
          <w:spacing w:val="4"/>
        </w:rPr>
      </w:pPr>
    </w:p>
    <w:p w:rsidR="002F0B49" w:rsidRDefault="002F0B49" w:rsidP="004C2DF4">
      <w:pPr>
        <w:tabs>
          <w:tab w:val="left" w:pos="1728"/>
        </w:tabs>
        <w:spacing w:after="432"/>
        <w:rPr>
          <w:rFonts w:ascii="Tahoma" w:hAnsi="Tahoma" w:cs="Tahoma"/>
          <w:spacing w:val="4"/>
        </w:rPr>
      </w:pPr>
    </w:p>
    <w:p w:rsidR="004C2DF4" w:rsidRPr="004C2DF4" w:rsidRDefault="00AF66FB" w:rsidP="003313F0">
      <w:pPr>
        <w:pStyle w:val="Nagwek3"/>
        <w:numPr>
          <w:ilvl w:val="0"/>
          <w:numId w:val="0"/>
        </w:numPr>
      </w:pPr>
      <w:bookmarkStart w:id="21" w:name="_Toc295200716"/>
      <w:r>
        <w:t>1</w:t>
      </w:r>
      <w:r w:rsidR="002B5F5C">
        <w:t>5</w:t>
      </w:r>
      <w:r w:rsidR="003313F0">
        <w:t>. R</w:t>
      </w:r>
      <w:r w:rsidR="003313F0" w:rsidRPr="004C2DF4">
        <w:t>OBOTY W ZAKRESIE STOLARKI BUDOWLANEJ</w:t>
      </w:r>
      <w:bookmarkEnd w:id="21"/>
    </w:p>
    <w:p w:rsidR="004C2DF4" w:rsidRPr="003313F0" w:rsidRDefault="00AF66FB" w:rsidP="004C2DF4">
      <w:pPr>
        <w:spacing w:after="576" w:line="300" w:lineRule="atLeast"/>
        <w:jc w:val="both"/>
        <w:rPr>
          <w:rFonts w:ascii="Tahoma" w:hAnsi="Tahoma" w:cs="Tahoma"/>
          <w:b/>
          <w:spacing w:val="4"/>
        </w:rPr>
      </w:pPr>
      <w:r>
        <w:rPr>
          <w:rFonts w:ascii="Tahoma" w:hAnsi="Tahoma" w:cs="Tahoma"/>
          <w:b/>
          <w:spacing w:val="4"/>
        </w:rPr>
        <w:t>1</w:t>
      </w:r>
      <w:r w:rsidR="002B5F5C">
        <w:rPr>
          <w:rFonts w:ascii="Tahoma" w:hAnsi="Tahoma" w:cs="Tahoma"/>
          <w:b/>
          <w:spacing w:val="4"/>
        </w:rPr>
        <w:t>5</w:t>
      </w:r>
      <w:r w:rsidR="003313F0" w:rsidRPr="003313F0">
        <w:rPr>
          <w:rFonts w:ascii="Tahoma" w:hAnsi="Tahoma" w:cs="Tahoma"/>
          <w:b/>
          <w:spacing w:val="4"/>
        </w:rPr>
        <w:t>.1. WSTĘP</w:t>
      </w:r>
    </w:p>
    <w:p w:rsidR="004C2DF4" w:rsidRPr="006E6DDA" w:rsidRDefault="00AF66FB" w:rsidP="004C2DF4">
      <w:pPr>
        <w:rPr>
          <w:rFonts w:ascii="Tahoma" w:hAnsi="Tahoma" w:cs="Tahoma"/>
          <w:spacing w:val="4"/>
        </w:rPr>
      </w:pPr>
      <w:r>
        <w:rPr>
          <w:rFonts w:ascii="Tahoma" w:hAnsi="Tahoma" w:cs="Tahoma"/>
          <w:spacing w:val="4"/>
        </w:rPr>
        <w:t>1</w:t>
      </w:r>
      <w:r w:rsidR="002B5F5C">
        <w:rPr>
          <w:rFonts w:ascii="Tahoma" w:hAnsi="Tahoma" w:cs="Tahoma"/>
          <w:spacing w:val="4"/>
        </w:rPr>
        <w:t>5</w:t>
      </w:r>
      <w:r w:rsidR="003313F0">
        <w:rPr>
          <w:rFonts w:ascii="Tahoma" w:hAnsi="Tahoma" w:cs="Tahoma"/>
          <w:spacing w:val="4"/>
        </w:rPr>
        <w:t>.1.1. Przedmiot S</w:t>
      </w:r>
      <w:r w:rsidR="00804697">
        <w:rPr>
          <w:rFonts w:ascii="Tahoma" w:hAnsi="Tahoma" w:cs="Tahoma"/>
          <w:spacing w:val="4"/>
        </w:rPr>
        <w:t>S</w:t>
      </w:r>
      <w:r w:rsidR="003313F0">
        <w:rPr>
          <w:rFonts w:ascii="Tahoma" w:hAnsi="Tahoma" w:cs="Tahoma"/>
          <w:spacing w:val="4"/>
        </w:rPr>
        <w:t>T</w:t>
      </w:r>
    </w:p>
    <w:p w:rsidR="004C2DF4" w:rsidRPr="006E6DDA" w:rsidRDefault="004C2DF4" w:rsidP="004C2DF4">
      <w:pPr>
        <w:spacing w:after="288"/>
        <w:rPr>
          <w:rFonts w:ascii="Tahoma" w:hAnsi="Tahoma" w:cs="Tahoma"/>
          <w:spacing w:val="4"/>
        </w:rPr>
      </w:pPr>
      <w:r w:rsidRPr="006E6DDA">
        <w:rPr>
          <w:rFonts w:ascii="Tahoma" w:hAnsi="Tahoma" w:cs="Tahoma"/>
          <w:spacing w:val="4"/>
        </w:rPr>
        <w:t>Przedmiotem niniejs</w:t>
      </w:r>
      <w:r w:rsidR="003313F0">
        <w:rPr>
          <w:rFonts w:ascii="Tahoma" w:hAnsi="Tahoma" w:cs="Tahoma"/>
          <w:spacing w:val="4"/>
        </w:rPr>
        <w:t>zej specyfikacji technicznej (S</w:t>
      </w:r>
      <w:r w:rsidR="00804697">
        <w:rPr>
          <w:rFonts w:ascii="Tahoma" w:hAnsi="Tahoma" w:cs="Tahoma"/>
          <w:spacing w:val="4"/>
        </w:rPr>
        <w:t>S</w:t>
      </w:r>
      <w:r w:rsidR="003313F0">
        <w:rPr>
          <w:rFonts w:ascii="Tahoma" w:hAnsi="Tahoma" w:cs="Tahoma"/>
          <w:spacing w:val="4"/>
        </w:rPr>
        <w:t>T</w:t>
      </w:r>
      <w:r w:rsidRPr="006E6DDA">
        <w:rPr>
          <w:rFonts w:ascii="Tahoma" w:hAnsi="Tahoma" w:cs="Tahoma"/>
          <w:spacing w:val="4"/>
        </w:rPr>
        <w:t xml:space="preserve">) są wymagania dotyczące wykonania i odbioru stolarki okiennej i drzwiowej wewnętrznej . </w:t>
      </w:r>
    </w:p>
    <w:p w:rsidR="004C2DF4" w:rsidRPr="006E6DDA" w:rsidRDefault="00AF66FB" w:rsidP="004C2DF4">
      <w:pPr>
        <w:rPr>
          <w:rFonts w:ascii="Tahoma" w:hAnsi="Tahoma" w:cs="Tahoma"/>
          <w:spacing w:val="4"/>
        </w:rPr>
      </w:pPr>
      <w:r>
        <w:rPr>
          <w:rFonts w:ascii="Tahoma" w:hAnsi="Tahoma" w:cs="Tahoma"/>
          <w:spacing w:val="4"/>
        </w:rPr>
        <w:t>1</w:t>
      </w:r>
      <w:r w:rsidR="002B5F5C">
        <w:rPr>
          <w:rFonts w:ascii="Tahoma" w:hAnsi="Tahoma" w:cs="Tahoma"/>
          <w:spacing w:val="4"/>
        </w:rPr>
        <w:t>5</w:t>
      </w:r>
      <w:r w:rsidR="003313F0">
        <w:rPr>
          <w:rFonts w:ascii="Tahoma" w:hAnsi="Tahoma" w:cs="Tahoma"/>
          <w:spacing w:val="4"/>
        </w:rPr>
        <w:t>.1.2. Zakres stosowania S</w:t>
      </w:r>
      <w:r w:rsidR="00804697">
        <w:rPr>
          <w:rFonts w:ascii="Tahoma" w:hAnsi="Tahoma" w:cs="Tahoma"/>
          <w:spacing w:val="4"/>
        </w:rPr>
        <w:t>S</w:t>
      </w:r>
      <w:r w:rsidR="003313F0">
        <w:rPr>
          <w:rFonts w:ascii="Tahoma" w:hAnsi="Tahoma" w:cs="Tahoma"/>
          <w:spacing w:val="4"/>
        </w:rPr>
        <w:t>T</w:t>
      </w:r>
    </w:p>
    <w:p w:rsidR="004C2DF4" w:rsidRPr="006E6DDA" w:rsidRDefault="003313F0" w:rsidP="004C2DF4">
      <w:pPr>
        <w:spacing w:after="288"/>
        <w:jc w:val="both"/>
        <w:rPr>
          <w:rFonts w:ascii="Tahoma" w:hAnsi="Tahoma" w:cs="Tahoma"/>
          <w:spacing w:val="4"/>
        </w:rPr>
      </w:pPr>
      <w:r>
        <w:rPr>
          <w:rFonts w:ascii="Tahoma" w:hAnsi="Tahoma" w:cs="Tahoma"/>
          <w:spacing w:val="4"/>
        </w:rPr>
        <w:t>Specyfikacja techniczna (S</w:t>
      </w:r>
      <w:r w:rsidR="00804697">
        <w:rPr>
          <w:rFonts w:ascii="Tahoma" w:hAnsi="Tahoma" w:cs="Tahoma"/>
          <w:spacing w:val="4"/>
        </w:rPr>
        <w:t>S</w:t>
      </w:r>
      <w:r>
        <w:rPr>
          <w:rFonts w:ascii="Tahoma" w:hAnsi="Tahoma" w:cs="Tahoma"/>
          <w:spacing w:val="4"/>
        </w:rPr>
        <w:t>T</w:t>
      </w:r>
      <w:r w:rsidR="004C2DF4" w:rsidRPr="006E6DDA">
        <w:rPr>
          <w:rFonts w:ascii="Tahoma" w:hAnsi="Tahoma" w:cs="Tahoma"/>
          <w:spacing w:val="4"/>
        </w:rPr>
        <w:t>) stanowi podstawę opracowania szczegółowej specyfikacji technicznej (sst) stosowanej jako dokument przetargowy i kontraktowy przy zleceniach i realizacji robót wymienionych w pkt. 1.1.</w:t>
      </w:r>
    </w:p>
    <w:p w:rsidR="004C2DF4" w:rsidRPr="006E6DDA" w:rsidRDefault="00AF66FB" w:rsidP="004C2DF4">
      <w:pPr>
        <w:rPr>
          <w:rFonts w:ascii="Tahoma" w:hAnsi="Tahoma" w:cs="Tahoma"/>
          <w:spacing w:val="4"/>
        </w:rPr>
      </w:pPr>
      <w:r>
        <w:rPr>
          <w:rFonts w:ascii="Tahoma" w:hAnsi="Tahoma" w:cs="Tahoma"/>
          <w:spacing w:val="4"/>
        </w:rPr>
        <w:t>1</w:t>
      </w:r>
      <w:r w:rsidR="002B5F5C">
        <w:rPr>
          <w:rFonts w:ascii="Tahoma" w:hAnsi="Tahoma" w:cs="Tahoma"/>
          <w:spacing w:val="4"/>
        </w:rPr>
        <w:t>5</w:t>
      </w:r>
      <w:r w:rsidR="004C2DF4" w:rsidRPr="006E6DDA">
        <w:rPr>
          <w:rFonts w:ascii="Tahoma" w:hAnsi="Tahoma" w:cs="Tahoma"/>
          <w:spacing w:val="4"/>
        </w:rPr>
        <w:t>.1.3.</w:t>
      </w:r>
      <w:r w:rsidR="003313F0">
        <w:rPr>
          <w:rFonts w:ascii="Tahoma" w:hAnsi="Tahoma" w:cs="Tahoma"/>
          <w:spacing w:val="4"/>
        </w:rPr>
        <w:t xml:space="preserve"> Zakres robót objętych S</w:t>
      </w:r>
      <w:r w:rsidR="00804697">
        <w:rPr>
          <w:rFonts w:ascii="Tahoma" w:hAnsi="Tahoma" w:cs="Tahoma"/>
          <w:spacing w:val="4"/>
        </w:rPr>
        <w:t>S</w:t>
      </w:r>
      <w:r w:rsidR="003313F0">
        <w:rPr>
          <w:rFonts w:ascii="Tahoma" w:hAnsi="Tahoma" w:cs="Tahoma"/>
          <w:spacing w:val="4"/>
        </w:rPr>
        <w:t>T</w:t>
      </w:r>
    </w:p>
    <w:p w:rsidR="004C2DF4" w:rsidRPr="006E6DDA" w:rsidRDefault="004C2DF4" w:rsidP="000D6633">
      <w:pPr>
        <w:numPr>
          <w:ilvl w:val="0"/>
          <w:numId w:val="50"/>
        </w:numPr>
        <w:ind w:left="714" w:hanging="357"/>
        <w:rPr>
          <w:rFonts w:ascii="Tahoma" w:hAnsi="Tahoma" w:cs="Tahoma"/>
          <w:spacing w:val="4"/>
        </w:rPr>
      </w:pPr>
      <w:r w:rsidRPr="006E6DDA">
        <w:rPr>
          <w:rFonts w:ascii="Tahoma" w:hAnsi="Tahoma" w:cs="Tahoma"/>
          <w:spacing w:val="4"/>
        </w:rPr>
        <w:t xml:space="preserve">Niniejsze wymagania dotyczą stolarki okiennej i drzwiowej .  </w:t>
      </w:r>
    </w:p>
    <w:p w:rsidR="004C2DF4" w:rsidRPr="006E6DDA" w:rsidRDefault="004C2DF4" w:rsidP="004C2DF4">
      <w:pPr>
        <w:ind w:left="357"/>
        <w:rPr>
          <w:rFonts w:ascii="Tahoma" w:hAnsi="Tahoma" w:cs="Tahoma"/>
          <w:spacing w:val="4"/>
        </w:rPr>
      </w:pPr>
    </w:p>
    <w:p w:rsidR="004C2DF4" w:rsidRPr="006E6DDA" w:rsidRDefault="00AF66FB" w:rsidP="004C2DF4">
      <w:pPr>
        <w:spacing w:line="228" w:lineRule="exact"/>
        <w:rPr>
          <w:rFonts w:ascii="Tahoma" w:hAnsi="Tahoma" w:cs="Tahoma"/>
          <w:spacing w:val="4"/>
        </w:rPr>
      </w:pPr>
      <w:r>
        <w:rPr>
          <w:rFonts w:ascii="Tahoma" w:hAnsi="Tahoma" w:cs="Tahoma"/>
          <w:spacing w:val="4"/>
        </w:rPr>
        <w:t>1</w:t>
      </w:r>
      <w:r w:rsidR="002B5F5C">
        <w:rPr>
          <w:rFonts w:ascii="Tahoma" w:hAnsi="Tahoma" w:cs="Tahoma"/>
          <w:spacing w:val="4"/>
        </w:rPr>
        <w:t>5</w:t>
      </w:r>
      <w:r w:rsidR="004C2DF4" w:rsidRPr="006E6DDA">
        <w:rPr>
          <w:rFonts w:ascii="Tahoma" w:hAnsi="Tahoma" w:cs="Tahoma"/>
          <w:spacing w:val="4"/>
        </w:rPr>
        <w:t xml:space="preserve">.1.4. Określenia podane w niniejszej sst są zgodne z obowiązującymi normami oraz </w:t>
      </w:r>
      <w:r w:rsidR="004C2DF4" w:rsidRPr="006E6DDA">
        <w:rPr>
          <w:rFonts w:ascii="Tahoma" w:hAnsi="Tahoma" w:cs="Tahoma"/>
          <w:spacing w:val="16"/>
        </w:rPr>
        <w:t>przepisami</w:t>
      </w:r>
      <w:r w:rsidR="004C2DF4" w:rsidRPr="006E6DDA">
        <w:rPr>
          <w:rFonts w:ascii="Tahoma" w:hAnsi="Tahoma" w:cs="Tahoma"/>
          <w:spacing w:val="4"/>
        </w:rPr>
        <w:t xml:space="preserve"> i oznaczają:</w:t>
      </w:r>
    </w:p>
    <w:p w:rsidR="004C2DF4" w:rsidRPr="006E6DDA" w:rsidRDefault="004C2DF4" w:rsidP="004C2DF4">
      <w:pPr>
        <w:rPr>
          <w:rFonts w:ascii="Tahoma" w:hAnsi="Tahoma" w:cs="Tahoma"/>
          <w:spacing w:val="4"/>
        </w:rPr>
      </w:pPr>
      <w:r w:rsidRPr="006E6DDA">
        <w:rPr>
          <w:rFonts w:ascii="Tahoma" w:hAnsi="Tahoma" w:cs="Tahoma"/>
          <w:spacing w:val="4"/>
        </w:rPr>
        <w:t>Roboty budowlane - wszystkie prace budowlane związane z wykonaniem stolarki zgodnie z ustaleniami dokumentacji projektowej,</w:t>
      </w:r>
    </w:p>
    <w:p w:rsidR="004C2DF4" w:rsidRPr="006E6DDA" w:rsidRDefault="004C2DF4" w:rsidP="004C2DF4">
      <w:pPr>
        <w:rPr>
          <w:rFonts w:ascii="Tahoma" w:hAnsi="Tahoma" w:cs="Tahoma"/>
          <w:spacing w:val="4"/>
        </w:rPr>
      </w:pPr>
      <w:r w:rsidRPr="006E6DDA">
        <w:rPr>
          <w:rFonts w:ascii="Tahoma" w:hAnsi="Tahoma" w:cs="Tahoma"/>
          <w:spacing w:val="4"/>
        </w:rPr>
        <w:t>Wykonawca - osoba lub organizacja wykonująca roboty budowlane,</w:t>
      </w:r>
    </w:p>
    <w:p w:rsidR="004C2DF4" w:rsidRPr="006E6DDA" w:rsidRDefault="004C2DF4" w:rsidP="004C2DF4">
      <w:pPr>
        <w:rPr>
          <w:rFonts w:ascii="Tahoma" w:hAnsi="Tahoma" w:cs="Tahoma"/>
          <w:spacing w:val="4"/>
        </w:rPr>
      </w:pPr>
      <w:r w:rsidRPr="006E6DDA">
        <w:rPr>
          <w:rFonts w:ascii="Tahoma" w:hAnsi="Tahoma" w:cs="Tahoma"/>
          <w:spacing w:val="4"/>
        </w:rPr>
        <w:t>Wykonanie - wszystkie działania przeprowadzane w celu wykonania robót,</w:t>
      </w:r>
    </w:p>
    <w:p w:rsidR="004C2DF4" w:rsidRPr="006E6DDA" w:rsidRDefault="004C2DF4" w:rsidP="004C2DF4">
      <w:pPr>
        <w:spacing w:line="228" w:lineRule="exact"/>
        <w:jc w:val="both"/>
        <w:rPr>
          <w:rFonts w:ascii="Tahoma" w:hAnsi="Tahoma" w:cs="Tahoma"/>
          <w:spacing w:val="4"/>
        </w:rPr>
      </w:pPr>
      <w:r w:rsidRPr="006E6DDA">
        <w:rPr>
          <w:rFonts w:ascii="Tahoma" w:hAnsi="Tahoma" w:cs="Tahoma"/>
          <w:spacing w:val="4"/>
        </w:rPr>
        <w:t>Procedura - dokument zapewniający jakość; definiujący, jak, kiedy, gdzie i kto wykonuje i kontroluje poszczególne operacje robocze; procedura może być zastąpiona normami, aprobatami technicznymi i instrukcjami,</w:t>
      </w:r>
    </w:p>
    <w:p w:rsidR="004C2DF4" w:rsidRPr="006E6DDA" w:rsidRDefault="004C2DF4" w:rsidP="004C2DF4">
      <w:pPr>
        <w:spacing w:line="228" w:lineRule="exact"/>
        <w:jc w:val="both"/>
        <w:rPr>
          <w:rFonts w:ascii="Tahoma" w:hAnsi="Tahoma" w:cs="Tahoma"/>
          <w:spacing w:val="4"/>
        </w:rPr>
      </w:pPr>
      <w:r w:rsidRPr="006E6DDA">
        <w:rPr>
          <w:rFonts w:ascii="Tahoma" w:hAnsi="Tahoma" w:cs="Tahoma"/>
          <w:spacing w:val="4"/>
        </w:rPr>
        <w:t>Ustalenia projektowe - ustalenia podane w dokumentacji projektowej zawierające (opisujące) przedmiot i wymagania dla określonego obiektu .</w:t>
      </w:r>
    </w:p>
    <w:p w:rsidR="004C2DF4" w:rsidRPr="006E6DDA" w:rsidRDefault="004C2DF4" w:rsidP="004C2DF4">
      <w:pPr>
        <w:spacing w:line="228" w:lineRule="exact"/>
        <w:jc w:val="both"/>
        <w:rPr>
          <w:rFonts w:ascii="Tahoma" w:hAnsi="Tahoma" w:cs="Tahoma"/>
          <w:spacing w:val="4"/>
        </w:rPr>
      </w:pPr>
    </w:p>
    <w:p w:rsidR="004C2DF4" w:rsidRPr="006E6DDA" w:rsidRDefault="00AF66FB" w:rsidP="004C2DF4">
      <w:pPr>
        <w:rPr>
          <w:rFonts w:ascii="Tahoma" w:hAnsi="Tahoma" w:cs="Tahoma"/>
        </w:rPr>
      </w:pPr>
      <w:r>
        <w:rPr>
          <w:rFonts w:ascii="Tahoma" w:hAnsi="Tahoma" w:cs="Tahoma"/>
        </w:rPr>
        <w:t>1</w:t>
      </w:r>
      <w:r w:rsidR="002B5F5C">
        <w:rPr>
          <w:rFonts w:ascii="Tahoma" w:hAnsi="Tahoma" w:cs="Tahoma"/>
        </w:rPr>
        <w:t>5</w:t>
      </w:r>
      <w:r w:rsidR="004C2DF4" w:rsidRPr="006E6DDA">
        <w:rPr>
          <w:rFonts w:ascii="Tahoma" w:hAnsi="Tahoma" w:cs="Tahoma"/>
        </w:rPr>
        <w:t>.1.5. Ogólne wymagania dotyczące robót</w:t>
      </w:r>
    </w:p>
    <w:p w:rsidR="004C2DF4" w:rsidRPr="006E6DDA" w:rsidRDefault="004C2DF4" w:rsidP="004C2DF4">
      <w:pPr>
        <w:spacing w:after="576"/>
        <w:jc w:val="both"/>
        <w:rPr>
          <w:rFonts w:ascii="Tahoma" w:hAnsi="Tahoma" w:cs="Tahoma"/>
        </w:rPr>
      </w:pPr>
      <w:r w:rsidRPr="006E6DDA">
        <w:rPr>
          <w:rFonts w:ascii="Tahoma" w:hAnsi="Tahoma" w:cs="Tahoma"/>
        </w:rPr>
        <w:t>Wykonawca robót jest odpowiedzialny za jakość ich wykonania oraz za ich zgodność z dokumentacją projektową, st i poleceniami inspektora nadzoru. Ogólne wymagania doty</w:t>
      </w:r>
      <w:r w:rsidRPr="006E6DDA">
        <w:rPr>
          <w:rFonts w:ascii="Tahoma" w:hAnsi="Tahoma" w:cs="Tahoma"/>
        </w:rPr>
        <w:softHyphen/>
        <w:t xml:space="preserve">czące robót podano w </w:t>
      </w:r>
      <w:r w:rsidR="00922E3A">
        <w:rPr>
          <w:rFonts w:ascii="Tahoma" w:hAnsi="Tahoma" w:cs="Tahoma"/>
        </w:rPr>
        <w:t>STO</w:t>
      </w:r>
      <w:r w:rsidRPr="006E6DDA">
        <w:rPr>
          <w:rFonts w:ascii="Tahoma" w:hAnsi="Tahoma" w:cs="Tahoma"/>
        </w:rPr>
        <w:t xml:space="preserve"> „wymagania ogólne" pkt 1.5.</w:t>
      </w:r>
    </w:p>
    <w:p w:rsidR="004C2DF4" w:rsidRDefault="00AF66FB" w:rsidP="004C2DF4">
      <w:pPr>
        <w:rPr>
          <w:rFonts w:ascii="Tahoma" w:hAnsi="Tahoma" w:cs="Tahoma"/>
          <w:b/>
        </w:rPr>
      </w:pPr>
      <w:r>
        <w:rPr>
          <w:rFonts w:ascii="Tahoma" w:hAnsi="Tahoma" w:cs="Tahoma"/>
          <w:b/>
        </w:rPr>
        <w:t>1</w:t>
      </w:r>
      <w:r w:rsidR="002B5F5C">
        <w:rPr>
          <w:rFonts w:ascii="Tahoma" w:hAnsi="Tahoma" w:cs="Tahoma"/>
          <w:b/>
        </w:rPr>
        <w:t>5</w:t>
      </w:r>
      <w:r w:rsidR="003313F0" w:rsidRPr="003313F0">
        <w:rPr>
          <w:rFonts w:ascii="Tahoma" w:hAnsi="Tahoma" w:cs="Tahoma"/>
          <w:b/>
        </w:rPr>
        <w:t>.2. MATERIAŁY</w:t>
      </w:r>
    </w:p>
    <w:p w:rsidR="003313F0" w:rsidRPr="003313F0" w:rsidRDefault="003313F0" w:rsidP="004C2DF4">
      <w:pPr>
        <w:rPr>
          <w:rFonts w:ascii="Tahoma" w:hAnsi="Tahoma" w:cs="Tahoma"/>
          <w:b/>
        </w:rPr>
      </w:pPr>
    </w:p>
    <w:p w:rsidR="004C2DF4" w:rsidRPr="006E6DDA" w:rsidRDefault="00AF66FB" w:rsidP="004C2DF4">
      <w:pPr>
        <w:spacing w:after="288" w:line="228" w:lineRule="exact"/>
        <w:ind w:left="432" w:hanging="432"/>
        <w:rPr>
          <w:rFonts w:ascii="Tahoma" w:hAnsi="Tahoma" w:cs="Tahoma"/>
        </w:rPr>
      </w:pPr>
      <w:r>
        <w:rPr>
          <w:rFonts w:ascii="Tahoma" w:hAnsi="Tahoma" w:cs="Tahoma"/>
        </w:rPr>
        <w:t>1</w:t>
      </w:r>
      <w:r w:rsidR="002B5F5C">
        <w:rPr>
          <w:rFonts w:ascii="Tahoma" w:hAnsi="Tahoma" w:cs="Tahoma"/>
        </w:rPr>
        <w:t>5</w:t>
      </w:r>
      <w:r w:rsidR="004C2DF4" w:rsidRPr="006E6DDA">
        <w:rPr>
          <w:rFonts w:ascii="Tahoma" w:hAnsi="Tahoma" w:cs="Tahoma"/>
        </w:rPr>
        <w:t xml:space="preserve">.2.1. Ogólne wymagania dotyczące materiałów, ich pozyskiwania i składowania podano w </w:t>
      </w:r>
      <w:r w:rsidR="00922E3A">
        <w:rPr>
          <w:rFonts w:ascii="Tahoma" w:hAnsi="Tahoma" w:cs="Tahoma"/>
        </w:rPr>
        <w:t>STO</w:t>
      </w:r>
      <w:r w:rsidR="004C2DF4" w:rsidRPr="006E6DDA">
        <w:rPr>
          <w:rFonts w:ascii="Tahoma" w:hAnsi="Tahoma" w:cs="Tahoma"/>
        </w:rPr>
        <w:t xml:space="preserve"> „wymagania ogólne" pkt 2.</w:t>
      </w:r>
    </w:p>
    <w:p w:rsidR="004C2DF4" w:rsidRPr="006E6DDA" w:rsidRDefault="00AF66FB" w:rsidP="00386EA8">
      <w:pPr>
        <w:pStyle w:val="Tekstpodstawowywcity"/>
        <w:numPr>
          <w:ilvl w:val="0"/>
          <w:numId w:val="0"/>
        </w:numPr>
        <w:spacing w:after="0" w:line="240" w:lineRule="auto"/>
        <w:rPr>
          <w:rFonts w:ascii="Tahoma" w:hAnsi="Tahoma" w:cs="Tahoma"/>
          <w:sz w:val="20"/>
        </w:rPr>
      </w:pPr>
      <w:r>
        <w:rPr>
          <w:rFonts w:ascii="Tahoma" w:hAnsi="Tahoma" w:cs="Tahoma"/>
          <w:sz w:val="20"/>
        </w:rPr>
        <w:t>1</w:t>
      </w:r>
      <w:r w:rsidR="002B5F5C">
        <w:rPr>
          <w:rFonts w:ascii="Tahoma" w:hAnsi="Tahoma" w:cs="Tahoma"/>
          <w:sz w:val="20"/>
        </w:rPr>
        <w:t>5</w:t>
      </w:r>
      <w:r w:rsidR="004C2DF4" w:rsidRPr="006E6DDA">
        <w:rPr>
          <w:rFonts w:ascii="Tahoma" w:hAnsi="Tahoma" w:cs="Tahoma"/>
          <w:sz w:val="20"/>
        </w:rPr>
        <w:t>.2.2. Materiały należy przechowywać w magazynach suchych, przewiewnych, zabezpieczonych przez opadami atmosferycznymi. Drzwi wykończone laminatem należy przechowywać w magazynie zamkniętym o temperaturze +10÷+30c i wilgotności 40÷70%.</w:t>
      </w:r>
    </w:p>
    <w:p w:rsidR="004C2DF4" w:rsidRPr="006E6DDA" w:rsidRDefault="004C2DF4" w:rsidP="004C2DF4">
      <w:pPr>
        <w:pStyle w:val="Tekstpodstawowy"/>
        <w:spacing w:after="0"/>
        <w:rPr>
          <w:rFonts w:ascii="Tahoma" w:hAnsi="Tahoma" w:cs="Tahoma"/>
          <w:sz w:val="20"/>
        </w:rPr>
      </w:pPr>
    </w:p>
    <w:p w:rsidR="004C2DF4" w:rsidRPr="006E6DDA" w:rsidRDefault="00AF66FB" w:rsidP="00750FB4">
      <w:pPr>
        <w:pStyle w:val="Tekstpodstawowy22"/>
        <w:rPr>
          <w:rFonts w:ascii="Tahoma" w:hAnsi="Tahoma" w:cs="Tahoma"/>
        </w:rPr>
      </w:pPr>
      <w:r>
        <w:rPr>
          <w:rFonts w:ascii="Tahoma" w:hAnsi="Tahoma" w:cs="Tahoma"/>
          <w:b w:val="0"/>
          <w:sz w:val="20"/>
        </w:rPr>
        <w:t>1</w:t>
      </w:r>
      <w:r w:rsidR="002B5F5C">
        <w:rPr>
          <w:rFonts w:ascii="Tahoma" w:hAnsi="Tahoma" w:cs="Tahoma"/>
          <w:b w:val="0"/>
          <w:sz w:val="20"/>
        </w:rPr>
        <w:t>5</w:t>
      </w:r>
      <w:r w:rsidR="004C2DF4" w:rsidRPr="006E6DDA">
        <w:rPr>
          <w:rFonts w:ascii="Tahoma" w:hAnsi="Tahoma" w:cs="Tahoma"/>
          <w:b w:val="0"/>
          <w:sz w:val="20"/>
        </w:rPr>
        <w:t xml:space="preserve">.2.3. </w:t>
      </w:r>
      <w:r w:rsidR="004C2DF4" w:rsidRPr="006E6DDA">
        <w:rPr>
          <w:rFonts w:ascii="Tahoma" w:hAnsi="Tahoma" w:cs="Tahoma"/>
        </w:rPr>
        <w:t>W budynku zastosowano następujące rodzaje stolarki wewnętrznej</w:t>
      </w:r>
      <w:r w:rsidR="003B3BF1">
        <w:rPr>
          <w:rFonts w:ascii="Tahoma" w:hAnsi="Tahoma" w:cs="Tahoma"/>
        </w:rPr>
        <w:t xml:space="preserve"> i zewnetrznej </w:t>
      </w:r>
      <w:r w:rsidR="004C2DF4" w:rsidRPr="006E6DDA">
        <w:rPr>
          <w:rFonts w:ascii="Tahoma" w:hAnsi="Tahoma" w:cs="Tahoma"/>
        </w:rPr>
        <w:t>:</w:t>
      </w:r>
    </w:p>
    <w:p w:rsidR="00582062" w:rsidRDefault="00582062" w:rsidP="00582062">
      <w:pPr>
        <w:rPr>
          <w:rFonts w:ascii="Tahoma" w:hAnsi="Tahoma" w:cs="Tahoma"/>
        </w:rPr>
      </w:pPr>
      <w:r w:rsidRPr="00582062">
        <w:rPr>
          <w:rFonts w:ascii="Tahoma" w:hAnsi="Tahoma" w:cs="Tahoma"/>
        </w:rPr>
        <w:t xml:space="preserve">Stolarka okienna </w:t>
      </w:r>
      <w:r w:rsidR="003B3BF1">
        <w:rPr>
          <w:rFonts w:ascii="Tahoma" w:hAnsi="Tahoma" w:cs="Tahoma"/>
        </w:rPr>
        <w:t xml:space="preserve">i drzwiowa z </w:t>
      </w:r>
      <w:r w:rsidRPr="00582062">
        <w:rPr>
          <w:rFonts w:ascii="Tahoma" w:hAnsi="Tahoma" w:cs="Tahoma"/>
        </w:rPr>
        <w:t>PCV</w:t>
      </w:r>
      <w:r w:rsidR="003B3BF1">
        <w:rPr>
          <w:rFonts w:ascii="Tahoma" w:hAnsi="Tahoma" w:cs="Tahoma"/>
        </w:rPr>
        <w:t xml:space="preserve"> o parametrach min.1,3W/m2K , kolor do ustanienia z Inwestorem</w:t>
      </w:r>
    </w:p>
    <w:p w:rsidR="003B3BF1" w:rsidRDefault="003B3BF1" w:rsidP="00582062">
      <w:pPr>
        <w:rPr>
          <w:rFonts w:ascii="Tahoma" w:hAnsi="Tahoma" w:cs="Tahoma"/>
        </w:rPr>
      </w:pPr>
    </w:p>
    <w:p w:rsidR="003B3BF1" w:rsidRPr="00582062" w:rsidRDefault="003B3BF1" w:rsidP="00582062">
      <w:pPr>
        <w:rPr>
          <w:rFonts w:ascii="Tahoma" w:hAnsi="Tahoma" w:cs="Tahoma"/>
        </w:rPr>
      </w:pPr>
      <w:r>
        <w:rPr>
          <w:rFonts w:ascii="Tahoma" w:hAnsi="Tahoma" w:cs="Tahoma"/>
        </w:rPr>
        <w:t>Stolarka wewnętrzne drewniana</w:t>
      </w:r>
    </w:p>
    <w:p w:rsidR="00582062" w:rsidRPr="00582062" w:rsidRDefault="00582062" w:rsidP="00582062">
      <w:pPr>
        <w:pStyle w:val="Tekstpodstawowywcity"/>
        <w:numPr>
          <w:ilvl w:val="0"/>
          <w:numId w:val="0"/>
        </w:numPr>
        <w:rPr>
          <w:rFonts w:ascii="Tahoma" w:hAnsi="Tahoma" w:cs="Tahoma"/>
          <w:sz w:val="20"/>
        </w:rPr>
      </w:pPr>
    </w:p>
    <w:p w:rsidR="00582062" w:rsidRPr="00582062" w:rsidRDefault="003B3BF1" w:rsidP="00582062">
      <w:pPr>
        <w:rPr>
          <w:rFonts w:ascii="Tahoma" w:hAnsi="Tahoma" w:cs="Tahoma"/>
        </w:rPr>
      </w:pPr>
      <w:r>
        <w:rPr>
          <w:rFonts w:ascii="Tahoma" w:hAnsi="Tahoma" w:cs="Tahoma"/>
        </w:rPr>
        <w:t>D</w:t>
      </w:r>
      <w:r w:rsidR="00582062" w:rsidRPr="00582062">
        <w:rPr>
          <w:rFonts w:ascii="Tahoma" w:hAnsi="Tahoma" w:cs="Tahoma"/>
        </w:rPr>
        <w:t>rzwi wewnętrzne:</w:t>
      </w:r>
    </w:p>
    <w:p w:rsidR="00582062" w:rsidRPr="00582062" w:rsidRDefault="00582062" w:rsidP="00582062">
      <w:pPr>
        <w:rPr>
          <w:rFonts w:ascii="Tahoma" w:hAnsi="Tahoma" w:cs="Tahoma"/>
        </w:rPr>
      </w:pPr>
    </w:p>
    <w:p w:rsidR="00582062" w:rsidRPr="00582062" w:rsidRDefault="00582062" w:rsidP="00582062">
      <w:pPr>
        <w:rPr>
          <w:rFonts w:ascii="Tahoma" w:hAnsi="Tahoma" w:cs="Tahoma"/>
        </w:rPr>
      </w:pPr>
      <w:r w:rsidRPr="00582062">
        <w:rPr>
          <w:rFonts w:ascii="Tahoma" w:hAnsi="Tahoma" w:cs="Tahoma"/>
        </w:rPr>
        <w:t>- drzwi wewnętrzne drewniane</w:t>
      </w:r>
    </w:p>
    <w:p w:rsidR="00582062" w:rsidRPr="00582062" w:rsidRDefault="00582062" w:rsidP="00582062">
      <w:pPr>
        <w:rPr>
          <w:rFonts w:ascii="Tahoma" w:hAnsi="Tahoma" w:cs="Tahoma"/>
        </w:rPr>
      </w:pPr>
      <w:r w:rsidRPr="00582062">
        <w:rPr>
          <w:rFonts w:ascii="Tahoma" w:hAnsi="Tahoma" w:cs="Tahoma"/>
        </w:rPr>
        <w:t>Skrzydło drzwiowe przylgowe grubości ~40 mm, wykonane z pełnej płyty drewnianej wykończone fornirem. Powierzchnia lakierowana i utwardzana UV malowana na kolor :</w:t>
      </w:r>
    </w:p>
    <w:p w:rsidR="00582062" w:rsidRPr="00582062" w:rsidRDefault="00582062" w:rsidP="00582062">
      <w:pPr>
        <w:rPr>
          <w:rFonts w:ascii="Tahoma" w:hAnsi="Tahoma" w:cs="Tahoma"/>
        </w:rPr>
      </w:pPr>
      <w:r w:rsidRPr="00582062">
        <w:rPr>
          <w:rFonts w:ascii="Tahoma" w:hAnsi="Tahoma" w:cs="Tahoma"/>
        </w:rPr>
        <w:t>part</w:t>
      </w:r>
      <w:r w:rsidR="003B3BF1">
        <w:rPr>
          <w:rFonts w:ascii="Tahoma" w:hAnsi="Tahoma" w:cs="Tahoma"/>
        </w:rPr>
        <w:t xml:space="preserve">er, piętro </w:t>
      </w:r>
    </w:p>
    <w:p w:rsidR="00582062" w:rsidRPr="00582062" w:rsidRDefault="00582062" w:rsidP="00582062">
      <w:pPr>
        <w:rPr>
          <w:rFonts w:ascii="Tahoma" w:hAnsi="Tahoma" w:cs="Tahoma"/>
        </w:rPr>
      </w:pPr>
      <w:r w:rsidRPr="00582062">
        <w:rPr>
          <w:rFonts w:ascii="Tahoma" w:hAnsi="Tahoma" w:cs="Tahoma"/>
        </w:rPr>
        <w:t>Ościeżnica aluminiowa epoksydowa zlicowana ze ścianą, wykonana z wysokiej klasy profili aluminiowych. Uszczelka w kolorze czarnym zapewniająca izolacyjność akustyczną 30 -35dB. Aluminiowy nakładany profil opaskowy bez widocznych mocowań.</w:t>
      </w:r>
    </w:p>
    <w:p w:rsidR="00582062" w:rsidRPr="00582062" w:rsidRDefault="00582062" w:rsidP="00582062">
      <w:pPr>
        <w:rPr>
          <w:rFonts w:ascii="Tahoma" w:hAnsi="Tahoma" w:cs="Tahoma"/>
        </w:rPr>
      </w:pPr>
      <w:r w:rsidRPr="00582062">
        <w:rPr>
          <w:rFonts w:ascii="Tahoma" w:hAnsi="Tahoma" w:cs="Tahoma"/>
        </w:rPr>
        <w:t>Ościeżnica malowana proszkowo w kolorze skrzydła drzwiowego .</w:t>
      </w:r>
    </w:p>
    <w:p w:rsidR="00582062" w:rsidRPr="00582062" w:rsidRDefault="00582062" w:rsidP="00582062">
      <w:pPr>
        <w:tabs>
          <w:tab w:val="left" w:pos="720"/>
        </w:tabs>
        <w:rPr>
          <w:rFonts w:ascii="Tahoma" w:hAnsi="Tahoma" w:cs="Tahoma"/>
        </w:rPr>
      </w:pPr>
    </w:p>
    <w:p w:rsidR="004C2DF4" w:rsidRDefault="003F476C" w:rsidP="004C2DF4">
      <w:pPr>
        <w:rPr>
          <w:rFonts w:ascii="Tahoma" w:hAnsi="Tahoma" w:cs="Tahoma"/>
          <w:b/>
          <w:spacing w:val="-4"/>
        </w:rPr>
      </w:pPr>
      <w:r>
        <w:rPr>
          <w:rFonts w:ascii="Tahoma" w:hAnsi="Tahoma" w:cs="Tahoma"/>
          <w:b/>
          <w:spacing w:val="-4"/>
        </w:rPr>
        <w:t>1</w:t>
      </w:r>
      <w:r w:rsidR="002B5F5C">
        <w:rPr>
          <w:rFonts w:ascii="Tahoma" w:hAnsi="Tahoma" w:cs="Tahoma"/>
          <w:b/>
          <w:spacing w:val="-4"/>
        </w:rPr>
        <w:t>5</w:t>
      </w:r>
      <w:r w:rsidR="00386EA8" w:rsidRPr="00386EA8">
        <w:rPr>
          <w:rFonts w:ascii="Tahoma" w:hAnsi="Tahoma" w:cs="Tahoma"/>
          <w:b/>
          <w:spacing w:val="-4"/>
        </w:rPr>
        <w:t>.3. SPRZĘT</w:t>
      </w:r>
    </w:p>
    <w:p w:rsidR="00386EA8" w:rsidRPr="00386EA8" w:rsidRDefault="00386EA8" w:rsidP="004C2DF4">
      <w:pPr>
        <w:rPr>
          <w:rFonts w:ascii="Tahoma" w:hAnsi="Tahoma" w:cs="Tahoma"/>
          <w:b/>
          <w:spacing w:val="-4"/>
        </w:rPr>
      </w:pPr>
    </w:p>
    <w:p w:rsidR="004C2DF4" w:rsidRPr="006E6DDA" w:rsidRDefault="00AF66FB" w:rsidP="004C2DF4">
      <w:pPr>
        <w:spacing w:after="288"/>
        <w:ind w:left="432" w:hanging="432"/>
        <w:rPr>
          <w:rFonts w:ascii="Tahoma" w:hAnsi="Tahoma" w:cs="Tahoma"/>
          <w:spacing w:val="-4"/>
        </w:rPr>
      </w:pPr>
      <w:r>
        <w:rPr>
          <w:rFonts w:ascii="Tahoma" w:hAnsi="Tahoma" w:cs="Tahoma"/>
          <w:spacing w:val="-4"/>
        </w:rPr>
        <w:t>1</w:t>
      </w:r>
      <w:r w:rsidR="002B5F5C">
        <w:rPr>
          <w:rFonts w:ascii="Tahoma" w:hAnsi="Tahoma" w:cs="Tahoma"/>
          <w:spacing w:val="-4"/>
        </w:rPr>
        <w:t>5</w:t>
      </w:r>
      <w:r w:rsidR="004C2DF4">
        <w:rPr>
          <w:rFonts w:ascii="Tahoma" w:hAnsi="Tahoma" w:cs="Tahoma"/>
          <w:spacing w:val="-4"/>
        </w:rPr>
        <w:t>.</w:t>
      </w:r>
      <w:r w:rsidR="004C2DF4" w:rsidRPr="006E6DDA">
        <w:rPr>
          <w:rFonts w:ascii="Tahoma" w:hAnsi="Tahoma" w:cs="Tahoma"/>
          <w:spacing w:val="-4"/>
        </w:rPr>
        <w:t xml:space="preserve">3.1. Ogólne :wymagania dotyczące sprzętu podane w </w:t>
      </w:r>
      <w:r w:rsidR="00922E3A">
        <w:rPr>
          <w:rFonts w:ascii="Tahoma" w:hAnsi="Tahoma" w:cs="Tahoma"/>
        </w:rPr>
        <w:t>STO</w:t>
      </w:r>
      <w:r w:rsidR="004C2DF4" w:rsidRPr="006E6DDA">
        <w:rPr>
          <w:rFonts w:ascii="Tahoma" w:hAnsi="Tahoma" w:cs="Tahoma"/>
        </w:rPr>
        <w:t xml:space="preserve"> </w:t>
      </w:r>
      <w:r w:rsidR="004C2DF4" w:rsidRPr="006E6DDA">
        <w:rPr>
          <w:rFonts w:ascii="Tahoma" w:hAnsi="Tahoma" w:cs="Tahoma"/>
          <w:spacing w:val="-4"/>
        </w:rPr>
        <w:t>„wymagania ogólne" pkt 3.</w:t>
      </w:r>
    </w:p>
    <w:p w:rsidR="004C2DF4" w:rsidRDefault="00AF66FB" w:rsidP="004C2DF4">
      <w:pPr>
        <w:rPr>
          <w:rFonts w:ascii="Tahoma" w:hAnsi="Tahoma" w:cs="Tahoma"/>
          <w:b/>
          <w:spacing w:val="-4"/>
        </w:rPr>
      </w:pPr>
      <w:r>
        <w:rPr>
          <w:rFonts w:ascii="Tahoma" w:hAnsi="Tahoma" w:cs="Tahoma"/>
          <w:b/>
          <w:spacing w:val="-4"/>
        </w:rPr>
        <w:t>1</w:t>
      </w:r>
      <w:r w:rsidR="002B5F5C">
        <w:rPr>
          <w:rFonts w:ascii="Tahoma" w:hAnsi="Tahoma" w:cs="Tahoma"/>
          <w:b/>
          <w:spacing w:val="-4"/>
        </w:rPr>
        <w:t>5</w:t>
      </w:r>
      <w:r w:rsidR="00386EA8" w:rsidRPr="00386EA8">
        <w:rPr>
          <w:rFonts w:ascii="Tahoma" w:hAnsi="Tahoma" w:cs="Tahoma"/>
          <w:b/>
          <w:spacing w:val="-4"/>
        </w:rPr>
        <w:t>.4. TRANSPORT</w:t>
      </w:r>
    </w:p>
    <w:p w:rsidR="00386EA8" w:rsidRPr="00386EA8" w:rsidRDefault="00386EA8" w:rsidP="004C2DF4">
      <w:pPr>
        <w:rPr>
          <w:rFonts w:ascii="Tahoma" w:hAnsi="Tahoma" w:cs="Tahoma"/>
          <w:b/>
          <w:spacing w:val="-4"/>
        </w:rPr>
      </w:pPr>
    </w:p>
    <w:p w:rsidR="004C2DF4" w:rsidRPr="006E6DDA" w:rsidRDefault="00AF66FB" w:rsidP="004C2DF4">
      <w:pPr>
        <w:spacing w:after="288"/>
        <w:ind w:left="432" w:hanging="432"/>
        <w:rPr>
          <w:rFonts w:ascii="Tahoma" w:hAnsi="Tahoma" w:cs="Tahoma"/>
          <w:spacing w:val="-4"/>
        </w:rPr>
      </w:pPr>
      <w:r>
        <w:rPr>
          <w:rFonts w:ascii="Tahoma" w:hAnsi="Tahoma" w:cs="Tahoma"/>
          <w:spacing w:val="-4"/>
        </w:rPr>
        <w:t>1</w:t>
      </w:r>
      <w:r w:rsidR="002B5F5C">
        <w:rPr>
          <w:rFonts w:ascii="Tahoma" w:hAnsi="Tahoma" w:cs="Tahoma"/>
          <w:spacing w:val="-4"/>
        </w:rPr>
        <w:t>5</w:t>
      </w:r>
      <w:r w:rsidR="004C2DF4" w:rsidRPr="006E6DDA">
        <w:rPr>
          <w:rFonts w:ascii="Tahoma" w:hAnsi="Tahoma" w:cs="Tahoma"/>
          <w:spacing w:val="-4"/>
        </w:rPr>
        <w:t xml:space="preserve">.4.1. Ogólne wymagania dotyczące transportu podano w </w:t>
      </w:r>
      <w:r w:rsidR="00922E3A">
        <w:rPr>
          <w:rFonts w:ascii="Tahoma" w:hAnsi="Tahoma" w:cs="Tahoma"/>
        </w:rPr>
        <w:t>STO</w:t>
      </w:r>
      <w:r w:rsidR="004C2DF4" w:rsidRPr="006E6DDA">
        <w:rPr>
          <w:rFonts w:ascii="Tahoma" w:hAnsi="Tahoma" w:cs="Tahoma"/>
        </w:rPr>
        <w:t xml:space="preserve"> </w:t>
      </w:r>
      <w:r w:rsidR="004C2DF4" w:rsidRPr="006E6DDA">
        <w:rPr>
          <w:rFonts w:ascii="Tahoma" w:hAnsi="Tahoma" w:cs="Tahoma"/>
          <w:spacing w:val="-4"/>
        </w:rPr>
        <w:t>„wymagania ogólne" pkt 4.</w:t>
      </w:r>
    </w:p>
    <w:p w:rsidR="004C2DF4" w:rsidRPr="006E6DDA" w:rsidRDefault="00AF66FB" w:rsidP="004C2DF4">
      <w:pPr>
        <w:rPr>
          <w:rFonts w:ascii="Tahoma" w:hAnsi="Tahoma" w:cs="Tahoma"/>
          <w:spacing w:val="-4"/>
        </w:rPr>
      </w:pPr>
      <w:r>
        <w:rPr>
          <w:rFonts w:ascii="Tahoma" w:hAnsi="Tahoma" w:cs="Tahoma"/>
          <w:spacing w:val="-4"/>
        </w:rPr>
        <w:t>16</w:t>
      </w:r>
      <w:r w:rsidR="004C2DF4" w:rsidRPr="006E6DDA">
        <w:rPr>
          <w:rFonts w:ascii="Tahoma" w:hAnsi="Tahoma" w:cs="Tahoma"/>
          <w:spacing w:val="-4"/>
        </w:rPr>
        <w:t>.4.2. Transport  materiałów</w:t>
      </w:r>
    </w:p>
    <w:p w:rsidR="004C2DF4" w:rsidRPr="006E6DDA" w:rsidRDefault="004C2DF4" w:rsidP="004C2DF4">
      <w:pPr>
        <w:jc w:val="both"/>
        <w:rPr>
          <w:rFonts w:ascii="Tahoma" w:hAnsi="Tahoma" w:cs="Tahoma"/>
          <w:spacing w:val="-4"/>
        </w:rPr>
      </w:pPr>
      <w:r w:rsidRPr="006E6DDA">
        <w:rPr>
          <w:rFonts w:ascii="Tahoma" w:hAnsi="Tahoma" w:cs="Tahoma"/>
          <w:spacing w:val="-4"/>
        </w:rPr>
        <w:t>Do przewozu stolarki należy używać pojazdów samochodowych umożliwiających zabezpieczenie wyrobu przed wpływem warunków atmosferycznych.</w:t>
      </w:r>
    </w:p>
    <w:p w:rsidR="004C2DF4" w:rsidRPr="00386EA8" w:rsidRDefault="004C2DF4" w:rsidP="004C2DF4">
      <w:pPr>
        <w:jc w:val="both"/>
        <w:rPr>
          <w:rFonts w:ascii="Tahoma" w:hAnsi="Tahoma" w:cs="Tahoma"/>
          <w:b/>
          <w:spacing w:val="-6"/>
        </w:rPr>
      </w:pPr>
    </w:p>
    <w:p w:rsidR="004C2DF4" w:rsidRDefault="00AF66FB" w:rsidP="004C2DF4">
      <w:pPr>
        <w:tabs>
          <w:tab w:val="left" w:pos="432"/>
        </w:tabs>
        <w:rPr>
          <w:rFonts w:ascii="Tahoma" w:hAnsi="Tahoma" w:cs="Tahoma"/>
          <w:b/>
          <w:spacing w:val="-6"/>
        </w:rPr>
      </w:pPr>
      <w:r>
        <w:rPr>
          <w:rFonts w:ascii="Tahoma" w:hAnsi="Tahoma" w:cs="Tahoma"/>
          <w:b/>
          <w:spacing w:val="-6"/>
        </w:rPr>
        <w:t>1</w:t>
      </w:r>
      <w:r w:rsidR="002B5F5C">
        <w:rPr>
          <w:rFonts w:ascii="Tahoma" w:hAnsi="Tahoma" w:cs="Tahoma"/>
          <w:b/>
          <w:spacing w:val="-6"/>
        </w:rPr>
        <w:t>5</w:t>
      </w:r>
      <w:r w:rsidR="00386EA8" w:rsidRPr="00386EA8">
        <w:rPr>
          <w:rFonts w:ascii="Tahoma" w:hAnsi="Tahoma" w:cs="Tahoma"/>
          <w:b/>
          <w:spacing w:val="-6"/>
        </w:rPr>
        <w:t>.5.</w:t>
      </w:r>
      <w:r w:rsidR="00386EA8" w:rsidRPr="00386EA8">
        <w:rPr>
          <w:rFonts w:ascii="Tahoma" w:hAnsi="Tahoma" w:cs="Tahoma"/>
          <w:b/>
          <w:spacing w:val="-6"/>
        </w:rPr>
        <w:tab/>
        <w:t>WYKONANIE ROBÓT</w:t>
      </w:r>
    </w:p>
    <w:p w:rsidR="00386EA8" w:rsidRPr="00386EA8" w:rsidRDefault="00386EA8" w:rsidP="004C2DF4">
      <w:pPr>
        <w:tabs>
          <w:tab w:val="left" w:pos="432"/>
        </w:tabs>
        <w:rPr>
          <w:rFonts w:ascii="Tahoma" w:hAnsi="Tahoma" w:cs="Tahoma"/>
          <w:b/>
          <w:spacing w:val="-6"/>
        </w:rPr>
      </w:pPr>
    </w:p>
    <w:p w:rsidR="004C2DF4" w:rsidRPr="006E6DDA" w:rsidRDefault="00AF66FB" w:rsidP="004C2DF4">
      <w:pPr>
        <w:spacing w:after="288"/>
        <w:ind w:left="432" w:hanging="432"/>
        <w:rPr>
          <w:rFonts w:ascii="Tahoma" w:hAnsi="Tahoma" w:cs="Tahoma"/>
          <w:spacing w:val="-6"/>
        </w:rPr>
      </w:pPr>
      <w:r>
        <w:rPr>
          <w:rFonts w:ascii="Tahoma" w:hAnsi="Tahoma" w:cs="Tahoma"/>
          <w:spacing w:val="-6"/>
        </w:rPr>
        <w:t>1</w:t>
      </w:r>
      <w:r w:rsidR="002B5F5C">
        <w:rPr>
          <w:rFonts w:ascii="Tahoma" w:hAnsi="Tahoma" w:cs="Tahoma"/>
          <w:spacing w:val="-6"/>
        </w:rPr>
        <w:t>5</w:t>
      </w:r>
      <w:r w:rsidR="004C2DF4" w:rsidRPr="006E6DDA">
        <w:rPr>
          <w:rFonts w:ascii="Tahoma" w:hAnsi="Tahoma" w:cs="Tahoma"/>
          <w:spacing w:val="-6"/>
        </w:rPr>
        <w:t xml:space="preserve">.5.1. Ogólne zasady wykonania robót podano w </w:t>
      </w:r>
      <w:r w:rsidR="00922E3A">
        <w:rPr>
          <w:rFonts w:ascii="Tahoma" w:hAnsi="Tahoma" w:cs="Tahoma"/>
        </w:rPr>
        <w:t>STO</w:t>
      </w:r>
      <w:r w:rsidR="004C2DF4" w:rsidRPr="006E6DDA">
        <w:rPr>
          <w:rFonts w:ascii="Tahoma" w:hAnsi="Tahoma" w:cs="Tahoma"/>
        </w:rPr>
        <w:t xml:space="preserve"> </w:t>
      </w:r>
      <w:r w:rsidR="004C2DF4" w:rsidRPr="006E6DDA">
        <w:rPr>
          <w:rFonts w:ascii="Tahoma" w:hAnsi="Tahoma" w:cs="Tahoma"/>
          <w:spacing w:val="-6"/>
        </w:rPr>
        <w:t>„wymagania ogólne" pkt 5.</w:t>
      </w:r>
    </w:p>
    <w:p w:rsidR="004C2DF4" w:rsidRPr="006E6DDA" w:rsidRDefault="00AF66FB" w:rsidP="004C2DF4">
      <w:pPr>
        <w:rPr>
          <w:rFonts w:ascii="Tahoma" w:hAnsi="Tahoma" w:cs="Tahoma"/>
          <w:spacing w:val="-6"/>
        </w:rPr>
      </w:pPr>
      <w:r>
        <w:rPr>
          <w:rFonts w:ascii="Tahoma" w:hAnsi="Tahoma" w:cs="Tahoma"/>
          <w:spacing w:val="-6"/>
        </w:rPr>
        <w:t>1</w:t>
      </w:r>
      <w:r w:rsidR="002B5F5C">
        <w:rPr>
          <w:rFonts w:ascii="Tahoma" w:hAnsi="Tahoma" w:cs="Tahoma"/>
          <w:spacing w:val="-6"/>
        </w:rPr>
        <w:t>5</w:t>
      </w:r>
      <w:r w:rsidR="004C2DF4" w:rsidRPr="006E6DDA">
        <w:rPr>
          <w:rFonts w:ascii="Tahoma" w:hAnsi="Tahoma" w:cs="Tahoma"/>
          <w:spacing w:val="-6"/>
        </w:rPr>
        <w:t>.5.2. Warunki przystąpienia do robót</w:t>
      </w:r>
    </w:p>
    <w:p w:rsidR="004C2DF4" w:rsidRPr="006E6DDA" w:rsidRDefault="004C2DF4" w:rsidP="004C2DF4">
      <w:pPr>
        <w:rPr>
          <w:rFonts w:ascii="Tahoma" w:hAnsi="Tahoma" w:cs="Tahoma"/>
          <w:spacing w:val="-6"/>
        </w:rPr>
      </w:pPr>
      <w:r w:rsidRPr="006E6DDA">
        <w:rPr>
          <w:rFonts w:ascii="Tahoma" w:hAnsi="Tahoma" w:cs="Tahoma"/>
          <w:spacing w:val="-6"/>
        </w:rPr>
        <w:t>Przed zamówieniem stolarki okiennej i ścianek należy wykonać pomiary otworów z natury.</w:t>
      </w:r>
    </w:p>
    <w:p w:rsidR="004C2DF4" w:rsidRPr="006E6DDA" w:rsidRDefault="004C2DF4" w:rsidP="004C2DF4">
      <w:pPr>
        <w:pStyle w:val="Tekstpodstawowy32"/>
        <w:overflowPunct/>
        <w:autoSpaceDE/>
        <w:spacing w:line="240" w:lineRule="auto"/>
        <w:textAlignment w:val="auto"/>
        <w:rPr>
          <w:rFonts w:ascii="Tahoma" w:hAnsi="Tahoma" w:cs="Tahoma"/>
          <w:spacing w:val="-6"/>
          <w:sz w:val="20"/>
        </w:rPr>
      </w:pPr>
      <w:r w:rsidRPr="006E6DDA">
        <w:rPr>
          <w:rFonts w:ascii="Tahoma" w:hAnsi="Tahoma" w:cs="Tahoma"/>
          <w:spacing w:val="-6"/>
          <w:sz w:val="20"/>
        </w:rPr>
        <w:t xml:space="preserve">Przed osadzeniem stolarki należy sprawdzić dokładność wykonania ościeża, stan powierzchni do których ma przylegać ościeżnica. </w:t>
      </w:r>
    </w:p>
    <w:p w:rsidR="004C2DF4" w:rsidRPr="006E6DDA" w:rsidRDefault="004C2DF4" w:rsidP="004C2DF4">
      <w:pPr>
        <w:pStyle w:val="Tekstpodstawowy"/>
        <w:rPr>
          <w:rFonts w:ascii="Tahoma" w:hAnsi="Tahoma" w:cs="Tahoma"/>
          <w:sz w:val="20"/>
        </w:rPr>
      </w:pPr>
    </w:p>
    <w:p w:rsidR="004C2DF4" w:rsidRPr="006E6DDA" w:rsidRDefault="00AF66FB" w:rsidP="004C2DF4">
      <w:pPr>
        <w:pStyle w:val="Tekstpodstawowy22"/>
        <w:rPr>
          <w:rFonts w:ascii="Tahoma" w:hAnsi="Tahoma" w:cs="Tahoma"/>
          <w:b w:val="0"/>
          <w:sz w:val="20"/>
        </w:rPr>
      </w:pPr>
      <w:r>
        <w:rPr>
          <w:rFonts w:ascii="Tahoma" w:hAnsi="Tahoma" w:cs="Tahoma"/>
          <w:b w:val="0"/>
          <w:sz w:val="20"/>
        </w:rPr>
        <w:t>1</w:t>
      </w:r>
      <w:r w:rsidR="002B5F5C">
        <w:rPr>
          <w:rFonts w:ascii="Tahoma" w:hAnsi="Tahoma" w:cs="Tahoma"/>
          <w:b w:val="0"/>
          <w:sz w:val="20"/>
        </w:rPr>
        <w:t>5</w:t>
      </w:r>
      <w:r w:rsidR="004C2DF4" w:rsidRPr="006E6DDA">
        <w:rPr>
          <w:rFonts w:ascii="Tahoma" w:hAnsi="Tahoma" w:cs="Tahoma"/>
          <w:b w:val="0"/>
          <w:sz w:val="20"/>
        </w:rPr>
        <w:t>.5.3. Wykonanie robót</w:t>
      </w:r>
    </w:p>
    <w:p w:rsidR="004C2DF4" w:rsidRPr="006E6DDA" w:rsidRDefault="004C2DF4" w:rsidP="004C2DF4">
      <w:pPr>
        <w:pStyle w:val="Tekstpodstawowy22"/>
        <w:rPr>
          <w:rFonts w:ascii="Tahoma" w:hAnsi="Tahoma" w:cs="Tahoma"/>
          <w:b w:val="0"/>
          <w:sz w:val="20"/>
          <w:u w:val="single"/>
        </w:rPr>
      </w:pPr>
      <w:r w:rsidRPr="006E6DDA">
        <w:rPr>
          <w:rFonts w:ascii="Tahoma" w:hAnsi="Tahoma" w:cs="Tahoma"/>
          <w:b w:val="0"/>
          <w:sz w:val="20"/>
          <w:u w:val="single"/>
        </w:rPr>
        <w:t>Zasady montażu</w:t>
      </w:r>
    </w:p>
    <w:p w:rsidR="004C2DF4" w:rsidRPr="006E6DDA" w:rsidRDefault="004C2DF4" w:rsidP="004C2DF4">
      <w:pPr>
        <w:pStyle w:val="Tekstpodstawowy22"/>
        <w:rPr>
          <w:rFonts w:ascii="Tahoma" w:hAnsi="Tahoma" w:cs="Tahoma"/>
          <w:b w:val="0"/>
          <w:sz w:val="20"/>
        </w:rPr>
      </w:pPr>
      <w:r w:rsidRPr="006E6DDA">
        <w:rPr>
          <w:rFonts w:ascii="Tahoma" w:hAnsi="Tahoma" w:cs="Tahoma"/>
          <w:b w:val="0"/>
          <w:sz w:val="20"/>
        </w:rPr>
        <w:t>Przy montażu futryn drzwi i drzwi – stosować zasady przedstawione w opisie montażu dostawcy stolarki.</w:t>
      </w:r>
    </w:p>
    <w:p w:rsidR="004C2DF4" w:rsidRPr="006E6DDA" w:rsidRDefault="004C2DF4" w:rsidP="004C2DF4">
      <w:pPr>
        <w:pStyle w:val="Tekstpodstawowy22"/>
        <w:rPr>
          <w:rFonts w:ascii="Tahoma" w:hAnsi="Tahoma" w:cs="Tahoma"/>
          <w:b w:val="0"/>
          <w:sz w:val="20"/>
        </w:rPr>
      </w:pPr>
    </w:p>
    <w:p w:rsidR="004C2DF4" w:rsidRPr="006E6DDA" w:rsidRDefault="004C2DF4" w:rsidP="004C2DF4">
      <w:pPr>
        <w:pStyle w:val="Tekstpodstawowy22"/>
        <w:rPr>
          <w:rFonts w:ascii="Tahoma" w:hAnsi="Tahoma" w:cs="Tahoma"/>
          <w:b w:val="0"/>
          <w:sz w:val="20"/>
        </w:rPr>
      </w:pPr>
      <w:r w:rsidRPr="006E6DDA">
        <w:rPr>
          <w:rFonts w:ascii="Tahoma" w:hAnsi="Tahoma" w:cs="Tahoma"/>
          <w:b w:val="0"/>
          <w:sz w:val="20"/>
        </w:rPr>
        <w:t>Dla zapewnienia prawidłowego osadzenia – w trakcie prac montażowych należy zachować następujące zasady ich prowadzenia</w:t>
      </w:r>
    </w:p>
    <w:p w:rsidR="004C2DF4" w:rsidRPr="006E6DDA" w:rsidRDefault="004C2DF4" w:rsidP="000D6633">
      <w:pPr>
        <w:pStyle w:val="Tekstpodstawowy22"/>
        <w:numPr>
          <w:ilvl w:val="0"/>
          <w:numId w:val="48"/>
        </w:numPr>
        <w:rPr>
          <w:rFonts w:ascii="Tahoma" w:hAnsi="Tahoma" w:cs="Tahoma"/>
          <w:b w:val="0"/>
          <w:sz w:val="20"/>
        </w:rPr>
      </w:pPr>
      <w:r w:rsidRPr="006E6DDA">
        <w:rPr>
          <w:rFonts w:ascii="Tahoma" w:hAnsi="Tahoma" w:cs="Tahoma"/>
          <w:b w:val="0"/>
          <w:sz w:val="20"/>
        </w:rPr>
        <w:t>Sprawdzić dokładność wykonania otworów – szerokość otworu powinna być większa o min. 20 mm i max. 30 mm, natomiast wysokość o min. 35mm a max. 50mm od zewnętrznego wymiaru ościeżnicy. W przypadku stwierdzenia odchyłek wymiarowych, ubytków muru lub innych usterek należy je zlikwidować przed przystąpieniem do montażu ościeżnic.</w:t>
      </w:r>
    </w:p>
    <w:p w:rsidR="004C2DF4" w:rsidRPr="006E6DDA" w:rsidRDefault="004C2DF4" w:rsidP="000D6633">
      <w:pPr>
        <w:pStyle w:val="Tekstpodstawowy22"/>
        <w:numPr>
          <w:ilvl w:val="0"/>
          <w:numId w:val="48"/>
        </w:numPr>
        <w:rPr>
          <w:rFonts w:ascii="Tahoma" w:hAnsi="Tahoma" w:cs="Tahoma"/>
          <w:b w:val="0"/>
          <w:sz w:val="20"/>
        </w:rPr>
      </w:pPr>
      <w:r w:rsidRPr="006E6DDA">
        <w:rPr>
          <w:rFonts w:ascii="Tahoma" w:hAnsi="Tahoma" w:cs="Tahoma"/>
          <w:b w:val="0"/>
          <w:sz w:val="20"/>
        </w:rPr>
        <w:t>Ościeżnicę ustawić w otworze na drewnianych klockach nośnych w ten sposób, aby między murem a ościeżnicą zachowane były luzy montażowe.</w:t>
      </w:r>
    </w:p>
    <w:p w:rsidR="004C2DF4" w:rsidRPr="006E6DDA" w:rsidRDefault="004C2DF4" w:rsidP="000D6633">
      <w:pPr>
        <w:pStyle w:val="Tekstpodstawowy22"/>
        <w:numPr>
          <w:ilvl w:val="0"/>
          <w:numId w:val="48"/>
        </w:numPr>
        <w:rPr>
          <w:rFonts w:ascii="Tahoma" w:hAnsi="Tahoma" w:cs="Tahoma"/>
          <w:b w:val="0"/>
          <w:sz w:val="20"/>
        </w:rPr>
      </w:pPr>
      <w:r w:rsidRPr="006E6DDA">
        <w:rPr>
          <w:rFonts w:ascii="Tahoma" w:hAnsi="Tahoma" w:cs="Tahoma"/>
          <w:b w:val="0"/>
          <w:sz w:val="20"/>
        </w:rPr>
        <w:t>Wstępnie zamocować ościeżnicę w murze przy pomocy klinów. Ościeżnicę należy klinować w jej narożach. Klinowanie w połowie jej wysokości może doprowadzić do odkształcenia kształtu i uniemożliwić osadzenie skrzydeł lub blokować płynne otwieranie.</w:t>
      </w:r>
    </w:p>
    <w:p w:rsidR="004C2DF4" w:rsidRPr="006E6DDA" w:rsidRDefault="004C2DF4" w:rsidP="000D6633">
      <w:pPr>
        <w:pStyle w:val="Tekstpodstawowy22"/>
        <w:numPr>
          <w:ilvl w:val="0"/>
          <w:numId w:val="48"/>
        </w:numPr>
        <w:rPr>
          <w:rFonts w:ascii="Tahoma" w:hAnsi="Tahoma" w:cs="Tahoma"/>
          <w:b w:val="0"/>
          <w:sz w:val="20"/>
        </w:rPr>
      </w:pPr>
      <w:r w:rsidRPr="006E6DDA">
        <w:rPr>
          <w:rFonts w:ascii="Tahoma" w:hAnsi="Tahoma" w:cs="Tahoma"/>
          <w:b w:val="0"/>
          <w:sz w:val="20"/>
        </w:rPr>
        <w:t>Przy pomocy poziomicy dokładnie ustawić pion i poziom ościeżnicy, a następnie przy pomocy miary zwijanej ustawić przekątne oraz światło ościeżnicy. Dopuszczalne różnice przekątnych nie mogą przekraczać 2 mm - na długości do 1 m oraz 3 mm - na długości powyżej 1 m.</w:t>
      </w:r>
    </w:p>
    <w:p w:rsidR="004C2DF4" w:rsidRPr="006E6DDA" w:rsidRDefault="004C2DF4" w:rsidP="000D6633">
      <w:pPr>
        <w:pStyle w:val="Tekstpodstawowy22"/>
        <w:numPr>
          <w:ilvl w:val="0"/>
          <w:numId w:val="48"/>
        </w:numPr>
        <w:rPr>
          <w:rFonts w:ascii="Tahoma" w:hAnsi="Tahoma" w:cs="Tahoma"/>
          <w:b w:val="0"/>
          <w:sz w:val="20"/>
        </w:rPr>
      </w:pPr>
      <w:r w:rsidRPr="006E6DDA">
        <w:rPr>
          <w:rFonts w:ascii="Tahoma" w:hAnsi="Tahoma" w:cs="Tahoma"/>
          <w:b w:val="0"/>
          <w:sz w:val="20"/>
        </w:rPr>
        <w:t>Ościeżnicę mocować trwale w ścianie za pomocą dybli lub kotew. W przypadku montażu ościeżnicy na kotwach – należy je zamocować do ościeżnicy przed włożeniem jej w otwór okienny. Otwory na dyble wiercić po ustawieniu ościeżnicy w murze.</w:t>
      </w:r>
    </w:p>
    <w:p w:rsidR="004C2DF4" w:rsidRPr="006E6DDA" w:rsidRDefault="004C2DF4" w:rsidP="000D6633">
      <w:pPr>
        <w:pStyle w:val="Tekstpodstawowy22"/>
        <w:numPr>
          <w:ilvl w:val="0"/>
          <w:numId w:val="48"/>
        </w:numPr>
        <w:rPr>
          <w:rFonts w:ascii="Tahoma" w:hAnsi="Tahoma" w:cs="Tahoma"/>
          <w:b w:val="0"/>
          <w:sz w:val="20"/>
        </w:rPr>
      </w:pPr>
      <w:r w:rsidRPr="006E6DDA">
        <w:rPr>
          <w:rFonts w:ascii="Tahoma" w:hAnsi="Tahoma" w:cs="Tahoma"/>
          <w:b w:val="0"/>
          <w:sz w:val="20"/>
        </w:rPr>
        <w:t>Założyć skrzydła okienne i sprawdzić prawidłowość ich funkcjonowania.</w:t>
      </w:r>
    </w:p>
    <w:p w:rsidR="004C2DF4" w:rsidRPr="006E6DDA" w:rsidRDefault="004C2DF4" w:rsidP="000D6633">
      <w:pPr>
        <w:pStyle w:val="Tekstpodstawowy22"/>
        <w:numPr>
          <w:ilvl w:val="0"/>
          <w:numId w:val="48"/>
        </w:numPr>
        <w:rPr>
          <w:rFonts w:ascii="Tahoma" w:hAnsi="Tahoma" w:cs="Tahoma"/>
          <w:b w:val="0"/>
          <w:sz w:val="20"/>
        </w:rPr>
      </w:pPr>
      <w:r w:rsidRPr="006E6DDA">
        <w:rPr>
          <w:rFonts w:ascii="Tahoma" w:hAnsi="Tahoma" w:cs="Tahoma"/>
          <w:b w:val="0"/>
          <w:sz w:val="20"/>
        </w:rPr>
        <w:t>Przed przystąpieniem do wypełniania pianka montażową przestrzeni między ościeżnicą a murem – zabezpieczyć powierzchnie okien drewnianych przez naklejenie papierowej taśmy malarskiej. Przy montażu okien o większych gabarytach lub drzwi balkonowych – stosować rozpory poziome i pionowe. Zabezpieczy to elementy przed ewentualnym odkształceniem pod wpływem działania pianki montażowej. Wypełnienie pianką montażową szczelin pomiędzy ramą a murem przeprowadzać w temperaturze nie niższej niż +5°c.</w:t>
      </w:r>
    </w:p>
    <w:p w:rsidR="004C2DF4" w:rsidRPr="006E6DDA" w:rsidRDefault="004C2DF4" w:rsidP="000D6633">
      <w:pPr>
        <w:pStyle w:val="Tekstpodstawowy22"/>
        <w:numPr>
          <w:ilvl w:val="0"/>
          <w:numId w:val="48"/>
        </w:numPr>
        <w:rPr>
          <w:rFonts w:ascii="Tahoma" w:hAnsi="Tahoma" w:cs="Tahoma"/>
          <w:b w:val="0"/>
          <w:sz w:val="20"/>
        </w:rPr>
      </w:pPr>
      <w:r w:rsidRPr="006E6DDA">
        <w:rPr>
          <w:rFonts w:ascii="Tahoma" w:hAnsi="Tahoma" w:cs="Tahoma"/>
          <w:b w:val="0"/>
          <w:sz w:val="20"/>
        </w:rPr>
        <w:t>Po utwardzeniu się pianki montażowej i usunięciu jej nadmiaru – przystąpić do obróbki ościeży (</w:t>
      </w:r>
      <w:r w:rsidR="00F82F9A" w:rsidRPr="006E6DDA">
        <w:rPr>
          <w:rFonts w:ascii="Tahoma" w:hAnsi="Tahoma" w:cs="Tahoma"/>
          <w:b w:val="0"/>
          <w:sz w:val="20"/>
        </w:rPr>
        <w:t>glifów</w:t>
      </w:r>
      <w:r w:rsidRPr="006E6DDA">
        <w:rPr>
          <w:rFonts w:ascii="Tahoma" w:hAnsi="Tahoma" w:cs="Tahoma"/>
          <w:b w:val="0"/>
          <w:sz w:val="20"/>
        </w:rPr>
        <w:t>), pamiętając o zabezpieczeniu okuć przed zabrudzeniem zaprawą.</w:t>
      </w:r>
    </w:p>
    <w:p w:rsidR="004C2DF4" w:rsidRPr="006E6DDA" w:rsidRDefault="004C2DF4" w:rsidP="000D6633">
      <w:pPr>
        <w:pStyle w:val="Tekstpodstawowy22"/>
        <w:numPr>
          <w:ilvl w:val="0"/>
          <w:numId w:val="48"/>
        </w:numPr>
        <w:rPr>
          <w:rFonts w:ascii="Tahoma" w:hAnsi="Tahoma" w:cs="Tahoma"/>
          <w:b w:val="0"/>
          <w:sz w:val="20"/>
        </w:rPr>
      </w:pPr>
      <w:r w:rsidRPr="006E6DDA">
        <w:rPr>
          <w:rFonts w:ascii="Tahoma" w:hAnsi="Tahoma" w:cs="Tahoma"/>
          <w:b w:val="0"/>
          <w:sz w:val="20"/>
        </w:rPr>
        <w:t>Uszczelnić elastyczną masą silikonową miejsca styku okna z murem wzdłuż całego obwodu od strony wewnętrznej i zewnętrznej.</w:t>
      </w:r>
    </w:p>
    <w:p w:rsidR="004C2DF4" w:rsidRPr="006E6DDA" w:rsidRDefault="004C2DF4" w:rsidP="000D6633">
      <w:pPr>
        <w:pStyle w:val="Tekstpodstawowy22"/>
        <w:numPr>
          <w:ilvl w:val="0"/>
          <w:numId w:val="48"/>
        </w:numPr>
        <w:rPr>
          <w:rFonts w:ascii="Tahoma" w:hAnsi="Tahoma" w:cs="Tahoma"/>
          <w:b w:val="0"/>
          <w:sz w:val="20"/>
        </w:rPr>
      </w:pPr>
      <w:r w:rsidRPr="006E6DDA">
        <w:rPr>
          <w:rFonts w:ascii="Tahoma" w:hAnsi="Tahoma" w:cs="Tahoma"/>
          <w:b w:val="0"/>
          <w:sz w:val="20"/>
        </w:rPr>
        <w:t>Po obróbce ościeży – niezwłocznie zdjąć zabezpieczającą taśmę malarską z powierzchni okna.</w:t>
      </w:r>
    </w:p>
    <w:p w:rsidR="004C2DF4" w:rsidRPr="006E6DDA" w:rsidRDefault="004C2DF4" w:rsidP="000D6633">
      <w:pPr>
        <w:pStyle w:val="Tekstpodstawowy22"/>
        <w:numPr>
          <w:ilvl w:val="0"/>
          <w:numId w:val="48"/>
        </w:numPr>
        <w:rPr>
          <w:rFonts w:ascii="Tahoma" w:hAnsi="Tahoma" w:cs="Tahoma"/>
          <w:b w:val="0"/>
          <w:sz w:val="20"/>
        </w:rPr>
      </w:pPr>
      <w:r w:rsidRPr="006E6DDA">
        <w:rPr>
          <w:rFonts w:ascii="Tahoma" w:hAnsi="Tahoma" w:cs="Tahoma"/>
          <w:b w:val="0"/>
          <w:sz w:val="20"/>
        </w:rPr>
        <w:t>Parapety montować po osadzeniu okien i stwardnieniu pianki montażowej.</w:t>
      </w:r>
    </w:p>
    <w:p w:rsidR="004C2DF4" w:rsidRPr="006E6DDA" w:rsidRDefault="004C2DF4" w:rsidP="004C2DF4">
      <w:pPr>
        <w:rPr>
          <w:rFonts w:ascii="Tahoma" w:hAnsi="Tahoma" w:cs="Tahoma"/>
          <w:spacing w:val="-6"/>
        </w:rPr>
      </w:pPr>
    </w:p>
    <w:p w:rsidR="004C2DF4" w:rsidRPr="006E6DDA" w:rsidRDefault="00AF66FB" w:rsidP="004C2DF4">
      <w:pPr>
        <w:pStyle w:val="Tekstpodstawowy"/>
        <w:rPr>
          <w:rFonts w:ascii="Tahoma" w:hAnsi="Tahoma" w:cs="Tahoma"/>
          <w:sz w:val="20"/>
        </w:rPr>
      </w:pPr>
      <w:r>
        <w:rPr>
          <w:rFonts w:ascii="Tahoma" w:hAnsi="Tahoma" w:cs="Tahoma"/>
          <w:sz w:val="20"/>
        </w:rPr>
        <w:t>1</w:t>
      </w:r>
      <w:r w:rsidR="002B5F5C">
        <w:rPr>
          <w:rFonts w:ascii="Tahoma" w:hAnsi="Tahoma" w:cs="Tahoma"/>
          <w:sz w:val="20"/>
        </w:rPr>
        <w:t>5</w:t>
      </w:r>
      <w:r w:rsidR="004C2DF4" w:rsidRPr="006E6DDA">
        <w:rPr>
          <w:rFonts w:ascii="Tahoma" w:hAnsi="Tahoma" w:cs="Tahoma"/>
          <w:sz w:val="20"/>
        </w:rPr>
        <w:t>.5.4.    Ścianki wewnętrzne aluminiowo szklane.</w:t>
      </w:r>
    </w:p>
    <w:p w:rsidR="004C2DF4" w:rsidRPr="006E6DDA" w:rsidRDefault="004C2DF4" w:rsidP="004C2DF4">
      <w:pPr>
        <w:tabs>
          <w:tab w:val="left" w:pos="1728"/>
        </w:tabs>
        <w:rPr>
          <w:rFonts w:ascii="Tahoma" w:hAnsi="Tahoma" w:cs="Tahoma"/>
          <w:spacing w:val="-4"/>
        </w:rPr>
      </w:pPr>
    </w:p>
    <w:p w:rsidR="004C2DF4" w:rsidRPr="006E6DDA" w:rsidRDefault="004C2DF4" w:rsidP="004C2DF4">
      <w:pPr>
        <w:pStyle w:val="Tekstpodstawowy"/>
        <w:rPr>
          <w:rFonts w:ascii="Tahoma" w:hAnsi="Tahoma" w:cs="Tahoma"/>
          <w:sz w:val="20"/>
        </w:rPr>
      </w:pPr>
      <w:r w:rsidRPr="006E6DDA">
        <w:rPr>
          <w:rFonts w:ascii="Tahoma" w:hAnsi="Tahoma" w:cs="Tahoma"/>
          <w:sz w:val="20"/>
        </w:rPr>
        <w:t>Konstrukcje wewnętrznych ścianek i drzwi aluminiowo -szklanych winny spełniać;</w:t>
      </w:r>
    </w:p>
    <w:tbl>
      <w:tblPr>
        <w:tblW w:w="0" w:type="auto"/>
        <w:tblInd w:w="70" w:type="dxa"/>
        <w:tblLayout w:type="fixed"/>
        <w:tblCellMar>
          <w:left w:w="70" w:type="dxa"/>
          <w:right w:w="70" w:type="dxa"/>
        </w:tblCellMar>
        <w:tblLook w:val="0000"/>
      </w:tblPr>
      <w:tblGrid>
        <w:gridCol w:w="518"/>
        <w:gridCol w:w="9213"/>
      </w:tblGrid>
      <w:tr w:rsidR="004C2DF4" w:rsidRPr="006E6DDA">
        <w:tc>
          <w:tcPr>
            <w:tcW w:w="518" w:type="dxa"/>
          </w:tcPr>
          <w:p w:rsidR="004C2DF4" w:rsidRPr="006E6DDA" w:rsidRDefault="004C2DF4" w:rsidP="00AA4B86">
            <w:pPr>
              <w:pStyle w:val="Tekstpodstawowy"/>
              <w:snapToGrid w:val="0"/>
              <w:rPr>
                <w:rFonts w:ascii="Tahoma" w:hAnsi="Tahoma" w:cs="Tahoma"/>
                <w:spacing w:val="-3"/>
                <w:sz w:val="20"/>
              </w:rPr>
            </w:pPr>
          </w:p>
        </w:tc>
        <w:tc>
          <w:tcPr>
            <w:tcW w:w="9213" w:type="dxa"/>
          </w:tcPr>
          <w:p w:rsidR="004C2DF4" w:rsidRPr="006E6DDA" w:rsidRDefault="004C2DF4" w:rsidP="00AA4B86">
            <w:pPr>
              <w:snapToGrid w:val="0"/>
              <w:jc w:val="both"/>
              <w:rPr>
                <w:rFonts w:ascii="Tahoma" w:hAnsi="Tahoma" w:cs="Tahoma"/>
                <w:bCs/>
              </w:rPr>
            </w:pPr>
            <w:r w:rsidRPr="006E6DDA">
              <w:rPr>
                <w:rFonts w:ascii="Tahoma" w:hAnsi="Tahoma" w:cs="Tahoma"/>
                <w:bCs/>
              </w:rPr>
              <w:t>Z uwagi na właściwości wytrzymałościowe:</w:t>
            </w:r>
          </w:p>
          <w:p w:rsidR="004C2DF4" w:rsidRPr="006E6DDA" w:rsidRDefault="004C2DF4" w:rsidP="00AA4B86">
            <w:pPr>
              <w:jc w:val="both"/>
              <w:rPr>
                <w:rFonts w:ascii="Tahoma" w:hAnsi="Tahoma" w:cs="Tahoma"/>
                <w:bCs/>
              </w:rPr>
            </w:pPr>
            <w:r w:rsidRPr="006E6DDA">
              <w:rPr>
                <w:rFonts w:ascii="Tahoma" w:hAnsi="Tahoma" w:cs="Tahoma"/>
                <w:bCs/>
              </w:rPr>
              <w:t xml:space="preserve">Drzwi wewnętrzne – w warunkach odpowiadających 3 klasie wymagań wg </w:t>
            </w:r>
            <w:r w:rsidR="00386EA8">
              <w:rPr>
                <w:rFonts w:ascii="Tahoma" w:hAnsi="Tahoma" w:cs="Tahoma"/>
                <w:bCs/>
              </w:rPr>
              <w:t>PN-EN</w:t>
            </w:r>
            <w:r w:rsidRPr="006E6DDA">
              <w:rPr>
                <w:rFonts w:ascii="Tahoma" w:hAnsi="Tahoma" w:cs="Tahoma"/>
                <w:bCs/>
              </w:rPr>
              <w:t xml:space="preserve"> 1192:2001, tj. Warunki pracy ciężkie do bardzo ciężkich,</w:t>
            </w:r>
          </w:p>
          <w:p w:rsidR="004C2DF4" w:rsidRPr="006E6DDA" w:rsidRDefault="004C2DF4" w:rsidP="00AA4B86">
            <w:pPr>
              <w:jc w:val="both"/>
              <w:rPr>
                <w:rFonts w:ascii="Tahoma" w:hAnsi="Tahoma" w:cs="Tahoma"/>
                <w:bCs/>
              </w:rPr>
            </w:pPr>
            <w:r w:rsidRPr="006E6DDA">
              <w:rPr>
                <w:rFonts w:ascii="Tahoma" w:hAnsi="Tahoma" w:cs="Tahoma"/>
                <w:bCs/>
              </w:rPr>
              <w:t>Ściany działowe – w zakresie ustalonym na podstawie obliczeń statycznych, uwzględniających obciążenia oraz dopuszczalne ugięcia elementów ścian, określone w p. 3.3.1.</w:t>
            </w:r>
          </w:p>
        </w:tc>
      </w:tr>
      <w:tr w:rsidR="004C2DF4" w:rsidRPr="006E6DDA">
        <w:tc>
          <w:tcPr>
            <w:tcW w:w="518" w:type="dxa"/>
          </w:tcPr>
          <w:p w:rsidR="004C2DF4" w:rsidRPr="006E6DDA" w:rsidRDefault="004C2DF4" w:rsidP="00AA4B86">
            <w:pPr>
              <w:pStyle w:val="Tekstpodstawowy"/>
              <w:snapToGrid w:val="0"/>
              <w:rPr>
                <w:rFonts w:ascii="Tahoma" w:hAnsi="Tahoma" w:cs="Tahoma"/>
                <w:spacing w:val="-3"/>
                <w:sz w:val="20"/>
              </w:rPr>
            </w:pPr>
          </w:p>
        </w:tc>
        <w:tc>
          <w:tcPr>
            <w:tcW w:w="9213" w:type="dxa"/>
          </w:tcPr>
          <w:p w:rsidR="004C2DF4" w:rsidRPr="006E6DDA" w:rsidRDefault="004C2DF4" w:rsidP="00AA4B86">
            <w:pPr>
              <w:snapToGrid w:val="0"/>
              <w:jc w:val="both"/>
              <w:rPr>
                <w:rFonts w:ascii="Tahoma" w:hAnsi="Tahoma" w:cs="Tahoma"/>
                <w:bCs/>
              </w:rPr>
            </w:pPr>
            <w:r w:rsidRPr="006E6DDA">
              <w:rPr>
                <w:rFonts w:ascii="Tahoma" w:hAnsi="Tahoma" w:cs="Tahoma"/>
                <w:bCs/>
              </w:rPr>
              <w:t>Z uwagi na odporność na uderzenia i bezpieczeństwo użytkowania – w pomieszczeniach kategorii a, b, c, d, e (kategorie użytkowania i, ii, iii, iv) wg wytycznych eota do europejskich aprobat technicznych etag nr 003 „zestawy wyrobów do wykonywania ścian działowych”, przy czym ściany działowe przeszklone powinny być użytkowane wg wymagań określonych w rozporządzeniu ministra pracy i polityki socjalnej z dnia 26 września 1997 r. W sprawie ogólnych przepisów bezpieczeństwa i higieny pracy (dz. U. Nr 129, poz. 844, § 24, ustęp 2).</w:t>
            </w:r>
          </w:p>
        </w:tc>
      </w:tr>
      <w:tr w:rsidR="004C2DF4" w:rsidRPr="006E6DDA">
        <w:tc>
          <w:tcPr>
            <w:tcW w:w="518" w:type="dxa"/>
          </w:tcPr>
          <w:p w:rsidR="004C2DF4" w:rsidRPr="006E6DDA" w:rsidRDefault="004C2DF4" w:rsidP="00AA4B86">
            <w:pPr>
              <w:pStyle w:val="Tekstpodstawowy"/>
              <w:snapToGrid w:val="0"/>
              <w:rPr>
                <w:rFonts w:ascii="Tahoma" w:hAnsi="Tahoma" w:cs="Tahoma"/>
                <w:spacing w:val="-3"/>
                <w:sz w:val="20"/>
              </w:rPr>
            </w:pPr>
          </w:p>
        </w:tc>
        <w:tc>
          <w:tcPr>
            <w:tcW w:w="9213" w:type="dxa"/>
          </w:tcPr>
          <w:p w:rsidR="004C2DF4" w:rsidRPr="006E6DDA" w:rsidRDefault="004C2DF4" w:rsidP="00AA4B86">
            <w:pPr>
              <w:snapToGrid w:val="0"/>
              <w:jc w:val="both"/>
              <w:rPr>
                <w:rFonts w:ascii="Tahoma" w:hAnsi="Tahoma" w:cs="Tahoma"/>
                <w:bCs/>
              </w:rPr>
            </w:pPr>
            <w:r w:rsidRPr="006E6DDA">
              <w:rPr>
                <w:rFonts w:ascii="Tahoma" w:hAnsi="Tahoma" w:cs="Tahoma"/>
                <w:bCs/>
              </w:rPr>
              <w:t>Z uwagi na bezpieczeństwo pożarowe – zgodnie z wymaganiami ww. Rozporządzenia, przy uwzględnieniu klasyfikacji w zakresie rozprzestrzeniania ognia, podanej w p. 3.3.4.</w:t>
            </w:r>
          </w:p>
        </w:tc>
      </w:tr>
      <w:tr w:rsidR="004C2DF4" w:rsidRPr="006E6DDA">
        <w:trPr>
          <w:trHeight w:val="1158"/>
        </w:trPr>
        <w:tc>
          <w:tcPr>
            <w:tcW w:w="518" w:type="dxa"/>
          </w:tcPr>
          <w:p w:rsidR="004C2DF4" w:rsidRPr="006E6DDA" w:rsidRDefault="004C2DF4" w:rsidP="00AA4B86">
            <w:pPr>
              <w:pStyle w:val="Tekstpodstawowy"/>
              <w:snapToGrid w:val="0"/>
              <w:rPr>
                <w:rFonts w:ascii="Tahoma" w:hAnsi="Tahoma" w:cs="Tahoma"/>
                <w:spacing w:val="-3"/>
                <w:sz w:val="20"/>
              </w:rPr>
            </w:pPr>
          </w:p>
        </w:tc>
        <w:tc>
          <w:tcPr>
            <w:tcW w:w="9213" w:type="dxa"/>
          </w:tcPr>
          <w:p w:rsidR="004C2DF4" w:rsidRPr="006E6DDA" w:rsidRDefault="004C2DF4" w:rsidP="00AA4B86">
            <w:pPr>
              <w:snapToGrid w:val="0"/>
              <w:jc w:val="both"/>
              <w:rPr>
                <w:rFonts w:ascii="Tahoma" w:hAnsi="Tahoma" w:cs="Tahoma"/>
                <w:bCs/>
              </w:rPr>
            </w:pPr>
            <w:r w:rsidRPr="006E6DDA">
              <w:rPr>
                <w:rFonts w:ascii="Tahoma" w:hAnsi="Tahoma" w:cs="Tahoma"/>
                <w:bCs/>
              </w:rPr>
              <w:t>Z uwagi na ochronę przeciwdźwiękową pomieszczeń – zgodnie z wymaganiami pn-b-02151-3:1999 (lub pn-87/b-02151.03, jeżeli obiekt był zaprojektowany wg tej normy) i ustaleniami</w:t>
            </w:r>
            <w:r w:rsidRPr="006E6DDA">
              <w:rPr>
                <w:rFonts w:ascii="Tahoma" w:hAnsi="Tahoma" w:cs="Tahoma"/>
                <w:bCs/>
              </w:rPr>
              <w:br/>
              <w:t>p. 3.1.4.13 i 3.3.3.</w:t>
            </w:r>
          </w:p>
        </w:tc>
      </w:tr>
      <w:tr w:rsidR="004C2DF4" w:rsidRPr="006E6DDA">
        <w:tc>
          <w:tcPr>
            <w:tcW w:w="518" w:type="dxa"/>
          </w:tcPr>
          <w:p w:rsidR="004C2DF4" w:rsidRPr="006E6DDA" w:rsidRDefault="004C2DF4" w:rsidP="00AA4B86">
            <w:pPr>
              <w:pStyle w:val="Tekstpodstawowy"/>
              <w:snapToGrid w:val="0"/>
              <w:rPr>
                <w:rFonts w:ascii="Tahoma" w:hAnsi="Tahoma" w:cs="Tahoma"/>
                <w:spacing w:val="-3"/>
                <w:sz w:val="20"/>
              </w:rPr>
            </w:pPr>
          </w:p>
        </w:tc>
        <w:tc>
          <w:tcPr>
            <w:tcW w:w="9213" w:type="dxa"/>
          </w:tcPr>
          <w:p w:rsidR="004C2DF4" w:rsidRPr="006E6DDA" w:rsidRDefault="004C2DF4" w:rsidP="00AA4B86">
            <w:pPr>
              <w:snapToGrid w:val="0"/>
              <w:jc w:val="both"/>
              <w:rPr>
                <w:rFonts w:ascii="Tahoma" w:hAnsi="Tahoma" w:cs="Tahoma"/>
                <w:spacing w:val="-3"/>
              </w:rPr>
            </w:pPr>
            <w:r w:rsidRPr="006E6DDA">
              <w:rPr>
                <w:rFonts w:ascii="Tahoma" w:hAnsi="Tahoma" w:cs="Tahoma"/>
                <w:bCs/>
              </w:rPr>
              <w:t xml:space="preserve">Z uwagi na wymagania w zakresie odporności na korozję powłok anodowych tlenkowych i lakierowych proszkowych na profilach aluminiowych – w środowiskach o kategoriach korozyjności atmosfery c1, c2 i c3 wg </w:t>
            </w:r>
            <w:r w:rsidR="00386EA8">
              <w:rPr>
                <w:rFonts w:ascii="Tahoma" w:hAnsi="Tahoma" w:cs="Tahoma"/>
                <w:bCs/>
              </w:rPr>
              <w:t>PN-EN</w:t>
            </w:r>
            <w:r w:rsidRPr="006E6DDA">
              <w:rPr>
                <w:rFonts w:ascii="Tahoma" w:hAnsi="Tahoma" w:cs="Tahoma"/>
                <w:bCs/>
              </w:rPr>
              <w:t xml:space="preserve"> iso 12944-2:2001.</w:t>
            </w:r>
            <w:r w:rsidRPr="006E6DDA">
              <w:rPr>
                <w:rFonts w:ascii="Tahoma" w:hAnsi="Tahoma" w:cs="Tahoma"/>
                <w:spacing w:val="-3"/>
              </w:rPr>
              <w:t xml:space="preserve"> </w:t>
            </w:r>
          </w:p>
        </w:tc>
      </w:tr>
    </w:tbl>
    <w:p w:rsidR="004C2DF4" w:rsidRPr="006E6DDA" w:rsidRDefault="004C2DF4" w:rsidP="004C2DF4">
      <w:pPr>
        <w:jc w:val="both"/>
        <w:rPr>
          <w:rFonts w:ascii="Tahoma" w:hAnsi="Tahoma" w:cs="Tahoma"/>
          <w:spacing w:val="-3"/>
        </w:rPr>
      </w:pPr>
      <w:r w:rsidRPr="006E6DDA">
        <w:rPr>
          <w:rFonts w:ascii="Tahoma" w:hAnsi="Tahoma" w:cs="Tahoma"/>
          <w:spacing w:val="-3"/>
        </w:rPr>
        <w:tab/>
      </w:r>
    </w:p>
    <w:p w:rsidR="004C2DF4" w:rsidRPr="006E6DDA" w:rsidRDefault="004C2DF4" w:rsidP="004C2DF4">
      <w:pPr>
        <w:jc w:val="both"/>
        <w:rPr>
          <w:rFonts w:ascii="Tahoma" w:hAnsi="Tahoma" w:cs="Tahoma"/>
          <w:bCs/>
        </w:rPr>
      </w:pPr>
      <w:r w:rsidRPr="006E6DDA">
        <w:rPr>
          <w:rFonts w:ascii="Tahoma" w:hAnsi="Tahoma" w:cs="Tahoma"/>
          <w:bCs/>
        </w:rPr>
        <w:t>Wbudowywanie drzwi wewnętrznych powinno być wykonywane przez producenta drzwi lub zgodnie z instrukcją producenta, która powinna być dołączana do każdej partii wyrobów przekazywanych odbiorcy.</w:t>
      </w:r>
    </w:p>
    <w:p w:rsidR="004C2DF4" w:rsidRPr="006E6DDA" w:rsidRDefault="004C2DF4" w:rsidP="004C2DF4">
      <w:pPr>
        <w:jc w:val="both"/>
        <w:rPr>
          <w:rFonts w:ascii="Tahoma" w:hAnsi="Tahoma" w:cs="Tahoma"/>
          <w:bCs/>
        </w:rPr>
      </w:pPr>
      <w:r w:rsidRPr="006E6DDA">
        <w:rPr>
          <w:rFonts w:ascii="Tahoma" w:hAnsi="Tahoma" w:cs="Tahoma"/>
          <w:bCs/>
        </w:rPr>
        <w:tab/>
        <w:t>Zgodnie z atestem higienicznym hk/b/2244/01/97, wydanym przez państwowy zakład higieny w warszawie, wyroby, których dotyczy niniejsza aprobata techniczna, odpowiadają wymaganiom higienicznym.</w:t>
      </w:r>
      <w:r w:rsidRPr="006E6DDA">
        <w:rPr>
          <w:rFonts w:ascii="Tahoma" w:hAnsi="Tahoma" w:cs="Tahoma"/>
          <w:bCs/>
        </w:rPr>
        <w:tab/>
      </w:r>
    </w:p>
    <w:p w:rsidR="004C2DF4" w:rsidRPr="006E6DDA" w:rsidRDefault="004C2DF4" w:rsidP="004C2DF4">
      <w:pPr>
        <w:pStyle w:val="Tekstpodstawowy"/>
        <w:rPr>
          <w:rFonts w:ascii="Tahoma" w:hAnsi="Tahoma" w:cs="Tahoma"/>
          <w:sz w:val="20"/>
        </w:rPr>
      </w:pPr>
    </w:p>
    <w:p w:rsidR="004C2DF4" w:rsidRPr="006E6DDA" w:rsidRDefault="004C2DF4" w:rsidP="004C2DF4">
      <w:pPr>
        <w:jc w:val="both"/>
        <w:rPr>
          <w:rFonts w:ascii="Tahoma" w:hAnsi="Tahoma" w:cs="Tahoma"/>
          <w:bCs/>
        </w:rPr>
      </w:pPr>
      <w:r w:rsidRPr="006E6DDA">
        <w:rPr>
          <w:rFonts w:ascii="Tahoma" w:hAnsi="Tahoma" w:cs="Tahoma"/>
          <w:bCs/>
        </w:rPr>
        <w:t xml:space="preserve">Kształtowniki aluminiowe. </w:t>
      </w:r>
    </w:p>
    <w:p w:rsidR="004C2DF4" w:rsidRPr="006E6DDA" w:rsidRDefault="004C2DF4" w:rsidP="004C2DF4">
      <w:pPr>
        <w:jc w:val="both"/>
        <w:rPr>
          <w:rFonts w:ascii="Tahoma" w:hAnsi="Tahoma" w:cs="Tahoma"/>
          <w:bCs/>
        </w:rPr>
      </w:pPr>
      <w:r w:rsidRPr="006E6DDA">
        <w:rPr>
          <w:rFonts w:ascii="Tahoma" w:hAnsi="Tahoma" w:cs="Tahoma"/>
          <w:bCs/>
        </w:rPr>
        <w:t xml:space="preserve">Kształtowniki aluminiowe, z których są wykonywane  ościeżnice, ramy skrzydeł, słupki i progi powinny być wykonywane ze stopu aluminium en aw-6060 lub en-aw-6063 wg </w:t>
      </w:r>
      <w:r w:rsidR="00386EA8">
        <w:rPr>
          <w:rFonts w:ascii="Tahoma" w:hAnsi="Tahoma" w:cs="Tahoma"/>
          <w:bCs/>
        </w:rPr>
        <w:t>PN-EN</w:t>
      </w:r>
      <w:r w:rsidRPr="006E6DDA">
        <w:rPr>
          <w:rFonts w:ascii="Tahoma" w:hAnsi="Tahoma" w:cs="Tahoma"/>
          <w:bCs/>
        </w:rPr>
        <w:t xml:space="preserve"> 573-3:1998, stan t66 wg </w:t>
      </w:r>
      <w:r w:rsidR="00386EA8">
        <w:rPr>
          <w:rFonts w:ascii="Tahoma" w:hAnsi="Tahoma" w:cs="Tahoma"/>
          <w:bCs/>
        </w:rPr>
        <w:t>PN-EN</w:t>
      </w:r>
      <w:r w:rsidRPr="006E6DDA">
        <w:rPr>
          <w:rFonts w:ascii="Tahoma" w:hAnsi="Tahoma" w:cs="Tahoma"/>
          <w:bCs/>
        </w:rPr>
        <w:t xml:space="preserve"> 515:1996 lub ze stopu aluminium almgsi0,5 f22 wg </w:t>
      </w:r>
      <w:r w:rsidR="00386EA8">
        <w:rPr>
          <w:rFonts w:ascii="Tahoma" w:hAnsi="Tahoma" w:cs="Tahoma"/>
          <w:bCs/>
        </w:rPr>
        <w:t>DIN</w:t>
      </w:r>
      <w:r w:rsidRPr="006E6DDA">
        <w:rPr>
          <w:rFonts w:ascii="Tahoma" w:hAnsi="Tahoma" w:cs="Tahoma"/>
          <w:bCs/>
        </w:rPr>
        <w:t xml:space="preserve"> 1725 t.1.</w:t>
      </w:r>
    </w:p>
    <w:p w:rsidR="004C2DF4" w:rsidRPr="006E6DDA" w:rsidRDefault="004C2DF4" w:rsidP="004C2DF4">
      <w:pPr>
        <w:jc w:val="both"/>
        <w:rPr>
          <w:rFonts w:ascii="Tahoma" w:hAnsi="Tahoma" w:cs="Tahoma"/>
          <w:spacing w:val="-3"/>
        </w:rPr>
      </w:pPr>
      <w:r w:rsidRPr="006E6DDA">
        <w:rPr>
          <w:rFonts w:ascii="Tahoma" w:hAnsi="Tahoma" w:cs="Tahoma"/>
          <w:bCs/>
        </w:rPr>
        <w:tab/>
        <w:t xml:space="preserve">Kształtowniki aluminiowe powinny spełniać wymagania określone w </w:t>
      </w:r>
      <w:r w:rsidR="00386EA8">
        <w:rPr>
          <w:rFonts w:ascii="Tahoma" w:hAnsi="Tahoma" w:cs="Tahoma"/>
          <w:bCs/>
        </w:rPr>
        <w:t>PN-EN</w:t>
      </w:r>
      <w:r w:rsidRPr="006E6DDA">
        <w:rPr>
          <w:rFonts w:ascii="Tahoma" w:hAnsi="Tahoma" w:cs="Tahoma"/>
          <w:bCs/>
        </w:rPr>
        <w:t xml:space="preserve"> 755-1:2001 i </w:t>
      </w:r>
      <w:r w:rsidR="00386EA8">
        <w:rPr>
          <w:rFonts w:ascii="Tahoma" w:hAnsi="Tahoma" w:cs="Tahoma"/>
          <w:bCs/>
        </w:rPr>
        <w:t>PN-EN</w:t>
      </w:r>
      <w:r w:rsidRPr="006E6DDA">
        <w:rPr>
          <w:rFonts w:ascii="Tahoma" w:hAnsi="Tahoma" w:cs="Tahoma"/>
          <w:bCs/>
        </w:rPr>
        <w:t xml:space="preserve"> 755-2:2001. Odchyłki wymiarowe kształtowników powinny być zgodne z </w:t>
      </w:r>
      <w:r w:rsidR="00386EA8">
        <w:rPr>
          <w:rFonts w:ascii="Tahoma" w:hAnsi="Tahoma" w:cs="Tahoma"/>
          <w:bCs/>
        </w:rPr>
        <w:t>DIN</w:t>
      </w:r>
      <w:r w:rsidRPr="006E6DDA">
        <w:rPr>
          <w:rFonts w:ascii="Tahoma" w:hAnsi="Tahoma" w:cs="Tahoma"/>
          <w:bCs/>
        </w:rPr>
        <w:t xml:space="preserve"> 17615 t.3 i</w:t>
      </w:r>
      <w:r w:rsidRPr="006E6DDA">
        <w:rPr>
          <w:rFonts w:ascii="Tahoma" w:hAnsi="Tahoma" w:cs="Tahoma"/>
          <w:spacing w:val="-3"/>
        </w:rPr>
        <w:t xml:space="preserve"> </w:t>
      </w:r>
      <w:r w:rsidR="00386EA8">
        <w:rPr>
          <w:rFonts w:ascii="Tahoma" w:hAnsi="Tahoma" w:cs="Tahoma"/>
          <w:spacing w:val="-3"/>
        </w:rPr>
        <w:t>DIN</w:t>
      </w:r>
      <w:r w:rsidRPr="006E6DDA">
        <w:rPr>
          <w:rFonts w:ascii="Tahoma" w:hAnsi="Tahoma" w:cs="Tahoma"/>
          <w:spacing w:val="-3"/>
        </w:rPr>
        <w:t xml:space="preserve"> 1748 t.4.</w:t>
      </w:r>
    </w:p>
    <w:p w:rsidR="004C2DF4" w:rsidRPr="006E6DDA" w:rsidRDefault="004C2DF4" w:rsidP="004C2DF4">
      <w:pPr>
        <w:pStyle w:val="tekstost"/>
        <w:overflowPunct/>
        <w:autoSpaceDE/>
        <w:rPr>
          <w:rFonts w:ascii="Tahoma" w:hAnsi="Tahoma" w:cs="Tahoma"/>
          <w:bCs/>
        </w:rPr>
      </w:pPr>
      <w:r w:rsidRPr="006E6DDA">
        <w:rPr>
          <w:rFonts w:ascii="Tahoma" w:hAnsi="Tahoma" w:cs="Tahoma"/>
          <w:bCs/>
        </w:rPr>
        <w:tab/>
      </w:r>
    </w:p>
    <w:p w:rsidR="004C2DF4" w:rsidRPr="006E6DDA" w:rsidRDefault="004C2DF4" w:rsidP="004C2DF4">
      <w:pPr>
        <w:rPr>
          <w:rFonts w:ascii="Tahoma" w:hAnsi="Tahoma" w:cs="Tahoma"/>
          <w:bCs/>
        </w:rPr>
      </w:pPr>
      <w:r w:rsidRPr="006E6DDA">
        <w:rPr>
          <w:rFonts w:ascii="Tahoma" w:hAnsi="Tahoma" w:cs="Tahoma"/>
          <w:bCs/>
        </w:rPr>
        <w:t xml:space="preserve">Akcesoria. </w:t>
      </w:r>
    </w:p>
    <w:p w:rsidR="004C2DF4" w:rsidRPr="006E6DDA" w:rsidRDefault="004C2DF4" w:rsidP="004C2DF4">
      <w:pPr>
        <w:rPr>
          <w:rFonts w:ascii="Tahoma" w:hAnsi="Tahoma" w:cs="Tahoma"/>
          <w:bCs/>
        </w:rPr>
      </w:pPr>
      <w:r w:rsidRPr="006E6DDA">
        <w:rPr>
          <w:rFonts w:ascii="Tahoma" w:hAnsi="Tahoma" w:cs="Tahoma"/>
          <w:bCs/>
        </w:rPr>
        <w:t>Akcesoria do łączenia kształtowników aluminiowych ram skrzydeł i ościeżnic w narożach oraz  szprosów z pionowymi ramiakami skrzydeł powinny być wykonane</w:t>
      </w:r>
      <w:r w:rsidRPr="006E6DDA">
        <w:rPr>
          <w:rFonts w:ascii="Tahoma" w:hAnsi="Tahoma" w:cs="Tahoma"/>
          <w:bCs/>
        </w:rPr>
        <w:br/>
        <w:t xml:space="preserve">z kształtowników aluminiowych spełniających wymagania określone w katalogach systemowych. </w:t>
      </w:r>
    </w:p>
    <w:p w:rsidR="004C2DF4" w:rsidRPr="006E6DDA" w:rsidRDefault="004C2DF4" w:rsidP="004C2DF4">
      <w:pPr>
        <w:pStyle w:val="Tekstpodstawowy"/>
        <w:rPr>
          <w:rFonts w:ascii="Tahoma" w:hAnsi="Tahoma" w:cs="Tahoma"/>
          <w:sz w:val="20"/>
        </w:rPr>
      </w:pPr>
    </w:p>
    <w:p w:rsidR="004C2DF4" w:rsidRPr="006E6DDA" w:rsidRDefault="004C2DF4" w:rsidP="004C2DF4">
      <w:pPr>
        <w:jc w:val="both"/>
        <w:rPr>
          <w:rFonts w:ascii="Tahoma" w:hAnsi="Tahoma" w:cs="Tahoma"/>
          <w:bCs/>
        </w:rPr>
      </w:pPr>
      <w:r w:rsidRPr="006E6DDA">
        <w:rPr>
          <w:rFonts w:ascii="Tahoma" w:hAnsi="Tahoma" w:cs="Tahoma"/>
          <w:bCs/>
        </w:rPr>
        <w:t xml:space="preserve">Szyby. </w:t>
      </w:r>
    </w:p>
    <w:p w:rsidR="004C2DF4" w:rsidRPr="006E6DDA" w:rsidRDefault="004C2DF4" w:rsidP="004C2DF4">
      <w:pPr>
        <w:jc w:val="both"/>
        <w:rPr>
          <w:rFonts w:ascii="Tahoma" w:hAnsi="Tahoma" w:cs="Tahoma"/>
          <w:bCs/>
        </w:rPr>
      </w:pPr>
      <w:r w:rsidRPr="006E6DDA">
        <w:rPr>
          <w:rFonts w:ascii="Tahoma" w:hAnsi="Tahoma" w:cs="Tahoma"/>
          <w:bCs/>
        </w:rPr>
        <w:t>Drzwi oraz ścianki szklone są szybami bezpiecznymi: pojedynczymi grubości 6 mm, klejonymi 33.1 lub zespolonymi 6/16/33.1</w:t>
      </w:r>
    </w:p>
    <w:p w:rsidR="004C2DF4" w:rsidRPr="006E6DDA" w:rsidRDefault="004C2DF4" w:rsidP="004C2DF4">
      <w:pPr>
        <w:jc w:val="both"/>
        <w:rPr>
          <w:rFonts w:ascii="Tahoma" w:hAnsi="Tahoma" w:cs="Tahoma"/>
          <w:bCs/>
        </w:rPr>
      </w:pPr>
      <w:r w:rsidRPr="006E6DDA">
        <w:rPr>
          <w:rFonts w:ascii="Tahoma" w:hAnsi="Tahoma" w:cs="Tahoma"/>
          <w:bCs/>
        </w:rPr>
        <w:t xml:space="preserve">Szyby bezpieczne powinny spełniać wymagania </w:t>
      </w:r>
      <w:r w:rsidR="00386EA8">
        <w:rPr>
          <w:rFonts w:ascii="Tahoma" w:hAnsi="Tahoma" w:cs="Tahoma"/>
          <w:bCs/>
        </w:rPr>
        <w:t>PN-B</w:t>
      </w:r>
      <w:r w:rsidRPr="006E6DDA">
        <w:rPr>
          <w:rFonts w:ascii="Tahoma" w:hAnsi="Tahoma" w:cs="Tahoma"/>
          <w:bCs/>
        </w:rPr>
        <w:t>-13083:1997.</w:t>
      </w:r>
    </w:p>
    <w:p w:rsidR="004C2DF4" w:rsidRPr="006E6DDA" w:rsidRDefault="004C2DF4" w:rsidP="004C2DF4">
      <w:pPr>
        <w:pStyle w:val="Tekstpodstawowy"/>
        <w:rPr>
          <w:rFonts w:ascii="Tahoma" w:hAnsi="Tahoma" w:cs="Tahoma"/>
          <w:sz w:val="20"/>
        </w:rPr>
      </w:pPr>
      <w:r w:rsidRPr="006E6DDA">
        <w:rPr>
          <w:rFonts w:ascii="Tahoma" w:hAnsi="Tahoma" w:cs="Tahoma"/>
          <w:sz w:val="20"/>
        </w:rPr>
        <w:t xml:space="preserve">Szyby zespolone powinny spełniać wymagania </w:t>
      </w:r>
      <w:r w:rsidR="00386EA8">
        <w:rPr>
          <w:rFonts w:ascii="Tahoma" w:hAnsi="Tahoma" w:cs="Tahoma"/>
          <w:sz w:val="20"/>
        </w:rPr>
        <w:t>PN-B</w:t>
      </w:r>
      <w:r w:rsidRPr="006E6DDA">
        <w:rPr>
          <w:rFonts w:ascii="Tahoma" w:hAnsi="Tahoma" w:cs="Tahoma"/>
          <w:sz w:val="20"/>
        </w:rPr>
        <w:t>-13079:1997.</w:t>
      </w:r>
    </w:p>
    <w:p w:rsidR="004C2DF4" w:rsidRPr="006E6DDA" w:rsidRDefault="004C2DF4" w:rsidP="004C2DF4">
      <w:pPr>
        <w:pStyle w:val="Tekstpodstawowy"/>
        <w:rPr>
          <w:rFonts w:ascii="Tahoma" w:hAnsi="Tahoma" w:cs="Tahoma"/>
          <w:spacing w:val="-3"/>
          <w:sz w:val="20"/>
        </w:rPr>
      </w:pPr>
      <w:r w:rsidRPr="006E6DDA">
        <w:rPr>
          <w:rFonts w:ascii="Tahoma" w:hAnsi="Tahoma" w:cs="Tahoma"/>
          <w:spacing w:val="-3"/>
          <w:sz w:val="20"/>
        </w:rPr>
        <w:t xml:space="preserve"> </w:t>
      </w:r>
    </w:p>
    <w:p w:rsidR="004C2DF4" w:rsidRPr="006E6DDA" w:rsidRDefault="004C2DF4" w:rsidP="004C2DF4">
      <w:pPr>
        <w:jc w:val="both"/>
        <w:rPr>
          <w:rFonts w:ascii="Tahoma" w:hAnsi="Tahoma" w:cs="Tahoma"/>
          <w:bCs/>
        </w:rPr>
      </w:pPr>
      <w:r w:rsidRPr="006E6DDA">
        <w:rPr>
          <w:rFonts w:ascii="Tahoma" w:hAnsi="Tahoma" w:cs="Tahoma"/>
          <w:bCs/>
        </w:rPr>
        <w:t xml:space="preserve">Listwy przyszybowe. </w:t>
      </w:r>
    </w:p>
    <w:p w:rsidR="004C2DF4" w:rsidRPr="006E6DDA" w:rsidRDefault="004C2DF4" w:rsidP="004C2DF4">
      <w:pPr>
        <w:jc w:val="both"/>
        <w:rPr>
          <w:rFonts w:ascii="Tahoma" w:hAnsi="Tahoma" w:cs="Tahoma"/>
          <w:bCs/>
        </w:rPr>
      </w:pPr>
      <w:r w:rsidRPr="006E6DDA">
        <w:rPr>
          <w:rFonts w:ascii="Tahoma" w:hAnsi="Tahoma" w:cs="Tahoma"/>
          <w:bCs/>
        </w:rPr>
        <w:t xml:space="preserve">Listwy przyszybowe powinny być wykonane z kształtowników aluminiowych zgodnie z zaleceniami systemu. Listwy przyszybowe należy dobierać w zależności od grubości zastosowanego wypełnienia. </w:t>
      </w:r>
    </w:p>
    <w:p w:rsidR="004C2DF4" w:rsidRPr="006E6DDA" w:rsidRDefault="004C2DF4" w:rsidP="004C2DF4">
      <w:pPr>
        <w:pStyle w:val="Tekstpodstawowy"/>
        <w:rPr>
          <w:rFonts w:ascii="Tahoma" w:hAnsi="Tahoma" w:cs="Tahoma"/>
          <w:sz w:val="20"/>
        </w:rPr>
      </w:pPr>
    </w:p>
    <w:p w:rsidR="004C2DF4" w:rsidRPr="006E6DDA" w:rsidRDefault="004C2DF4" w:rsidP="004C2DF4">
      <w:pPr>
        <w:jc w:val="both"/>
        <w:rPr>
          <w:rFonts w:ascii="Tahoma" w:hAnsi="Tahoma" w:cs="Tahoma"/>
          <w:bCs/>
        </w:rPr>
      </w:pPr>
      <w:r w:rsidRPr="006E6DDA">
        <w:rPr>
          <w:rFonts w:ascii="Tahoma" w:hAnsi="Tahoma" w:cs="Tahoma"/>
          <w:bCs/>
        </w:rPr>
        <w:t xml:space="preserve">Uszczelki. </w:t>
      </w:r>
    </w:p>
    <w:p w:rsidR="004C2DF4" w:rsidRPr="006E6DDA" w:rsidRDefault="004C2DF4" w:rsidP="004C2DF4">
      <w:pPr>
        <w:jc w:val="both"/>
        <w:rPr>
          <w:rFonts w:ascii="Tahoma" w:hAnsi="Tahoma" w:cs="Tahoma"/>
          <w:bCs/>
        </w:rPr>
      </w:pPr>
      <w:r w:rsidRPr="006E6DDA">
        <w:rPr>
          <w:rFonts w:ascii="Tahoma" w:hAnsi="Tahoma" w:cs="Tahoma"/>
          <w:bCs/>
        </w:rPr>
        <w:t xml:space="preserve">Uszczelki osadcze do osadzania i uszczelniania wypełnień we wrębach skrzydeł oraz uszczelki przylgowe do uszczelniania dolnej przylgi drzwi oraz styku skrzydła z ościeżnicą powinny być wykonane z kauczuku syntetycznego epdm, spełniającego wymagania normy </w:t>
      </w:r>
      <w:r w:rsidR="00386EA8">
        <w:rPr>
          <w:rFonts w:ascii="Tahoma" w:hAnsi="Tahoma" w:cs="Tahoma"/>
          <w:bCs/>
        </w:rPr>
        <w:t>DIN</w:t>
      </w:r>
      <w:r w:rsidRPr="006E6DDA">
        <w:rPr>
          <w:rFonts w:ascii="Tahoma" w:hAnsi="Tahoma" w:cs="Tahoma"/>
          <w:bCs/>
        </w:rPr>
        <w:t xml:space="preserve"> 7863. </w:t>
      </w:r>
    </w:p>
    <w:p w:rsidR="004C2DF4" w:rsidRPr="006E6DDA" w:rsidRDefault="004C2DF4" w:rsidP="004C2DF4">
      <w:pPr>
        <w:jc w:val="both"/>
        <w:rPr>
          <w:rFonts w:ascii="Tahoma" w:hAnsi="Tahoma" w:cs="Tahoma"/>
          <w:bCs/>
        </w:rPr>
      </w:pPr>
      <w:r w:rsidRPr="006E6DDA">
        <w:rPr>
          <w:rFonts w:ascii="Tahoma" w:hAnsi="Tahoma" w:cs="Tahoma"/>
          <w:bCs/>
        </w:rPr>
        <w:t xml:space="preserve">Uszczelki osadcze należy dobierać w zależności od grubości zastosowanego wypełnienia. </w:t>
      </w:r>
    </w:p>
    <w:p w:rsidR="004C2DF4" w:rsidRPr="006E6DDA" w:rsidRDefault="004C2DF4" w:rsidP="004C2DF4">
      <w:pPr>
        <w:jc w:val="both"/>
        <w:rPr>
          <w:rFonts w:ascii="Tahoma" w:hAnsi="Tahoma" w:cs="Tahoma"/>
          <w:bCs/>
        </w:rPr>
      </w:pPr>
      <w:r w:rsidRPr="006E6DDA">
        <w:rPr>
          <w:rFonts w:ascii="Tahoma" w:hAnsi="Tahoma" w:cs="Tahoma"/>
          <w:bCs/>
        </w:rPr>
        <w:tab/>
      </w:r>
    </w:p>
    <w:p w:rsidR="004C2DF4" w:rsidRPr="006E6DDA" w:rsidRDefault="004C2DF4" w:rsidP="004C2DF4">
      <w:pPr>
        <w:jc w:val="both"/>
        <w:rPr>
          <w:rFonts w:ascii="Tahoma" w:hAnsi="Tahoma" w:cs="Tahoma"/>
          <w:bCs/>
        </w:rPr>
      </w:pPr>
      <w:r w:rsidRPr="006E6DDA">
        <w:rPr>
          <w:rFonts w:ascii="Tahoma" w:hAnsi="Tahoma" w:cs="Tahoma"/>
          <w:bCs/>
        </w:rPr>
        <w:t xml:space="preserve">Okucia. </w:t>
      </w:r>
    </w:p>
    <w:p w:rsidR="004C2DF4" w:rsidRPr="006E6DDA" w:rsidRDefault="004C2DF4" w:rsidP="004C2DF4">
      <w:pPr>
        <w:jc w:val="both"/>
        <w:rPr>
          <w:rFonts w:ascii="Tahoma" w:hAnsi="Tahoma" w:cs="Tahoma"/>
          <w:bCs/>
        </w:rPr>
      </w:pPr>
      <w:r w:rsidRPr="006E6DDA">
        <w:rPr>
          <w:rFonts w:ascii="Tahoma" w:hAnsi="Tahoma" w:cs="Tahoma"/>
          <w:bCs/>
        </w:rPr>
        <w:t>W drzwiach wewnętrznych powinny być  stosowane okucia systemowe, dostosowane do ciężaru własnego skrzydeł oraz do obciążeń eksploatacyjnych.</w:t>
      </w:r>
    </w:p>
    <w:p w:rsidR="004C2DF4" w:rsidRPr="006E6DDA" w:rsidRDefault="004C2DF4" w:rsidP="004C2DF4">
      <w:pPr>
        <w:tabs>
          <w:tab w:val="left" w:pos="1728"/>
        </w:tabs>
        <w:rPr>
          <w:rFonts w:ascii="Tahoma" w:hAnsi="Tahoma" w:cs="Tahoma"/>
          <w:spacing w:val="-4"/>
        </w:rPr>
      </w:pPr>
    </w:p>
    <w:p w:rsidR="004C2DF4" w:rsidRPr="006E6DDA" w:rsidRDefault="004C2DF4" w:rsidP="004C2DF4">
      <w:pPr>
        <w:jc w:val="both"/>
        <w:rPr>
          <w:rFonts w:ascii="Tahoma" w:hAnsi="Tahoma" w:cs="Tahoma"/>
          <w:bCs/>
        </w:rPr>
      </w:pPr>
      <w:r w:rsidRPr="006E6DDA">
        <w:rPr>
          <w:rFonts w:ascii="Tahoma" w:hAnsi="Tahoma" w:cs="Tahoma"/>
          <w:bCs/>
        </w:rPr>
        <w:t>Wykonawca zakresu ślusarki aluminiowej, przed przystąpieniem do realizacji, winien wykonać obmiary wykonawcze oraz  wykonać i przedstawić do zatwierdzenia przez projektanta rysunki warsztatowe.</w:t>
      </w:r>
    </w:p>
    <w:p w:rsidR="004C2DF4" w:rsidRPr="006E6DDA" w:rsidRDefault="004C2DF4" w:rsidP="004C2DF4">
      <w:pPr>
        <w:jc w:val="both"/>
        <w:rPr>
          <w:rFonts w:ascii="Tahoma" w:hAnsi="Tahoma" w:cs="Tahoma"/>
          <w:bCs/>
        </w:rPr>
      </w:pPr>
      <w:r w:rsidRPr="006E6DDA">
        <w:rPr>
          <w:rFonts w:ascii="Tahoma" w:hAnsi="Tahoma" w:cs="Tahoma"/>
          <w:bCs/>
        </w:rPr>
        <w:t>Wykonawca omawianego zakresu winien posiadać potwierdzoną autoryzację danego sytemu w calu zapewnienia ostatecznej gwarancji systemowej dla wykonanych konstrukcji aluminiowych.</w:t>
      </w:r>
    </w:p>
    <w:p w:rsidR="004C2DF4" w:rsidRDefault="004C2DF4" w:rsidP="004C2DF4">
      <w:pPr>
        <w:jc w:val="both"/>
        <w:rPr>
          <w:rFonts w:ascii="Tahoma" w:hAnsi="Tahoma" w:cs="Tahoma"/>
          <w:bCs/>
        </w:rPr>
      </w:pPr>
      <w:r w:rsidRPr="006E6DDA">
        <w:rPr>
          <w:rFonts w:ascii="Tahoma" w:hAnsi="Tahoma" w:cs="Tahoma"/>
          <w:bCs/>
        </w:rPr>
        <w:t>Zastosowane systemy konstrukcji winny posiadać stosowne dopuszczenia i certyfikaty.</w:t>
      </w:r>
    </w:p>
    <w:p w:rsidR="00386EA8" w:rsidRDefault="00386EA8" w:rsidP="004C2DF4">
      <w:pPr>
        <w:jc w:val="both"/>
        <w:rPr>
          <w:rFonts w:ascii="Tahoma" w:hAnsi="Tahoma" w:cs="Tahoma"/>
          <w:bCs/>
        </w:rPr>
      </w:pPr>
    </w:p>
    <w:p w:rsidR="00386EA8" w:rsidRDefault="00386EA8" w:rsidP="004C2DF4">
      <w:pPr>
        <w:jc w:val="both"/>
        <w:rPr>
          <w:rFonts w:ascii="Tahoma" w:hAnsi="Tahoma" w:cs="Tahoma"/>
          <w:bCs/>
        </w:rPr>
      </w:pPr>
    </w:p>
    <w:p w:rsidR="00386EA8" w:rsidRDefault="00AF66FB" w:rsidP="00386EA8">
      <w:pPr>
        <w:tabs>
          <w:tab w:val="left" w:pos="432"/>
        </w:tabs>
        <w:rPr>
          <w:rFonts w:ascii="Tahoma" w:hAnsi="Tahoma" w:cs="Tahoma"/>
          <w:b/>
          <w:spacing w:val="-6"/>
        </w:rPr>
      </w:pPr>
      <w:r>
        <w:rPr>
          <w:rFonts w:ascii="Tahoma" w:hAnsi="Tahoma" w:cs="Tahoma"/>
          <w:b/>
          <w:spacing w:val="-6"/>
        </w:rPr>
        <w:t>1</w:t>
      </w:r>
      <w:r w:rsidR="002B5F5C">
        <w:rPr>
          <w:rFonts w:ascii="Tahoma" w:hAnsi="Tahoma" w:cs="Tahoma"/>
          <w:b/>
          <w:spacing w:val="-6"/>
        </w:rPr>
        <w:t>5</w:t>
      </w:r>
      <w:r w:rsidR="00A96201" w:rsidRPr="00386EA8">
        <w:rPr>
          <w:rFonts w:ascii="Tahoma" w:hAnsi="Tahoma" w:cs="Tahoma"/>
          <w:b/>
          <w:spacing w:val="-6"/>
        </w:rPr>
        <w:t>.</w:t>
      </w:r>
      <w:r w:rsidR="00A96201">
        <w:rPr>
          <w:rFonts w:ascii="Tahoma" w:hAnsi="Tahoma" w:cs="Tahoma"/>
          <w:b/>
          <w:spacing w:val="-6"/>
        </w:rPr>
        <w:t>6</w:t>
      </w:r>
      <w:r w:rsidR="00A96201" w:rsidRPr="00386EA8">
        <w:rPr>
          <w:rFonts w:ascii="Tahoma" w:hAnsi="Tahoma" w:cs="Tahoma"/>
          <w:b/>
          <w:spacing w:val="-6"/>
        </w:rPr>
        <w:t>.</w:t>
      </w:r>
      <w:r w:rsidR="00A96201" w:rsidRPr="00386EA8">
        <w:rPr>
          <w:rFonts w:ascii="Tahoma" w:hAnsi="Tahoma" w:cs="Tahoma"/>
          <w:b/>
          <w:spacing w:val="-6"/>
        </w:rPr>
        <w:tab/>
      </w:r>
      <w:r w:rsidR="00A96201">
        <w:rPr>
          <w:rFonts w:ascii="Tahoma" w:hAnsi="Tahoma" w:cs="Tahoma"/>
          <w:b/>
          <w:spacing w:val="-6"/>
        </w:rPr>
        <w:t>KONTROLA JAKOŚCI ROBÓT</w:t>
      </w:r>
    </w:p>
    <w:p w:rsidR="00386EA8" w:rsidRPr="00386EA8" w:rsidRDefault="00386EA8" w:rsidP="00386EA8">
      <w:pPr>
        <w:tabs>
          <w:tab w:val="left" w:pos="432"/>
        </w:tabs>
        <w:rPr>
          <w:rFonts w:ascii="Tahoma" w:hAnsi="Tahoma" w:cs="Tahoma"/>
          <w:b/>
          <w:spacing w:val="-6"/>
        </w:rPr>
      </w:pPr>
    </w:p>
    <w:p w:rsidR="00386EA8" w:rsidRDefault="00AF66FB" w:rsidP="00386EA8">
      <w:pPr>
        <w:spacing w:after="288"/>
        <w:ind w:left="432" w:hanging="432"/>
        <w:rPr>
          <w:rFonts w:ascii="Tahoma" w:hAnsi="Tahoma" w:cs="Tahoma"/>
          <w:spacing w:val="-6"/>
        </w:rPr>
      </w:pPr>
      <w:r>
        <w:rPr>
          <w:rFonts w:ascii="Tahoma" w:hAnsi="Tahoma" w:cs="Tahoma"/>
          <w:spacing w:val="-6"/>
        </w:rPr>
        <w:t>1</w:t>
      </w:r>
      <w:r w:rsidR="002B5F5C">
        <w:rPr>
          <w:rFonts w:ascii="Tahoma" w:hAnsi="Tahoma" w:cs="Tahoma"/>
          <w:spacing w:val="-6"/>
        </w:rPr>
        <w:t>5</w:t>
      </w:r>
      <w:r w:rsidR="00A96201">
        <w:rPr>
          <w:rFonts w:ascii="Tahoma" w:hAnsi="Tahoma" w:cs="Tahoma"/>
          <w:spacing w:val="-6"/>
        </w:rPr>
        <w:t>.6</w:t>
      </w:r>
      <w:r w:rsidR="00386EA8" w:rsidRPr="006E6DDA">
        <w:rPr>
          <w:rFonts w:ascii="Tahoma" w:hAnsi="Tahoma" w:cs="Tahoma"/>
          <w:spacing w:val="-6"/>
        </w:rPr>
        <w:t xml:space="preserve">.1. Ogólne zasady </w:t>
      </w:r>
      <w:r w:rsidR="00A96201">
        <w:rPr>
          <w:rFonts w:ascii="Tahoma" w:hAnsi="Tahoma" w:cs="Tahoma"/>
          <w:spacing w:val="-6"/>
        </w:rPr>
        <w:t>kontroli jakości robót</w:t>
      </w:r>
      <w:r w:rsidR="00386EA8" w:rsidRPr="006E6DDA">
        <w:rPr>
          <w:rFonts w:ascii="Tahoma" w:hAnsi="Tahoma" w:cs="Tahoma"/>
          <w:spacing w:val="-6"/>
        </w:rPr>
        <w:t xml:space="preserve"> podano w </w:t>
      </w:r>
      <w:r w:rsidR="00386EA8">
        <w:rPr>
          <w:rFonts w:ascii="Tahoma" w:hAnsi="Tahoma" w:cs="Tahoma"/>
        </w:rPr>
        <w:t>STO</w:t>
      </w:r>
      <w:r w:rsidR="00386EA8" w:rsidRPr="006E6DDA">
        <w:rPr>
          <w:rFonts w:ascii="Tahoma" w:hAnsi="Tahoma" w:cs="Tahoma"/>
        </w:rPr>
        <w:t xml:space="preserve"> </w:t>
      </w:r>
      <w:r w:rsidR="00386EA8" w:rsidRPr="006E6DDA">
        <w:rPr>
          <w:rFonts w:ascii="Tahoma" w:hAnsi="Tahoma" w:cs="Tahoma"/>
          <w:spacing w:val="-6"/>
        </w:rPr>
        <w:t xml:space="preserve">„wymagania ogólne" pkt </w:t>
      </w:r>
      <w:r w:rsidR="00A96201">
        <w:rPr>
          <w:rFonts w:ascii="Tahoma" w:hAnsi="Tahoma" w:cs="Tahoma"/>
          <w:spacing w:val="-6"/>
        </w:rPr>
        <w:t>6</w:t>
      </w:r>
      <w:r w:rsidR="00386EA8" w:rsidRPr="006E6DDA">
        <w:rPr>
          <w:rFonts w:ascii="Tahoma" w:hAnsi="Tahoma" w:cs="Tahoma"/>
          <w:spacing w:val="-6"/>
        </w:rPr>
        <w:t>.</w:t>
      </w:r>
    </w:p>
    <w:p w:rsidR="00A96201" w:rsidRPr="00A96201" w:rsidRDefault="00A96201" w:rsidP="00A96201">
      <w:pPr>
        <w:spacing w:after="288"/>
        <w:ind w:left="432" w:hanging="432"/>
        <w:rPr>
          <w:rFonts w:ascii="Tahoma" w:hAnsi="Tahoma" w:cs="Tahoma"/>
          <w:spacing w:val="-6"/>
        </w:rPr>
      </w:pPr>
      <w:r w:rsidRPr="00A96201">
        <w:rPr>
          <w:rFonts w:ascii="Tahoma" w:hAnsi="Tahoma" w:cs="Tahoma"/>
          <w:spacing w:val="-6"/>
        </w:rPr>
        <w:t xml:space="preserve">Kontrola jakości robót polega na sprawdzeniu: </w:t>
      </w:r>
    </w:p>
    <w:p w:rsidR="00A96201" w:rsidRPr="00A96201" w:rsidRDefault="00A96201" w:rsidP="00A96201">
      <w:pPr>
        <w:jc w:val="both"/>
        <w:rPr>
          <w:rFonts w:ascii="Tahoma" w:hAnsi="Tahoma" w:cs="Tahoma"/>
          <w:bCs/>
        </w:rPr>
      </w:pPr>
      <w:r>
        <w:rPr>
          <w:rFonts w:ascii="Tahoma" w:hAnsi="Tahoma" w:cs="Tahoma"/>
          <w:bCs/>
        </w:rPr>
        <w:t>-</w:t>
      </w:r>
      <w:r w:rsidRPr="00A96201">
        <w:rPr>
          <w:rFonts w:ascii="Tahoma" w:hAnsi="Tahoma" w:cs="Tahoma"/>
          <w:bCs/>
        </w:rPr>
        <w:t xml:space="preserve"> Oczyszczenie ościeży i wykonania ewentualnych ubytków w ościeżach. </w:t>
      </w:r>
    </w:p>
    <w:p w:rsidR="00A96201" w:rsidRPr="00A96201" w:rsidRDefault="00A96201" w:rsidP="00A96201">
      <w:pPr>
        <w:jc w:val="both"/>
        <w:rPr>
          <w:rFonts w:ascii="Tahoma" w:hAnsi="Tahoma" w:cs="Tahoma"/>
          <w:bCs/>
        </w:rPr>
      </w:pPr>
      <w:r>
        <w:rPr>
          <w:rFonts w:ascii="Tahoma" w:hAnsi="Tahoma" w:cs="Tahoma"/>
          <w:bCs/>
        </w:rPr>
        <w:t>-</w:t>
      </w:r>
      <w:r w:rsidRPr="00A96201">
        <w:rPr>
          <w:rFonts w:ascii="Tahoma" w:hAnsi="Tahoma" w:cs="Tahoma"/>
          <w:bCs/>
        </w:rPr>
        <w:t xml:space="preserve"> Wymiary stolarki okiennej</w:t>
      </w:r>
      <w:r>
        <w:rPr>
          <w:rFonts w:ascii="Tahoma" w:hAnsi="Tahoma" w:cs="Tahoma"/>
          <w:bCs/>
        </w:rPr>
        <w:t>, drzwiowej</w:t>
      </w:r>
      <w:r w:rsidRPr="00A96201">
        <w:rPr>
          <w:rFonts w:ascii="Tahoma" w:hAnsi="Tahoma" w:cs="Tahoma"/>
          <w:bCs/>
        </w:rPr>
        <w:t xml:space="preserve"> i części składowe. </w:t>
      </w:r>
    </w:p>
    <w:p w:rsidR="00A96201" w:rsidRPr="00A96201" w:rsidRDefault="00A96201" w:rsidP="00A96201">
      <w:pPr>
        <w:jc w:val="both"/>
        <w:rPr>
          <w:rFonts w:ascii="Tahoma" w:hAnsi="Tahoma" w:cs="Tahoma"/>
          <w:bCs/>
        </w:rPr>
      </w:pPr>
      <w:r>
        <w:rPr>
          <w:rFonts w:ascii="Tahoma" w:hAnsi="Tahoma" w:cs="Tahoma"/>
          <w:bCs/>
        </w:rPr>
        <w:t>-</w:t>
      </w:r>
      <w:r w:rsidRPr="00A96201">
        <w:rPr>
          <w:rFonts w:ascii="Tahoma" w:hAnsi="Tahoma" w:cs="Tahoma"/>
          <w:bCs/>
        </w:rPr>
        <w:t xml:space="preserve"> Zgodność z dokumentacją techniczną. </w:t>
      </w:r>
    </w:p>
    <w:p w:rsidR="00A96201" w:rsidRPr="00A96201" w:rsidRDefault="00A96201" w:rsidP="00A96201">
      <w:pPr>
        <w:jc w:val="both"/>
        <w:rPr>
          <w:rFonts w:ascii="Tahoma" w:hAnsi="Tahoma" w:cs="Tahoma"/>
          <w:bCs/>
        </w:rPr>
      </w:pPr>
      <w:r>
        <w:rPr>
          <w:rFonts w:ascii="Tahoma" w:hAnsi="Tahoma" w:cs="Tahoma"/>
          <w:bCs/>
        </w:rPr>
        <w:t>-</w:t>
      </w:r>
      <w:r w:rsidRPr="00A96201">
        <w:rPr>
          <w:rFonts w:ascii="Tahoma" w:hAnsi="Tahoma" w:cs="Tahoma"/>
          <w:bCs/>
        </w:rPr>
        <w:t xml:space="preserve"> Prawidłowość osadzenia stolarki okiennej w konstrukcji budowlanej – osadzenie w płaszczyźnie pionowej, poziomej oraz odkształcenia przy uszczelnieniu. </w:t>
      </w:r>
    </w:p>
    <w:p w:rsidR="00A96201" w:rsidRPr="00A96201" w:rsidRDefault="00E41DC4" w:rsidP="00A96201">
      <w:pPr>
        <w:jc w:val="both"/>
        <w:rPr>
          <w:rFonts w:ascii="Tahoma" w:hAnsi="Tahoma" w:cs="Tahoma"/>
          <w:bCs/>
        </w:rPr>
      </w:pPr>
      <w:r>
        <w:rPr>
          <w:rFonts w:ascii="Tahoma" w:hAnsi="Tahoma" w:cs="Tahoma"/>
          <w:bCs/>
        </w:rPr>
        <w:t xml:space="preserve">- </w:t>
      </w:r>
      <w:r w:rsidR="00A96201" w:rsidRPr="00A96201">
        <w:rPr>
          <w:rFonts w:ascii="Tahoma" w:hAnsi="Tahoma" w:cs="Tahoma"/>
          <w:bCs/>
        </w:rPr>
        <w:t xml:space="preserve"> Dokładność uszczelnienia ościeżnic elementu z ościeżami otworów lub ścian. </w:t>
      </w:r>
    </w:p>
    <w:p w:rsidR="00A96201" w:rsidRPr="00A96201" w:rsidRDefault="00E41DC4" w:rsidP="00A96201">
      <w:pPr>
        <w:jc w:val="both"/>
        <w:rPr>
          <w:rFonts w:ascii="Tahoma" w:hAnsi="Tahoma" w:cs="Tahoma"/>
          <w:bCs/>
        </w:rPr>
      </w:pPr>
      <w:r>
        <w:rPr>
          <w:rFonts w:ascii="Tahoma" w:hAnsi="Tahoma" w:cs="Tahoma"/>
          <w:bCs/>
        </w:rPr>
        <w:t>-</w:t>
      </w:r>
      <w:r w:rsidR="00A96201" w:rsidRPr="00A96201">
        <w:rPr>
          <w:rFonts w:ascii="Tahoma" w:hAnsi="Tahoma" w:cs="Tahoma"/>
          <w:bCs/>
        </w:rPr>
        <w:t xml:space="preserve"> Prawidłowość osadzenia parapetów zewnętrznych - spadek </w:t>
      </w:r>
    </w:p>
    <w:p w:rsidR="00A96201" w:rsidRPr="00A96201" w:rsidRDefault="00E41DC4" w:rsidP="00A96201">
      <w:pPr>
        <w:jc w:val="both"/>
        <w:rPr>
          <w:rFonts w:ascii="Tahoma" w:hAnsi="Tahoma" w:cs="Tahoma"/>
          <w:bCs/>
        </w:rPr>
      </w:pPr>
      <w:r>
        <w:rPr>
          <w:rFonts w:ascii="Tahoma" w:hAnsi="Tahoma" w:cs="Tahoma"/>
          <w:bCs/>
        </w:rPr>
        <w:t>-</w:t>
      </w:r>
      <w:r w:rsidR="00A96201" w:rsidRPr="00A96201">
        <w:rPr>
          <w:rFonts w:ascii="Tahoma" w:hAnsi="Tahoma" w:cs="Tahoma"/>
          <w:bCs/>
        </w:rPr>
        <w:t xml:space="preserve"> Dokładności robót szpachlarskich i malarskich. </w:t>
      </w:r>
    </w:p>
    <w:p w:rsidR="00A96201" w:rsidRPr="00A96201" w:rsidRDefault="00E41DC4" w:rsidP="00A96201">
      <w:pPr>
        <w:jc w:val="both"/>
        <w:rPr>
          <w:rFonts w:ascii="Tahoma" w:hAnsi="Tahoma" w:cs="Tahoma"/>
          <w:bCs/>
        </w:rPr>
      </w:pPr>
      <w:r>
        <w:rPr>
          <w:rFonts w:ascii="Tahoma" w:hAnsi="Tahoma" w:cs="Tahoma"/>
          <w:bCs/>
        </w:rPr>
        <w:t>-</w:t>
      </w:r>
      <w:r w:rsidR="00A96201" w:rsidRPr="00A96201">
        <w:rPr>
          <w:rFonts w:ascii="Tahoma" w:hAnsi="Tahoma" w:cs="Tahoma"/>
          <w:bCs/>
        </w:rPr>
        <w:t xml:space="preserve"> Prawidłowość działania elementów ruchomych i urządzeń zamykających. </w:t>
      </w:r>
    </w:p>
    <w:p w:rsidR="00A96201" w:rsidRPr="00A96201" w:rsidRDefault="00E41DC4" w:rsidP="00A96201">
      <w:pPr>
        <w:jc w:val="both"/>
        <w:rPr>
          <w:rFonts w:ascii="Tahoma" w:hAnsi="Tahoma" w:cs="Tahoma"/>
          <w:bCs/>
        </w:rPr>
      </w:pPr>
      <w:r>
        <w:rPr>
          <w:rFonts w:ascii="Tahoma" w:hAnsi="Tahoma" w:cs="Tahoma"/>
          <w:bCs/>
        </w:rPr>
        <w:t>-</w:t>
      </w:r>
      <w:r w:rsidR="00A96201" w:rsidRPr="00A96201">
        <w:rPr>
          <w:rFonts w:ascii="Tahoma" w:hAnsi="Tahoma" w:cs="Tahoma"/>
          <w:bCs/>
        </w:rPr>
        <w:t xml:space="preserve"> Zgodność wbudowanego elementu z projektem </w:t>
      </w:r>
    </w:p>
    <w:p w:rsidR="00A96201" w:rsidRDefault="00A96201" w:rsidP="00386EA8">
      <w:pPr>
        <w:spacing w:after="288"/>
        <w:ind w:left="432" w:hanging="432"/>
        <w:rPr>
          <w:rFonts w:ascii="Tahoma" w:hAnsi="Tahoma" w:cs="Tahoma"/>
          <w:spacing w:val="-6"/>
        </w:rPr>
      </w:pPr>
    </w:p>
    <w:p w:rsidR="00E41DC4" w:rsidRDefault="00AF66FB" w:rsidP="00E41DC4">
      <w:pPr>
        <w:tabs>
          <w:tab w:val="left" w:pos="432"/>
        </w:tabs>
      </w:pPr>
      <w:r>
        <w:rPr>
          <w:rFonts w:ascii="Tahoma" w:hAnsi="Tahoma" w:cs="Tahoma"/>
          <w:b/>
          <w:spacing w:val="-6"/>
        </w:rPr>
        <w:t>1</w:t>
      </w:r>
      <w:r w:rsidR="002B5F5C">
        <w:rPr>
          <w:rFonts w:ascii="Tahoma" w:hAnsi="Tahoma" w:cs="Tahoma"/>
          <w:b/>
          <w:spacing w:val="-6"/>
        </w:rPr>
        <w:t>5</w:t>
      </w:r>
      <w:r w:rsidR="00E41DC4">
        <w:rPr>
          <w:rFonts w:ascii="Tahoma" w:hAnsi="Tahoma" w:cs="Tahoma"/>
          <w:b/>
          <w:spacing w:val="-6"/>
        </w:rPr>
        <w:t>.7</w:t>
      </w:r>
      <w:r w:rsidR="00E41DC4" w:rsidRPr="00E41DC4">
        <w:rPr>
          <w:rFonts w:ascii="Tahoma" w:hAnsi="Tahoma" w:cs="Tahoma"/>
          <w:b/>
          <w:spacing w:val="-6"/>
        </w:rPr>
        <w:t xml:space="preserve"> OBMIAR ROBÓT</w:t>
      </w:r>
      <w:r w:rsidR="00E41DC4">
        <w:rPr>
          <w:b/>
          <w:bCs/>
        </w:rPr>
        <w:t xml:space="preserve"> </w:t>
      </w:r>
    </w:p>
    <w:p w:rsidR="00E41DC4" w:rsidRPr="006E6DDA" w:rsidRDefault="00E41DC4" w:rsidP="00386EA8">
      <w:pPr>
        <w:spacing w:after="288"/>
        <w:ind w:left="432" w:hanging="432"/>
        <w:rPr>
          <w:rFonts w:ascii="Tahoma" w:hAnsi="Tahoma" w:cs="Tahoma"/>
          <w:spacing w:val="-6"/>
        </w:rPr>
      </w:pPr>
    </w:p>
    <w:p w:rsidR="00E41DC4" w:rsidRPr="00E41DC4" w:rsidRDefault="00AF66FB" w:rsidP="00E41DC4">
      <w:pPr>
        <w:spacing w:after="288"/>
        <w:ind w:left="432" w:hanging="432"/>
        <w:rPr>
          <w:rFonts w:ascii="Tahoma" w:hAnsi="Tahoma" w:cs="Tahoma"/>
          <w:spacing w:val="-6"/>
        </w:rPr>
      </w:pPr>
      <w:r>
        <w:rPr>
          <w:rFonts w:ascii="Tahoma" w:hAnsi="Tahoma" w:cs="Tahoma"/>
          <w:spacing w:val="-6"/>
        </w:rPr>
        <w:t>1</w:t>
      </w:r>
      <w:r w:rsidR="002B5F5C">
        <w:rPr>
          <w:rFonts w:ascii="Tahoma" w:hAnsi="Tahoma" w:cs="Tahoma"/>
          <w:spacing w:val="-6"/>
        </w:rPr>
        <w:t>5</w:t>
      </w:r>
      <w:r w:rsidR="00E41DC4" w:rsidRPr="00E41DC4">
        <w:rPr>
          <w:rFonts w:ascii="Tahoma" w:hAnsi="Tahoma" w:cs="Tahoma"/>
          <w:spacing w:val="-6"/>
        </w:rPr>
        <w:t xml:space="preserve">.7.1.Ogólne zasady dokonywania obmiarów robót podano w </w:t>
      </w:r>
      <w:r w:rsidR="00E41DC4">
        <w:rPr>
          <w:rFonts w:ascii="Tahoma" w:hAnsi="Tahoma" w:cs="Tahoma"/>
          <w:spacing w:val="-6"/>
        </w:rPr>
        <w:t>STO</w:t>
      </w:r>
      <w:r w:rsidR="00804697">
        <w:rPr>
          <w:rFonts w:ascii="Tahoma" w:hAnsi="Tahoma" w:cs="Tahoma"/>
          <w:spacing w:val="-6"/>
        </w:rPr>
        <w:t xml:space="preserve"> „Wymagania ogólne” </w:t>
      </w:r>
      <w:r w:rsidR="00E41DC4">
        <w:rPr>
          <w:rFonts w:ascii="Tahoma" w:hAnsi="Tahoma" w:cs="Tahoma"/>
          <w:spacing w:val="-6"/>
        </w:rPr>
        <w:t xml:space="preserve"> pkt.7</w:t>
      </w:r>
      <w:r w:rsidR="00E41DC4" w:rsidRPr="00E41DC4">
        <w:rPr>
          <w:rFonts w:ascii="Tahoma" w:hAnsi="Tahoma" w:cs="Tahoma"/>
          <w:spacing w:val="-6"/>
        </w:rPr>
        <w:t xml:space="preserve"> </w:t>
      </w:r>
    </w:p>
    <w:p w:rsidR="00E41DC4" w:rsidRPr="00E41DC4" w:rsidRDefault="00E41DC4" w:rsidP="00E41DC4">
      <w:pPr>
        <w:jc w:val="both"/>
        <w:rPr>
          <w:rFonts w:ascii="Tahoma" w:hAnsi="Tahoma" w:cs="Tahoma"/>
          <w:bCs/>
        </w:rPr>
      </w:pPr>
      <w:r w:rsidRPr="00E41DC4">
        <w:rPr>
          <w:rFonts w:ascii="Tahoma" w:hAnsi="Tahoma" w:cs="Tahoma"/>
          <w:bCs/>
        </w:rPr>
        <w:t xml:space="preserve">Podstawą dokonania obmiarów określającą zakres prac wykonywanych w ramach poszczególnych pozycji są załączone do dokumentacji przetargowej rysunki okien. </w:t>
      </w:r>
    </w:p>
    <w:p w:rsidR="00E41DC4" w:rsidRDefault="00E41DC4" w:rsidP="00E41DC4">
      <w:pPr>
        <w:jc w:val="both"/>
        <w:rPr>
          <w:rFonts w:ascii="Tahoma" w:hAnsi="Tahoma" w:cs="Tahoma"/>
          <w:bCs/>
        </w:rPr>
      </w:pPr>
      <w:r w:rsidRPr="00E41DC4">
        <w:rPr>
          <w:rFonts w:ascii="Tahoma" w:hAnsi="Tahoma" w:cs="Tahoma"/>
          <w:bCs/>
        </w:rPr>
        <w:t xml:space="preserve">Wykonawca jest zobowiązany dokonać pomiaru z natury stolarki okiennej będącej przedmiotem zamówienia. </w:t>
      </w:r>
    </w:p>
    <w:p w:rsidR="00E41DC4" w:rsidRPr="00E41DC4" w:rsidRDefault="00E41DC4" w:rsidP="00E41DC4">
      <w:pPr>
        <w:jc w:val="both"/>
        <w:rPr>
          <w:rFonts w:ascii="Tahoma" w:hAnsi="Tahoma" w:cs="Tahoma"/>
          <w:bCs/>
        </w:rPr>
      </w:pPr>
    </w:p>
    <w:p w:rsidR="00E41DC4" w:rsidRPr="00E41DC4" w:rsidRDefault="00AF66FB" w:rsidP="00E41DC4">
      <w:pPr>
        <w:jc w:val="both"/>
        <w:rPr>
          <w:rFonts w:ascii="Tahoma" w:hAnsi="Tahoma" w:cs="Tahoma"/>
          <w:bCs/>
        </w:rPr>
      </w:pPr>
      <w:r>
        <w:rPr>
          <w:rFonts w:ascii="Tahoma" w:hAnsi="Tahoma" w:cs="Tahoma"/>
          <w:bCs/>
        </w:rPr>
        <w:t>16</w:t>
      </w:r>
      <w:r w:rsidR="00E41DC4">
        <w:rPr>
          <w:rFonts w:ascii="Tahoma" w:hAnsi="Tahoma" w:cs="Tahoma"/>
          <w:bCs/>
        </w:rPr>
        <w:t>.7.2</w:t>
      </w:r>
      <w:r w:rsidR="00E41DC4" w:rsidRPr="00E41DC4">
        <w:rPr>
          <w:rFonts w:ascii="Tahoma" w:hAnsi="Tahoma" w:cs="Tahoma"/>
          <w:bCs/>
        </w:rPr>
        <w:t xml:space="preserve"> Jednostki obmiarowe: </w:t>
      </w:r>
    </w:p>
    <w:p w:rsidR="00E41DC4" w:rsidRDefault="00E41DC4" w:rsidP="00E41DC4">
      <w:pPr>
        <w:jc w:val="both"/>
        <w:rPr>
          <w:rFonts w:ascii="Tahoma" w:hAnsi="Tahoma" w:cs="Tahoma"/>
          <w:bCs/>
        </w:rPr>
      </w:pPr>
      <w:r w:rsidRPr="00E41DC4">
        <w:rPr>
          <w:rFonts w:ascii="Tahoma" w:hAnsi="Tahoma" w:cs="Tahoma"/>
          <w:bCs/>
        </w:rPr>
        <w:t xml:space="preserve">1 m2 – powierzchnia otworów okiennych w świetle ościeży. </w:t>
      </w:r>
    </w:p>
    <w:p w:rsidR="00E41DC4" w:rsidRPr="00E41DC4" w:rsidRDefault="00E41DC4" w:rsidP="00E41DC4">
      <w:pPr>
        <w:jc w:val="both"/>
        <w:rPr>
          <w:rFonts w:ascii="Tahoma" w:hAnsi="Tahoma" w:cs="Tahoma"/>
          <w:bCs/>
        </w:rPr>
      </w:pPr>
      <w:r w:rsidRPr="00E41DC4">
        <w:rPr>
          <w:rFonts w:ascii="Tahoma" w:hAnsi="Tahoma" w:cs="Tahoma"/>
          <w:bCs/>
        </w:rPr>
        <w:t xml:space="preserve">1 m2 – powierzchnia otworów </w:t>
      </w:r>
      <w:r>
        <w:rPr>
          <w:rFonts w:ascii="Tahoma" w:hAnsi="Tahoma" w:cs="Tahoma"/>
          <w:bCs/>
        </w:rPr>
        <w:t>drzwiowych</w:t>
      </w:r>
      <w:r w:rsidRPr="00E41DC4">
        <w:rPr>
          <w:rFonts w:ascii="Tahoma" w:hAnsi="Tahoma" w:cs="Tahoma"/>
          <w:bCs/>
        </w:rPr>
        <w:t xml:space="preserve"> w świetle ościeży.</w:t>
      </w:r>
    </w:p>
    <w:p w:rsidR="00E41DC4" w:rsidRPr="00E41DC4" w:rsidRDefault="00E41DC4" w:rsidP="00E41DC4">
      <w:pPr>
        <w:jc w:val="both"/>
        <w:rPr>
          <w:rFonts w:ascii="Tahoma" w:hAnsi="Tahoma" w:cs="Tahoma"/>
          <w:bCs/>
        </w:rPr>
      </w:pPr>
      <w:r w:rsidRPr="00E41DC4">
        <w:rPr>
          <w:rFonts w:ascii="Tahoma" w:hAnsi="Tahoma" w:cs="Tahoma"/>
          <w:bCs/>
        </w:rPr>
        <w:t xml:space="preserve">1 m - długości parapetów </w:t>
      </w:r>
    </w:p>
    <w:p w:rsidR="00E41DC4" w:rsidRDefault="00E41DC4" w:rsidP="00E41DC4">
      <w:pPr>
        <w:jc w:val="both"/>
        <w:rPr>
          <w:rFonts w:ascii="Tahoma" w:hAnsi="Tahoma" w:cs="Tahoma"/>
          <w:bCs/>
        </w:rPr>
      </w:pPr>
      <w:r w:rsidRPr="00E41DC4">
        <w:rPr>
          <w:rFonts w:ascii="Tahoma" w:hAnsi="Tahoma" w:cs="Tahoma"/>
          <w:bCs/>
        </w:rPr>
        <w:t xml:space="preserve">1 m2 - powierzchnia parapetów zewnętrznych </w:t>
      </w:r>
    </w:p>
    <w:p w:rsidR="00E41DC4" w:rsidRDefault="00E41DC4" w:rsidP="00E41DC4">
      <w:pPr>
        <w:jc w:val="both"/>
        <w:rPr>
          <w:rFonts w:ascii="Tahoma" w:hAnsi="Tahoma" w:cs="Tahoma"/>
          <w:bCs/>
        </w:rPr>
      </w:pPr>
    </w:p>
    <w:p w:rsidR="00E41DC4" w:rsidRPr="00E41DC4" w:rsidRDefault="00E41DC4" w:rsidP="00E41DC4">
      <w:pPr>
        <w:jc w:val="both"/>
        <w:rPr>
          <w:rFonts w:ascii="Tahoma" w:hAnsi="Tahoma" w:cs="Tahoma"/>
          <w:bCs/>
        </w:rPr>
      </w:pPr>
    </w:p>
    <w:p w:rsidR="00E41DC4" w:rsidRDefault="00AF66FB" w:rsidP="00E41DC4">
      <w:pPr>
        <w:pStyle w:val="Default"/>
        <w:jc w:val="both"/>
        <w:rPr>
          <w:rFonts w:ascii="Tahoma" w:hAnsi="Tahoma" w:cs="Tahoma"/>
          <w:b/>
          <w:color w:val="auto"/>
          <w:spacing w:val="-6"/>
          <w:sz w:val="20"/>
          <w:szCs w:val="20"/>
          <w:lang w:eastAsia="ar-SA"/>
        </w:rPr>
      </w:pPr>
      <w:r>
        <w:rPr>
          <w:rFonts w:ascii="Tahoma" w:hAnsi="Tahoma" w:cs="Tahoma"/>
          <w:b/>
          <w:color w:val="auto"/>
          <w:spacing w:val="-6"/>
          <w:sz w:val="20"/>
          <w:szCs w:val="20"/>
          <w:lang w:eastAsia="ar-SA"/>
        </w:rPr>
        <w:t>1</w:t>
      </w:r>
      <w:r w:rsidR="002B5F5C">
        <w:rPr>
          <w:rFonts w:ascii="Tahoma" w:hAnsi="Tahoma" w:cs="Tahoma"/>
          <w:b/>
          <w:color w:val="auto"/>
          <w:spacing w:val="-6"/>
          <w:sz w:val="20"/>
          <w:szCs w:val="20"/>
          <w:lang w:eastAsia="ar-SA"/>
        </w:rPr>
        <w:t>5</w:t>
      </w:r>
      <w:r w:rsidR="00E41DC4">
        <w:rPr>
          <w:rFonts w:ascii="Tahoma" w:hAnsi="Tahoma" w:cs="Tahoma"/>
          <w:b/>
          <w:color w:val="auto"/>
          <w:spacing w:val="-6"/>
          <w:sz w:val="20"/>
          <w:szCs w:val="20"/>
          <w:lang w:eastAsia="ar-SA"/>
        </w:rPr>
        <w:t>.8</w:t>
      </w:r>
      <w:r w:rsidR="00E41DC4" w:rsidRPr="00E41DC4">
        <w:rPr>
          <w:rFonts w:ascii="Tahoma" w:hAnsi="Tahoma" w:cs="Tahoma"/>
          <w:b/>
          <w:color w:val="auto"/>
          <w:spacing w:val="-6"/>
          <w:sz w:val="20"/>
          <w:szCs w:val="20"/>
          <w:lang w:eastAsia="ar-SA"/>
        </w:rPr>
        <w:t xml:space="preserve"> ODBIÓR ROBÓT </w:t>
      </w:r>
    </w:p>
    <w:p w:rsidR="00E41DC4" w:rsidRPr="00E41DC4" w:rsidRDefault="00E41DC4" w:rsidP="00E41DC4">
      <w:pPr>
        <w:pStyle w:val="Default"/>
        <w:jc w:val="both"/>
        <w:rPr>
          <w:rFonts w:ascii="Tahoma" w:hAnsi="Tahoma" w:cs="Tahoma"/>
          <w:b/>
          <w:color w:val="auto"/>
          <w:spacing w:val="-6"/>
          <w:sz w:val="20"/>
          <w:szCs w:val="20"/>
          <w:lang w:eastAsia="ar-SA"/>
        </w:rPr>
      </w:pPr>
    </w:p>
    <w:p w:rsidR="00E41DC4" w:rsidRPr="00E41DC4" w:rsidRDefault="00AF66FB" w:rsidP="00E41DC4">
      <w:pPr>
        <w:jc w:val="both"/>
        <w:rPr>
          <w:rFonts w:ascii="Tahoma" w:hAnsi="Tahoma" w:cs="Tahoma"/>
          <w:bCs/>
        </w:rPr>
      </w:pPr>
      <w:r>
        <w:rPr>
          <w:rFonts w:ascii="Tahoma" w:hAnsi="Tahoma" w:cs="Tahoma"/>
          <w:bCs/>
        </w:rPr>
        <w:t>1</w:t>
      </w:r>
      <w:r w:rsidR="002B5F5C">
        <w:rPr>
          <w:rFonts w:ascii="Tahoma" w:hAnsi="Tahoma" w:cs="Tahoma"/>
          <w:bCs/>
        </w:rPr>
        <w:t>5</w:t>
      </w:r>
      <w:r w:rsidR="00E41DC4">
        <w:rPr>
          <w:rFonts w:ascii="Tahoma" w:hAnsi="Tahoma" w:cs="Tahoma"/>
          <w:bCs/>
        </w:rPr>
        <w:t xml:space="preserve">.8.1 </w:t>
      </w:r>
      <w:r w:rsidR="00E41DC4" w:rsidRPr="00E41DC4">
        <w:rPr>
          <w:rFonts w:ascii="Tahoma" w:hAnsi="Tahoma" w:cs="Tahoma"/>
          <w:bCs/>
        </w:rPr>
        <w:t xml:space="preserve">Ogólne zasady odbioru robót podano w </w:t>
      </w:r>
      <w:r w:rsidR="00E41DC4">
        <w:rPr>
          <w:rFonts w:ascii="Tahoma" w:hAnsi="Tahoma" w:cs="Tahoma"/>
          <w:bCs/>
        </w:rPr>
        <w:t>STO pkt.8.</w:t>
      </w:r>
      <w:r w:rsidR="00E41DC4" w:rsidRPr="00E41DC4">
        <w:rPr>
          <w:rFonts w:ascii="Tahoma" w:hAnsi="Tahoma" w:cs="Tahoma"/>
          <w:bCs/>
        </w:rPr>
        <w:t xml:space="preserve"> </w:t>
      </w:r>
    </w:p>
    <w:p w:rsidR="00E41DC4" w:rsidRDefault="00E41DC4" w:rsidP="00E41DC4">
      <w:pPr>
        <w:jc w:val="both"/>
        <w:rPr>
          <w:rFonts w:ascii="Tahoma" w:hAnsi="Tahoma" w:cs="Tahoma"/>
          <w:bCs/>
        </w:rPr>
      </w:pPr>
    </w:p>
    <w:p w:rsidR="00E41DC4" w:rsidRPr="00E41DC4" w:rsidRDefault="00AF66FB" w:rsidP="00E41DC4">
      <w:pPr>
        <w:jc w:val="both"/>
        <w:rPr>
          <w:rFonts w:ascii="Tahoma" w:hAnsi="Tahoma" w:cs="Tahoma"/>
          <w:bCs/>
        </w:rPr>
      </w:pPr>
      <w:r>
        <w:rPr>
          <w:rFonts w:ascii="Tahoma" w:hAnsi="Tahoma" w:cs="Tahoma"/>
          <w:bCs/>
        </w:rPr>
        <w:t>1</w:t>
      </w:r>
      <w:r w:rsidR="002B5F5C">
        <w:rPr>
          <w:rFonts w:ascii="Tahoma" w:hAnsi="Tahoma" w:cs="Tahoma"/>
          <w:bCs/>
        </w:rPr>
        <w:t>5</w:t>
      </w:r>
      <w:r w:rsidR="00E41DC4">
        <w:rPr>
          <w:rFonts w:ascii="Tahoma" w:hAnsi="Tahoma" w:cs="Tahoma"/>
          <w:bCs/>
        </w:rPr>
        <w:t xml:space="preserve">.8.2 </w:t>
      </w:r>
      <w:r w:rsidR="00E41DC4" w:rsidRPr="00E41DC4">
        <w:rPr>
          <w:rFonts w:ascii="Tahoma" w:hAnsi="Tahoma" w:cs="Tahoma"/>
          <w:bCs/>
        </w:rPr>
        <w:t>Odbiór nastąpi po wykonaniu wszystkich czynności okreś</w:t>
      </w:r>
      <w:r w:rsidR="00E41DC4">
        <w:rPr>
          <w:rFonts w:ascii="Tahoma" w:hAnsi="Tahoma" w:cs="Tahoma"/>
          <w:bCs/>
        </w:rPr>
        <w:t>lonych w SST pkt. 20.5</w:t>
      </w:r>
    </w:p>
    <w:p w:rsidR="00E41DC4" w:rsidRPr="00E41DC4" w:rsidRDefault="00E41DC4" w:rsidP="00E41DC4">
      <w:pPr>
        <w:jc w:val="both"/>
        <w:rPr>
          <w:rFonts w:ascii="Tahoma" w:hAnsi="Tahoma" w:cs="Tahoma"/>
          <w:bCs/>
        </w:rPr>
      </w:pPr>
      <w:r w:rsidRPr="00E41DC4">
        <w:rPr>
          <w:rFonts w:ascii="Tahoma" w:hAnsi="Tahoma" w:cs="Tahoma"/>
          <w:bCs/>
        </w:rPr>
        <w:t>W czasie odbioru zostanie sprawdzone prawidłowość montażu stolarki okiennej, parapetów wewnętrznych i zewnę</w:t>
      </w:r>
      <w:r>
        <w:rPr>
          <w:rFonts w:ascii="Tahoma" w:hAnsi="Tahoma" w:cs="Tahoma"/>
          <w:bCs/>
        </w:rPr>
        <w:t>trznych.</w:t>
      </w:r>
    </w:p>
    <w:p w:rsidR="00E41DC4" w:rsidRPr="00E41DC4" w:rsidRDefault="00E41DC4" w:rsidP="00E41DC4">
      <w:pPr>
        <w:jc w:val="both"/>
        <w:rPr>
          <w:rFonts w:ascii="Tahoma" w:hAnsi="Tahoma" w:cs="Tahoma"/>
          <w:bCs/>
        </w:rPr>
      </w:pPr>
    </w:p>
    <w:p w:rsidR="00E41DC4" w:rsidRDefault="00E41DC4" w:rsidP="00E41DC4">
      <w:pPr>
        <w:jc w:val="both"/>
        <w:rPr>
          <w:rFonts w:ascii="Tahoma" w:hAnsi="Tahoma" w:cs="Tahoma"/>
          <w:bCs/>
        </w:rPr>
      </w:pPr>
    </w:p>
    <w:p w:rsidR="00E41DC4" w:rsidRDefault="00AF66FB" w:rsidP="00E41DC4">
      <w:pPr>
        <w:pStyle w:val="Default"/>
        <w:jc w:val="both"/>
        <w:rPr>
          <w:rFonts w:ascii="Tahoma" w:hAnsi="Tahoma" w:cs="Tahoma"/>
          <w:b/>
          <w:color w:val="auto"/>
          <w:spacing w:val="-6"/>
          <w:sz w:val="20"/>
          <w:szCs w:val="20"/>
          <w:lang w:eastAsia="ar-SA"/>
        </w:rPr>
      </w:pPr>
      <w:r>
        <w:rPr>
          <w:rFonts w:ascii="Tahoma" w:hAnsi="Tahoma" w:cs="Tahoma"/>
          <w:b/>
          <w:color w:val="auto"/>
          <w:spacing w:val="-6"/>
          <w:sz w:val="20"/>
          <w:szCs w:val="20"/>
          <w:lang w:eastAsia="ar-SA"/>
        </w:rPr>
        <w:t>1</w:t>
      </w:r>
      <w:r w:rsidR="002B5F5C">
        <w:rPr>
          <w:rFonts w:ascii="Tahoma" w:hAnsi="Tahoma" w:cs="Tahoma"/>
          <w:b/>
          <w:color w:val="auto"/>
          <w:spacing w:val="-6"/>
          <w:sz w:val="20"/>
          <w:szCs w:val="20"/>
          <w:lang w:eastAsia="ar-SA"/>
        </w:rPr>
        <w:t>5</w:t>
      </w:r>
      <w:r w:rsidR="00E41DC4">
        <w:rPr>
          <w:rFonts w:ascii="Tahoma" w:hAnsi="Tahoma" w:cs="Tahoma"/>
          <w:b/>
          <w:color w:val="auto"/>
          <w:spacing w:val="-6"/>
          <w:sz w:val="20"/>
          <w:szCs w:val="20"/>
          <w:lang w:eastAsia="ar-SA"/>
        </w:rPr>
        <w:t>.9</w:t>
      </w:r>
      <w:r w:rsidR="00E41DC4" w:rsidRPr="00E41DC4">
        <w:rPr>
          <w:rFonts w:ascii="Tahoma" w:hAnsi="Tahoma" w:cs="Tahoma"/>
          <w:b/>
          <w:color w:val="auto"/>
          <w:spacing w:val="-6"/>
          <w:sz w:val="20"/>
          <w:szCs w:val="20"/>
          <w:lang w:eastAsia="ar-SA"/>
        </w:rPr>
        <w:t xml:space="preserve"> </w:t>
      </w:r>
      <w:r w:rsidR="00E41DC4">
        <w:rPr>
          <w:rFonts w:ascii="Tahoma" w:hAnsi="Tahoma" w:cs="Tahoma"/>
          <w:b/>
          <w:color w:val="auto"/>
          <w:spacing w:val="-6"/>
          <w:sz w:val="20"/>
          <w:szCs w:val="20"/>
          <w:lang w:eastAsia="ar-SA"/>
        </w:rPr>
        <w:t>PODSTAWY PŁATNOŚCI</w:t>
      </w:r>
      <w:r w:rsidR="00E41DC4" w:rsidRPr="00E41DC4">
        <w:rPr>
          <w:rFonts w:ascii="Tahoma" w:hAnsi="Tahoma" w:cs="Tahoma"/>
          <w:b/>
          <w:color w:val="auto"/>
          <w:spacing w:val="-6"/>
          <w:sz w:val="20"/>
          <w:szCs w:val="20"/>
          <w:lang w:eastAsia="ar-SA"/>
        </w:rPr>
        <w:t xml:space="preserve"> </w:t>
      </w:r>
    </w:p>
    <w:p w:rsidR="00E41DC4" w:rsidRDefault="00E41DC4" w:rsidP="00E41DC4">
      <w:pPr>
        <w:jc w:val="both"/>
        <w:rPr>
          <w:rFonts w:ascii="Tahoma" w:hAnsi="Tahoma" w:cs="Tahoma"/>
          <w:bCs/>
        </w:rPr>
      </w:pPr>
    </w:p>
    <w:p w:rsidR="00E41DC4" w:rsidRDefault="00AF66FB" w:rsidP="00E41DC4">
      <w:pPr>
        <w:jc w:val="both"/>
        <w:rPr>
          <w:rFonts w:ascii="Tahoma" w:hAnsi="Tahoma" w:cs="Tahoma"/>
          <w:bCs/>
        </w:rPr>
      </w:pPr>
      <w:r>
        <w:rPr>
          <w:rFonts w:ascii="Tahoma" w:hAnsi="Tahoma" w:cs="Tahoma"/>
          <w:bCs/>
        </w:rPr>
        <w:t>1</w:t>
      </w:r>
      <w:r w:rsidR="002B5F5C">
        <w:rPr>
          <w:rFonts w:ascii="Tahoma" w:hAnsi="Tahoma" w:cs="Tahoma"/>
          <w:bCs/>
        </w:rPr>
        <w:t>5</w:t>
      </w:r>
      <w:r w:rsidR="00E41DC4">
        <w:rPr>
          <w:rFonts w:ascii="Tahoma" w:hAnsi="Tahoma" w:cs="Tahoma"/>
          <w:bCs/>
        </w:rPr>
        <w:t xml:space="preserve">.9.1 </w:t>
      </w:r>
      <w:r w:rsidR="00E41DC4" w:rsidRPr="00E41DC4">
        <w:rPr>
          <w:rFonts w:ascii="Tahoma" w:hAnsi="Tahoma" w:cs="Tahoma"/>
          <w:bCs/>
        </w:rPr>
        <w:t xml:space="preserve">Ogólne zasady </w:t>
      </w:r>
      <w:r w:rsidR="00E41DC4">
        <w:rPr>
          <w:rFonts w:ascii="Tahoma" w:hAnsi="Tahoma" w:cs="Tahoma"/>
          <w:bCs/>
        </w:rPr>
        <w:t>podstaw płatności</w:t>
      </w:r>
      <w:r w:rsidR="00E41DC4" w:rsidRPr="00E41DC4">
        <w:rPr>
          <w:rFonts w:ascii="Tahoma" w:hAnsi="Tahoma" w:cs="Tahoma"/>
          <w:bCs/>
        </w:rPr>
        <w:t xml:space="preserve"> podano w </w:t>
      </w:r>
      <w:r w:rsidR="00E41DC4">
        <w:rPr>
          <w:rFonts w:ascii="Tahoma" w:hAnsi="Tahoma" w:cs="Tahoma"/>
          <w:bCs/>
        </w:rPr>
        <w:t>STO „Wymagania ogólne” pkt.9.</w:t>
      </w:r>
      <w:r w:rsidR="00E41DC4" w:rsidRPr="00E41DC4">
        <w:rPr>
          <w:rFonts w:ascii="Tahoma" w:hAnsi="Tahoma" w:cs="Tahoma"/>
          <w:bCs/>
        </w:rPr>
        <w:t xml:space="preserve"> </w:t>
      </w:r>
    </w:p>
    <w:p w:rsidR="00E41DC4" w:rsidRDefault="00E41DC4" w:rsidP="00E41DC4">
      <w:pPr>
        <w:jc w:val="both"/>
        <w:rPr>
          <w:rFonts w:ascii="Tahoma" w:hAnsi="Tahoma" w:cs="Tahoma"/>
          <w:bCs/>
        </w:rPr>
      </w:pPr>
    </w:p>
    <w:p w:rsidR="00E41DC4" w:rsidRDefault="00AF66FB" w:rsidP="00E41DC4">
      <w:pPr>
        <w:jc w:val="both"/>
        <w:rPr>
          <w:rFonts w:ascii="Tahoma" w:hAnsi="Tahoma" w:cs="Tahoma"/>
          <w:bCs/>
        </w:rPr>
      </w:pPr>
      <w:r>
        <w:rPr>
          <w:rFonts w:ascii="Tahoma" w:hAnsi="Tahoma" w:cs="Tahoma"/>
          <w:bCs/>
        </w:rPr>
        <w:t>1</w:t>
      </w:r>
      <w:r w:rsidR="002B5F5C">
        <w:rPr>
          <w:rFonts w:ascii="Tahoma" w:hAnsi="Tahoma" w:cs="Tahoma"/>
          <w:bCs/>
        </w:rPr>
        <w:t>5</w:t>
      </w:r>
      <w:r w:rsidR="00E41DC4">
        <w:rPr>
          <w:rFonts w:ascii="Tahoma" w:hAnsi="Tahoma" w:cs="Tahoma"/>
          <w:bCs/>
        </w:rPr>
        <w:t>.9.2 Cena jednostkowa:</w:t>
      </w:r>
    </w:p>
    <w:p w:rsidR="00E41DC4" w:rsidRDefault="00E41DC4" w:rsidP="00E41DC4">
      <w:pPr>
        <w:jc w:val="both"/>
        <w:rPr>
          <w:rFonts w:ascii="Tahoma" w:hAnsi="Tahoma" w:cs="Tahoma"/>
          <w:bCs/>
        </w:rPr>
      </w:pPr>
    </w:p>
    <w:p w:rsidR="00E41DC4" w:rsidRDefault="00E41DC4" w:rsidP="00E41DC4">
      <w:pPr>
        <w:jc w:val="both"/>
        <w:rPr>
          <w:rFonts w:ascii="Tahoma" w:hAnsi="Tahoma" w:cs="Tahoma"/>
          <w:bCs/>
        </w:rPr>
      </w:pPr>
      <w:r>
        <w:rPr>
          <w:rFonts w:ascii="Tahoma" w:hAnsi="Tahoma" w:cs="Tahoma"/>
          <w:bCs/>
        </w:rPr>
        <w:t>Cena jednostkowa obejmuje:</w:t>
      </w:r>
    </w:p>
    <w:p w:rsidR="00E41DC4" w:rsidRPr="00E41DC4" w:rsidRDefault="00E41DC4" w:rsidP="00E41DC4">
      <w:pPr>
        <w:jc w:val="both"/>
        <w:rPr>
          <w:rFonts w:ascii="Tahoma" w:hAnsi="Tahoma" w:cs="Tahoma"/>
          <w:bCs/>
        </w:rPr>
      </w:pPr>
    </w:p>
    <w:p w:rsidR="00E41DC4" w:rsidRPr="00E41DC4" w:rsidRDefault="00E41DC4" w:rsidP="00E41DC4">
      <w:pPr>
        <w:jc w:val="both"/>
        <w:rPr>
          <w:rFonts w:ascii="Tahoma" w:hAnsi="Tahoma" w:cs="Tahoma"/>
          <w:bCs/>
        </w:rPr>
      </w:pPr>
      <w:r w:rsidRPr="00E41DC4">
        <w:rPr>
          <w:rFonts w:ascii="Tahoma" w:hAnsi="Tahoma" w:cs="Tahoma"/>
          <w:bCs/>
        </w:rPr>
        <w:t xml:space="preserve">- przygotowanie stanowiska pracy </w:t>
      </w:r>
    </w:p>
    <w:p w:rsidR="00E41DC4" w:rsidRPr="00E41DC4" w:rsidRDefault="00E41DC4" w:rsidP="00E41DC4">
      <w:pPr>
        <w:jc w:val="both"/>
        <w:rPr>
          <w:rFonts w:ascii="Tahoma" w:hAnsi="Tahoma" w:cs="Tahoma"/>
          <w:bCs/>
        </w:rPr>
      </w:pPr>
      <w:r w:rsidRPr="00E41DC4">
        <w:rPr>
          <w:rFonts w:ascii="Tahoma" w:hAnsi="Tahoma" w:cs="Tahoma"/>
          <w:bCs/>
        </w:rPr>
        <w:t xml:space="preserve">- demontaż istniejącej stolarki okiennej drewnianej, zgodnie z załączonymi szkicami, </w:t>
      </w:r>
    </w:p>
    <w:p w:rsidR="00E41DC4" w:rsidRPr="00E41DC4" w:rsidRDefault="00E41DC4" w:rsidP="00E41DC4">
      <w:pPr>
        <w:jc w:val="both"/>
        <w:rPr>
          <w:rFonts w:ascii="Tahoma" w:hAnsi="Tahoma" w:cs="Tahoma"/>
          <w:bCs/>
        </w:rPr>
      </w:pPr>
      <w:r w:rsidRPr="00E41DC4">
        <w:rPr>
          <w:rFonts w:ascii="Tahoma" w:hAnsi="Tahoma" w:cs="Tahoma"/>
          <w:bCs/>
        </w:rPr>
        <w:t xml:space="preserve">- demontaż podokienników zewnętrznych, wewnętrznych, </w:t>
      </w:r>
    </w:p>
    <w:p w:rsidR="00E41DC4" w:rsidRPr="00E41DC4" w:rsidRDefault="00E41DC4" w:rsidP="00E41DC4">
      <w:pPr>
        <w:jc w:val="both"/>
        <w:rPr>
          <w:rFonts w:ascii="Tahoma" w:hAnsi="Tahoma" w:cs="Tahoma"/>
          <w:bCs/>
        </w:rPr>
      </w:pPr>
      <w:r w:rsidRPr="00E41DC4">
        <w:rPr>
          <w:rFonts w:ascii="Tahoma" w:hAnsi="Tahoma" w:cs="Tahoma"/>
          <w:bCs/>
        </w:rPr>
        <w:t xml:space="preserve">- wykonanie i montaż okien typu PCV rozwierno-uchylnych zgodnie z załączonymi rysunkami, </w:t>
      </w:r>
    </w:p>
    <w:p w:rsidR="00E41DC4" w:rsidRPr="00E41DC4" w:rsidRDefault="00E41DC4" w:rsidP="00E41DC4">
      <w:pPr>
        <w:jc w:val="both"/>
        <w:rPr>
          <w:rFonts w:ascii="Tahoma" w:hAnsi="Tahoma" w:cs="Tahoma"/>
          <w:bCs/>
        </w:rPr>
      </w:pPr>
      <w:r w:rsidRPr="00E41DC4">
        <w:rPr>
          <w:rFonts w:ascii="Tahoma" w:hAnsi="Tahoma" w:cs="Tahoma"/>
          <w:bCs/>
        </w:rPr>
        <w:t xml:space="preserve">- montaż podokienników zewnętrznych, wewnętrznych, </w:t>
      </w:r>
    </w:p>
    <w:p w:rsidR="00E41DC4" w:rsidRPr="00E41DC4" w:rsidRDefault="00E41DC4" w:rsidP="00E41DC4">
      <w:pPr>
        <w:jc w:val="both"/>
        <w:rPr>
          <w:rFonts w:ascii="Tahoma" w:hAnsi="Tahoma" w:cs="Tahoma"/>
          <w:bCs/>
        </w:rPr>
      </w:pPr>
      <w:r w:rsidRPr="00E41DC4">
        <w:rPr>
          <w:rFonts w:ascii="Tahoma" w:hAnsi="Tahoma" w:cs="Tahoma"/>
          <w:bCs/>
        </w:rPr>
        <w:t xml:space="preserve">- obróbka budowlana ościeży okiennych wraz z gładzią tynkową i malowaniem, </w:t>
      </w:r>
    </w:p>
    <w:p w:rsidR="00E41DC4" w:rsidRPr="00E41DC4" w:rsidRDefault="00E41DC4" w:rsidP="00E41DC4">
      <w:pPr>
        <w:jc w:val="both"/>
        <w:rPr>
          <w:rFonts w:ascii="Tahoma" w:hAnsi="Tahoma" w:cs="Tahoma"/>
          <w:bCs/>
        </w:rPr>
      </w:pPr>
      <w:r w:rsidRPr="00E41DC4">
        <w:rPr>
          <w:rFonts w:ascii="Tahoma" w:hAnsi="Tahoma" w:cs="Tahoma"/>
          <w:bCs/>
        </w:rPr>
        <w:t>- transport elementów (dostawa nowej stolarki, wywóz zdemontowanych materiałów z rozbiórki i ich utyli</w:t>
      </w:r>
      <w:r w:rsidR="006A2FE0">
        <w:rPr>
          <w:rFonts w:ascii="Tahoma" w:hAnsi="Tahoma" w:cs="Tahoma"/>
          <w:bCs/>
        </w:rPr>
        <w:t xml:space="preserve">zacja) </w:t>
      </w:r>
    </w:p>
    <w:p w:rsidR="00E41DC4" w:rsidRDefault="00E41DC4" w:rsidP="00E41DC4">
      <w:pPr>
        <w:jc w:val="both"/>
        <w:rPr>
          <w:rFonts w:ascii="Tahoma" w:hAnsi="Tahoma" w:cs="Tahoma"/>
          <w:bCs/>
        </w:rPr>
      </w:pPr>
      <w:r w:rsidRPr="00E41DC4">
        <w:rPr>
          <w:rFonts w:ascii="Tahoma" w:hAnsi="Tahoma" w:cs="Tahoma"/>
          <w:bCs/>
        </w:rPr>
        <w:t xml:space="preserve">- likwidację stanowiska roboczego. </w:t>
      </w:r>
    </w:p>
    <w:p w:rsidR="00E41DC4" w:rsidRPr="00E41DC4" w:rsidRDefault="00E41DC4" w:rsidP="00E41DC4">
      <w:pPr>
        <w:jc w:val="both"/>
        <w:rPr>
          <w:rFonts w:ascii="Tahoma" w:hAnsi="Tahoma" w:cs="Tahoma"/>
          <w:bCs/>
        </w:rPr>
      </w:pPr>
    </w:p>
    <w:p w:rsidR="00E41DC4" w:rsidRPr="00E41DC4" w:rsidRDefault="00AF66FB" w:rsidP="00E41DC4">
      <w:pPr>
        <w:pStyle w:val="Default"/>
        <w:jc w:val="both"/>
        <w:rPr>
          <w:rFonts w:ascii="Tahoma" w:hAnsi="Tahoma" w:cs="Tahoma"/>
          <w:b/>
          <w:color w:val="auto"/>
          <w:spacing w:val="-6"/>
          <w:sz w:val="20"/>
          <w:szCs w:val="20"/>
          <w:lang w:eastAsia="ar-SA"/>
        </w:rPr>
      </w:pPr>
      <w:r>
        <w:rPr>
          <w:rFonts w:ascii="Tahoma" w:hAnsi="Tahoma" w:cs="Tahoma"/>
          <w:b/>
          <w:color w:val="auto"/>
          <w:spacing w:val="-6"/>
          <w:sz w:val="20"/>
          <w:szCs w:val="20"/>
          <w:lang w:eastAsia="ar-SA"/>
        </w:rPr>
        <w:t>1</w:t>
      </w:r>
      <w:r w:rsidR="002B5F5C">
        <w:rPr>
          <w:rFonts w:ascii="Tahoma" w:hAnsi="Tahoma" w:cs="Tahoma"/>
          <w:b/>
          <w:color w:val="auto"/>
          <w:spacing w:val="-6"/>
          <w:sz w:val="20"/>
          <w:szCs w:val="20"/>
          <w:lang w:eastAsia="ar-SA"/>
        </w:rPr>
        <w:t>5</w:t>
      </w:r>
      <w:r w:rsidR="00E41DC4">
        <w:rPr>
          <w:rFonts w:ascii="Tahoma" w:hAnsi="Tahoma" w:cs="Tahoma"/>
          <w:b/>
          <w:color w:val="auto"/>
          <w:spacing w:val="-6"/>
          <w:sz w:val="20"/>
          <w:szCs w:val="20"/>
          <w:lang w:eastAsia="ar-SA"/>
        </w:rPr>
        <w:t>.9</w:t>
      </w:r>
      <w:r w:rsidR="00E41DC4" w:rsidRPr="00E41DC4">
        <w:rPr>
          <w:rFonts w:ascii="Tahoma" w:hAnsi="Tahoma" w:cs="Tahoma"/>
          <w:b/>
          <w:color w:val="auto"/>
          <w:spacing w:val="-6"/>
          <w:sz w:val="20"/>
          <w:szCs w:val="20"/>
          <w:lang w:eastAsia="ar-SA"/>
        </w:rPr>
        <w:t xml:space="preserve"> PRZEPISY I DOKUMENTY ZWIĄZANE </w:t>
      </w:r>
    </w:p>
    <w:p w:rsidR="00E41DC4" w:rsidRDefault="00E41DC4" w:rsidP="00E41DC4">
      <w:pPr>
        <w:jc w:val="both"/>
        <w:rPr>
          <w:rFonts w:ascii="Tahoma" w:hAnsi="Tahoma" w:cs="Tahoma"/>
          <w:bCs/>
        </w:rPr>
      </w:pPr>
    </w:p>
    <w:p w:rsidR="00E41DC4" w:rsidRPr="00E41DC4" w:rsidRDefault="00AF66FB" w:rsidP="00E41DC4">
      <w:pPr>
        <w:jc w:val="both"/>
        <w:rPr>
          <w:rFonts w:ascii="Tahoma" w:hAnsi="Tahoma" w:cs="Tahoma"/>
          <w:bCs/>
        </w:rPr>
      </w:pPr>
      <w:r>
        <w:rPr>
          <w:rFonts w:ascii="Tahoma" w:hAnsi="Tahoma" w:cs="Tahoma"/>
          <w:bCs/>
        </w:rPr>
        <w:t>1</w:t>
      </w:r>
      <w:r w:rsidR="002B5F5C">
        <w:rPr>
          <w:rFonts w:ascii="Tahoma" w:hAnsi="Tahoma" w:cs="Tahoma"/>
          <w:bCs/>
        </w:rPr>
        <w:t>5</w:t>
      </w:r>
      <w:r w:rsidR="006A2FE0">
        <w:rPr>
          <w:rFonts w:ascii="Tahoma" w:hAnsi="Tahoma" w:cs="Tahoma"/>
          <w:bCs/>
        </w:rPr>
        <w:t>.</w:t>
      </w:r>
      <w:r w:rsidR="00E41DC4" w:rsidRPr="00E41DC4">
        <w:rPr>
          <w:rFonts w:ascii="Tahoma" w:hAnsi="Tahoma" w:cs="Tahoma"/>
          <w:bCs/>
        </w:rPr>
        <w:t xml:space="preserve">9.1 Normy </w:t>
      </w:r>
    </w:p>
    <w:p w:rsidR="00E41DC4" w:rsidRPr="00E41DC4" w:rsidRDefault="00E41DC4" w:rsidP="00E41DC4">
      <w:pPr>
        <w:jc w:val="both"/>
        <w:rPr>
          <w:rFonts w:ascii="Tahoma" w:hAnsi="Tahoma" w:cs="Tahoma"/>
          <w:bCs/>
        </w:rPr>
      </w:pPr>
      <w:r w:rsidRPr="00E41DC4">
        <w:rPr>
          <w:rFonts w:ascii="Tahoma" w:hAnsi="Tahoma" w:cs="Tahoma"/>
          <w:bCs/>
        </w:rPr>
        <w:t xml:space="preserve">PN-77/B-02011 Obciążenia w obliczeniach statycznych. Obciążenia wiatrem. </w:t>
      </w:r>
    </w:p>
    <w:p w:rsidR="00E41DC4" w:rsidRDefault="00E41DC4" w:rsidP="00E41DC4">
      <w:pPr>
        <w:jc w:val="both"/>
        <w:rPr>
          <w:rFonts w:ascii="Tahoma" w:hAnsi="Tahoma" w:cs="Tahoma"/>
          <w:bCs/>
        </w:rPr>
      </w:pPr>
      <w:r w:rsidRPr="00E41DC4">
        <w:rPr>
          <w:rFonts w:ascii="Tahoma" w:hAnsi="Tahoma" w:cs="Tahoma"/>
          <w:bCs/>
        </w:rPr>
        <w:t xml:space="preserve">PN-87/B-02151/03 Akustyka budowlana. Ochrona przed hałasem pomieszczeń budynkach. Izolacyjność akustyczna przegród w budynkach oraz izolacyjność akustyczna elementów budowlanych. </w:t>
      </w:r>
      <w:r>
        <w:rPr>
          <w:rFonts w:ascii="Tahoma" w:hAnsi="Tahoma" w:cs="Tahoma"/>
          <w:bCs/>
        </w:rPr>
        <w:t>Wymagania.</w:t>
      </w:r>
    </w:p>
    <w:p w:rsidR="00EF4B3A" w:rsidRDefault="00E41DC4" w:rsidP="00E41DC4">
      <w:pPr>
        <w:jc w:val="both"/>
        <w:rPr>
          <w:rFonts w:ascii="Tahoma" w:hAnsi="Tahoma" w:cs="Tahoma"/>
          <w:bCs/>
        </w:rPr>
      </w:pPr>
      <w:r w:rsidRPr="00E41DC4">
        <w:rPr>
          <w:rFonts w:ascii="Tahoma" w:hAnsi="Tahoma" w:cs="Tahoma"/>
          <w:bCs/>
        </w:rPr>
        <w:t xml:space="preserve">PN-EN 20140-3:1999 Akustyka. </w:t>
      </w:r>
      <w:r w:rsidR="00F82F9A" w:rsidRPr="00E41DC4">
        <w:rPr>
          <w:rFonts w:ascii="Tahoma" w:hAnsi="Tahoma" w:cs="Tahoma"/>
          <w:bCs/>
        </w:rPr>
        <w:t>Ocena izolacyjności akustyc</w:t>
      </w:r>
      <w:r w:rsidR="00F82F9A">
        <w:rPr>
          <w:rFonts w:ascii="Tahoma" w:hAnsi="Tahoma" w:cs="Tahoma"/>
          <w:bCs/>
        </w:rPr>
        <w:t>znej w budynkach i</w:t>
      </w:r>
      <w:r w:rsidR="00F82F9A" w:rsidRPr="00E41DC4">
        <w:rPr>
          <w:rFonts w:ascii="Tahoma" w:hAnsi="Tahoma" w:cs="Tahoma"/>
          <w:bCs/>
        </w:rPr>
        <w:t xml:space="preserve">zolacyjności akustycznej elementów budowlanych. </w:t>
      </w:r>
      <w:r w:rsidRPr="00E41DC4">
        <w:rPr>
          <w:rFonts w:ascii="Tahoma" w:hAnsi="Tahoma" w:cs="Tahoma"/>
          <w:bCs/>
        </w:rPr>
        <w:t xml:space="preserve">Pomiary </w:t>
      </w:r>
      <w:r>
        <w:rPr>
          <w:rFonts w:ascii="Tahoma" w:hAnsi="Tahoma" w:cs="Tahoma"/>
          <w:bCs/>
        </w:rPr>
        <w:t>l</w:t>
      </w:r>
      <w:r w:rsidRPr="00E41DC4">
        <w:rPr>
          <w:rFonts w:ascii="Tahoma" w:hAnsi="Tahoma" w:cs="Tahoma"/>
          <w:bCs/>
        </w:rPr>
        <w:t xml:space="preserve">aboratoryjne izolacyjności od dźwięków powietrznych elementów budowlanych </w:t>
      </w:r>
    </w:p>
    <w:p w:rsidR="00EF4B3A" w:rsidRPr="00E41DC4" w:rsidRDefault="00EF4B3A" w:rsidP="00EF4B3A">
      <w:pPr>
        <w:jc w:val="both"/>
        <w:rPr>
          <w:rFonts w:ascii="Tahoma" w:hAnsi="Tahoma" w:cs="Tahoma"/>
          <w:bCs/>
        </w:rPr>
      </w:pPr>
      <w:r w:rsidRPr="00E41DC4">
        <w:rPr>
          <w:rFonts w:ascii="Tahoma" w:hAnsi="Tahoma" w:cs="Tahoma"/>
          <w:bCs/>
        </w:rPr>
        <w:t xml:space="preserve">PN-82/B-02403 Ogrzewnictwo. Temperatury obliczeniowe zewnętrzne. </w:t>
      </w:r>
    </w:p>
    <w:p w:rsidR="00EF4B3A" w:rsidRPr="00E41DC4" w:rsidRDefault="00EF4B3A" w:rsidP="00EF4B3A">
      <w:pPr>
        <w:jc w:val="both"/>
        <w:rPr>
          <w:rFonts w:ascii="Tahoma" w:hAnsi="Tahoma" w:cs="Tahoma"/>
          <w:bCs/>
        </w:rPr>
      </w:pPr>
      <w:r w:rsidRPr="00E41DC4">
        <w:rPr>
          <w:rFonts w:ascii="Tahoma" w:hAnsi="Tahoma" w:cs="Tahoma"/>
          <w:bCs/>
        </w:rPr>
        <w:t xml:space="preserve">PN-B-05000:1996 Stolarka budowlana. Pakowanie, przechowywanie i transport. </w:t>
      </w:r>
    </w:p>
    <w:p w:rsidR="00EF4B3A" w:rsidRPr="00E41DC4" w:rsidRDefault="00EF4B3A" w:rsidP="00EF4B3A">
      <w:pPr>
        <w:jc w:val="both"/>
        <w:rPr>
          <w:rFonts w:ascii="Tahoma" w:hAnsi="Tahoma" w:cs="Tahoma"/>
          <w:bCs/>
        </w:rPr>
      </w:pPr>
      <w:r w:rsidRPr="00E41DC4">
        <w:rPr>
          <w:rFonts w:ascii="Tahoma" w:hAnsi="Tahoma" w:cs="Tahoma"/>
          <w:bCs/>
        </w:rPr>
        <w:t xml:space="preserve">PN-B-10085:1988 Stolarka budowlana. Okna i drzwi z drewna, materiałów drewnopochodnych i tworzyw sztucznych. Wymagania i badania. </w:t>
      </w:r>
    </w:p>
    <w:p w:rsidR="00EF4B3A" w:rsidRPr="00E41DC4" w:rsidRDefault="00EF4B3A" w:rsidP="00EF4B3A">
      <w:pPr>
        <w:jc w:val="both"/>
        <w:rPr>
          <w:rFonts w:ascii="Tahoma" w:hAnsi="Tahoma" w:cs="Tahoma"/>
          <w:bCs/>
        </w:rPr>
      </w:pPr>
      <w:r w:rsidRPr="00E41DC4">
        <w:rPr>
          <w:rFonts w:ascii="Tahoma" w:hAnsi="Tahoma" w:cs="Tahoma"/>
          <w:bCs/>
        </w:rPr>
        <w:t xml:space="preserve">PN-B-13079:1997 Szkło budowlane. Szyby zespolone . </w:t>
      </w:r>
    </w:p>
    <w:p w:rsidR="00EF4B3A" w:rsidRPr="00E41DC4" w:rsidRDefault="00EF4B3A" w:rsidP="00EF4B3A">
      <w:pPr>
        <w:jc w:val="both"/>
        <w:rPr>
          <w:rFonts w:ascii="Tahoma" w:hAnsi="Tahoma" w:cs="Tahoma"/>
          <w:bCs/>
        </w:rPr>
      </w:pPr>
      <w:r w:rsidRPr="00E41DC4">
        <w:rPr>
          <w:rFonts w:ascii="Tahoma" w:hAnsi="Tahoma" w:cs="Tahoma"/>
          <w:bCs/>
        </w:rPr>
        <w:t xml:space="preserve">BN-75/7150-03 Okna i drzwi balkonowe. Metody badań. </w:t>
      </w:r>
    </w:p>
    <w:p w:rsidR="00EF4B3A" w:rsidRDefault="00EF4B3A" w:rsidP="00EF4B3A">
      <w:pPr>
        <w:jc w:val="both"/>
        <w:rPr>
          <w:rFonts w:ascii="Tahoma" w:hAnsi="Tahoma" w:cs="Tahoma"/>
          <w:bCs/>
        </w:rPr>
      </w:pPr>
      <w:r w:rsidRPr="00E41DC4">
        <w:rPr>
          <w:rFonts w:ascii="Tahoma" w:hAnsi="Tahoma" w:cs="Tahoma"/>
          <w:bCs/>
        </w:rPr>
        <w:t xml:space="preserve">AT-15-3422/98 Kształtowniki z nieplastyfikowanego polichlorku winylu (PVC-U) do produkcji okien i drzwi balkonowych. </w:t>
      </w:r>
    </w:p>
    <w:p w:rsidR="00EF4B3A" w:rsidRPr="00E41DC4" w:rsidRDefault="00EF4B3A" w:rsidP="00EF4B3A">
      <w:pPr>
        <w:jc w:val="both"/>
        <w:rPr>
          <w:rFonts w:ascii="Tahoma" w:hAnsi="Tahoma" w:cs="Tahoma"/>
          <w:bCs/>
        </w:rPr>
      </w:pPr>
    </w:p>
    <w:p w:rsidR="00EF4B3A" w:rsidRPr="00E41DC4" w:rsidRDefault="00AF66FB" w:rsidP="00EF4B3A">
      <w:pPr>
        <w:jc w:val="both"/>
        <w:rPr>
          <w:rFonts w:ascii="Tahoma" w:hAnsi="Tahoma" w:cs="Tahoma"/>
          <w:bCs/>
        </w:rPr>
      </w:pPr>
      <w:r>
        <w:rPr>
          <w:rFonts w:ascii="Tahoma" w:hAnsi="Tahoma" w:cs="Tahoma"/>
          <w:bCs/>
        </w:rPr>
        <w:t>1</w:t>
      </w:r>
      <w:r w:rsidR="002B5F5C">
        <w:rPr>
          <w:rFonts w:ascii="Tahoma" w:hAnsi="Tahoma" w:cs="Tahoma"/>
          <w:bCs/>
        </w:rPr>
        <w:t>5</w:t>
      </w:r>
      <w:r w:rsidR="006A2FE0">
        <w:rPr>
          <w:rFonts w:ascii="Tahoma" w:hAnsi="Tahoma" w:cs="Tahoma"/>
          <w:bCs/>
        </w:rPr>
        <w:t>.</w:t>
      </w:r>
      <w:r w:rsidR="00EF4B3A" w:rsidRPr="00E41DC4">
        <w:rPr>
          <w:rFonts w:ascii="Tahoma" w:hAnsi="Tahoma" w:cs="Tahoma"/>
          <w:bCs/>
        </w:rPr>
        <w:t xml:space="preserve">9.2 Inne dokumenty i instrukcje </w:t>
      </w:r>
    </w:p>
    <w:p w:rsidR="00F32A94" w:rsidRPr="003F476C" w:rsidRDefault="00EF4B3A" w:rsidP="00F32A94">
      <w:pPr>
        <w:jc w:val="both"/>
        <w:rPr>
          <w:rFonts w:ascii="Tahoma" w:hAnsi="Tahoma" w:cs="Tahoma"/>
          <w:bCs/>
        </w:rPr>
      </w:pPr>
      <w:r w:rsidRPr="00E34808">
        <w:rPr>
          <w:rFonts w:ascii="Tahoma" w:hAnsi="Tahoma" w:cs="Tahoma"/>
          <w:bCs/>
        </w:rPr>
        <w:t>Warunki techniczne wykonania i odbioru robót budowlanych Część B – Roboty wykończeniowe, zeszyt 1 „Okna i drzwi, wrota i elementy ścienne, metalowe”, "Ślusarsko-kowalskie elementy budowlane” wydanie ITB – 2003 rok</w:t>
      </w:r>
    </w:p>
    <w:p w:rsidR="00F32A94" w:rsidRDefault="00F32A94" w:rsidP="00F32A94">
      <w:pPr>
        <w:rPr>
          <w:rFonts w:ascii="Tahoma" w:hAnsi="Tahoma"/>
          <w:lang w:val="de-DE"/>
        </w:rPr>
      </w:pPr>
    </w:p>
    <w:p w:rsidR="009D434B" w:rsidRDefault="009D434B" w:rsidP="000E3D18">
      <w:pPr>
        <w:ind w:firstLine="360"/>
        <w:jc w:val="both"/>
        <w:rPr>
          <w:rFonts w:ascii="Tahoma" w:hAnsi="Tahoma"/>
          <w:bCs/>
        </w:rPr>
      </w:pPr>
      <w:r w:rsidRPr="00A64E26">
        <w:rPr>
          <w:rFonts w:ascii="Tahoma" w:hAnsi="Tahoma"/>
          <w:bCs/>
        </w:rPr>
        <w:t>.</w:t>
      </w:r>
    </w:p>
    <w:p w:rsidR="006B4BF7" w:rsidRDefault="006B4BF7" w:rsidP="000E3D18">
      <w:pPr>
        <w:ind w:firstLine="360"/>
        <w:jc w:val="both"/>
        <w:rPr>
          <w:rFonts w:ascii="Tahoma" w:hAnsi="Tahoma"/>
          <w:bCs/>
        </w:rPr>
      </w:pPr>
    </w:p>
    <w:p w:rsidR="00751103" w:rsidRPr="00751103" w:rsidRDefault="00F33C0D" w:rsidP="00E34808">
      <w:pPr>
        <w:pStyle w:val="Nagwek3"/>
        <w:numPr>
          <w:ilvl w:val="0"/>
          <w:numId w:val="0"/>
        </w:numPr>
      </w:pPr>
      <w:bookmarkStart w:id="22" w:name="_Toc295200718"/>
      <w:r>
        <w:t>1</w:t>
      </w:r>
      <w:r w:rsidR="002B5F5C">
        <w:t>7</w:t>
      </w:r>
      <w:r w:rsidR="00E34808">
        <w:t xml:space="preserve">. </w:t>
      </w:r>
      <w:r w:rsidR="00E34808" w:rsidRPr="00751103">
        <w:t>GŁADKIE TYNKI ELEWACYJNE</w:t>
      </w:r>
      <w:bookmarkEnd w:id="22"/>
    </w:p>
    <w:p w:rsidR="00751103" w:rsidRPr="00751103" w:rsidRDefault="00751103" w:rsidP="00751103">
      <w:pPr>
        <w:pStyle w:val="Spistreci2"/>
        <w:rPr>
          <w:rFonts w:ascii="Tahoma" w:hAnsi="Tahoma" w:cs="Tahoma"/>
          <w:spacing w:val="4"/>
        </w:rPr>
      </w:pPr>
    </w:p>
    <w:p w:rsidR="00751103" w:rsidRPr="001E07A8" w:rsidRDefault="00F33C0D" w:rsidP="001E07A8">
      <w:pPr>
        <w:jc w:val="both"/>
        <w:rPr>
          <w:rFonts w:ascii="Tahoma" w:hAnsi="Tahoma"/>
          <w:b/>
        </w:rPr>
      </w:pPr>
      <w:r>
        <w:rPr>
          <w:rFonts w:ascii="Tahoma" w:hAnsi="Tahoma"/>
          <w:b/>
        </w:rPr>
        <w:t>1</w:t>
      </w:r>
      <w:r w:rsidR="002B5F5C">
        <w:rPr>
          <w:rFonts w:ascii="Tahoma" w:hAnsi="Tahoma"/>
          <w:b/>
        </w:rPr>
        <w:t>7</w:t>
      </w:r>
      <w:r w:rsidR="001E07A8" w:rsidRPr="001E07A8">
        <w:rPr>
          <w:rFonts w:ascii="Tahoma" w:hAnsi="Tahoma"/>
          <w:b/>
        </w:rPr>
        <w:t>.1. WSTĘP</w:t>
      </w:r>
    </w:p>
    <w:p w:rsidR="00751103" w:rsidRPr="00751103" w:rsidRDefault="002B5F5C" w:rsidP="00751103">
      <w:pPr>
        <w:rPr>
          <w:rFonts w:ascii="Tahoma" w:hAnsi="Tahoma" w:cs="Tahoma"/>
          <w:spacing w:val="4"/>
        </w:rPr>
      </w:pPr>
      <w:r>
        <w:rPr>
          <w:rFonts w:ascii="Tahoma" w:hAnsi="Tahoma" w:cs="Tahoma"/>
          <w:spacing w:val="4"/>
        </w:rPr>
        <w:t>17</w:t>
      </w:r>
      <w:r w:rsidR="001E07A8">
        <w:rPr>
          <w:rFonts w:ascii="Tahoma" w:hAnsi="Tahoma" w:cs="Tahoma"/>
          <w:spacing w:val="4"/>
        </w:rPr>
        <w:t>.1.1. Przedmiot S</w:t>
      </w:r>
      <w:r w:rsidR="007058F4">
        <w:rPr>
          <w:rFonts w:ascii="Tahoma" w:hAnsi="Tahoma" w:cs="Tahoma"/>
          <w:spacing w:val="4"/>
        </w:rPr>
        <w:t>S</w:t>
      </w:r>
      <w:r w:rsidR="001E07A8">
        <w:rPr>
          <w:rFonts w:ascii="Tahoma" w:hAnsi="Tahoma" w:cs="Tahoma"/>
          <w:spacing w:val="4"/>
        </w:rPr>
        <w:t>T</w:t>
      </w:r>
    </w:p>
    <w:p w:rsidR="00751103" w:rsidRPr="00751103" w:rsidRDefault="00751103" w:rsidP="00751103">
      <w:pPr>
        <w:spacing w:after="288"/>
        <w:rPr>
          <w:rFonts w:ascii="Tahoma" w:hAnsi="Tahoma" w:cs="Tahoma"/>
          <w:spacing w:val="4"/>
        </w:rPr>
      </w:pPr>
      <w:r w:rsidRPr="00751103">
        <w:rPr>
          <w:rFonts w:ascii="Tahoma" w:hAnsi="Tahoma" w:cs="Tahoma"/>
          <w:spacing w:val="4"/>
        </w:rPr>
        <w:t>Przedmiotem niniejs</w:t>
      </w:r>
      <w:r w:rsidR="001E07A8">
        <w:rPr>
          <w:rFonts w:ascii="Tahoma" w:hAnsi="Tahoma" w:cs="Tahoma"/>
          <w:spacing w:val="4"/>
        </w:rPr>
        <w:t>zej specyfikacji technicznej (S</w:t>
      </w:r>
      <w:r w:rsidR="007058F4">
        <w:rPr>
          <w:rFonts w:ascii="Tahoma" w:hAnsi="Tahoma" w:cs="Tahoma"/>
          <w:spacing w:val="4"/>
        </w:rPr>
        <w:t>S</w:t>
      </w:r>
      <w:r w:rsidR="001E07A8">
        <w:rPr>
          <w:rFonts w:ascii="Tahoma" w:hAnsi="Tahoma" w:cs="Tahoma"/>
          <w:spacing w:val="4"/>
        </w:rPr>
        <w:t>T</w:t>
      </w:r>
      <w:r w:rsidRPr="00751103">
        <w:rPr>
          <w:rFonts w:ascii="Tahoma" w:hAnsi="Tahoma" w:cs="Tahoma"/>
          <w:spacing w:val="4"/>
        </w:rPr>
        <w:t>) są wymagania dotyczące wykonania i odbioru gładkich tynków elewacyjnych.</w:t>
      </w:r>
    </w:p>
    <w:p w:rsidR="00751103" w:rsidRPr="00751103" w:rsidRDefault="00F33C0D" w:rsidP="00751103">
      <w:pPr>
        <w:rPr>
          <w:rFonts w:ascii="Tahoma" w:hAnsi="Tahoma" w:cs="Tahoma"/>
          <w:spacing w:val="4"/>
        </w:rPr>
      </w:pPr>
      <w:r>
        <w:rPr>
          <w:rFonts w:ascii="Tahoma" w:hAnsi="Tahoma" w:cs="Tahoma"/>
          <w:spacing w:val="4"/>
        </w:rPr>
        <w:t>1</w:t>
      </w:r>
      <w:r w:rsidR="002B5F5C">
        <w:rPr>
          <w:rFonts w:ascii="Tahoma" w:hAnsi="Tahoma" w:cs="Tahoma"/>
          <w:spacing w:val="4"/>
        </w:rPr>
        <w:t>7</w:t>
      </w:r>
      <w:r w:rsidR="001E07A8">
        <w:rPr>
          <w:rFonts w:ascii="Tahoma" w:hAnsi="Tahoma" w:cs="Tahoma"/>
          <w:spacing w:val="4"/>
        </w:rPr>
        <w:t>.1.2. Zakres stosowania S</w:t>
      </w:r>
      <w:r w:rsidR="007058F4">
        <w:rPr>
          <w:rFonts w:ascii="Tahoma" w:hAnsi="Tahoma" w:cs="Tahoma"/>
          <w:spacing w:val="4"/>
        </w:rPr>
        <w:t>S</w:t>
      </w:r>
      <w:r w:rsidR="001E07A8">
        <w:rPr>
          <w:rFonts w:ascii="Tahoma" w:hAnsi="Tahoma" w:cs="Tahoma"/>
          <w:spacing w:val="4"/>
        </w:rPr>
        <w:t>T</w:t>
      </w:r>
    </w:p>
    <w:p w:rsidR="00751103" w:rsidRPr="00751103" w:rsidRDefault="001E07A8" w:rsidP="00751103">
      <w:pPr>
        <w:spacing w:after="288"/>
        <w:jc w:val="both"/>
        <w:rPr>
          <w:rFonts w:ascii="Tahoma" w:hAnsi="Tahoma" w:cs="Tahoma"/>
          <w:spacing w:val="4"/>
        </w:rPr>
      </w:pPr>
      <w:r>
        <w:rPr>
          <w:rFonts w:ascii="Tahoma" w:hAnsi="Tahoma" w:cs="Tahoma"/>
          <w:spacing w:val="4"/>
        </w:rPr>
        <w:t>Specyfikacja techniczna (S</w:t>
      </w:r>
      <w:r w:rsidR="007058F4">
        <w:rPr>
          <w:rFonts w:ascii="Tahoma" w:hAnsi="Tahoma" w:cs="Tahoma"/>
          <w:spacing w:val="4"/>
        </w:rPr>
        <w:t>S</w:t>
      </w:r>
      <w:r>
        <w:rPr>
          <w:rFonts w:ascii="Tahoma" w:hAnsi="Tahoma" w:cs="Tahoma"/>
          <w:spacing w:val="4"/>
        </w:rPr>
        <w:t>T</w:t>
      </w:r>
      <w:r w:rsidR="00751103" w:rsidRPr="00751103">
        <w:rPr>
          <w:rFonts w:ascii="Tahoma" w:hAnsi="Tahoma" w:cs="Tahoma"/>
          <w:spacing w:val="4"/>
        </w:rPr>
        <w:t>) stanowi podstawę opracowania szczegółow</w:t>
      </w:r>
      <w:r w:rsidR="007058F4">
        <w:rPr>
          <w:rFonts w:ascii="Tahoma" w:hAnsi="Tahoma" w:cs="Tahoma"/>
          <w:spacing w:val="4"/>
        </w:rPr>
        <w:t>ej specyfikacji technicznej (</w:t>
      </w:r>
      <w:r>
        <w:rPr>
          <w:rFonts w:ascii="Tahoma" w:hAnsi="Tahoma" w:cs="Tahoma"/>
          <w:spacing w:val="4"/>
        </w:rPr>
        <w:t>ST</w:t>
      </w:r>
      <w:r w:rsidR="00751103" w:rsidRPr="00751103">
        <w:rPr>
          <w:rFonts w:ascii="Tahoma" w:hAnsi="Tahoma" w:cs="Tahoma"/>
          <w:spacing w:val="4"/>
        </w:rPr>
        <w:t>) stosowanej jako dokument przetargowy i kontraktowy przy zleceniach i realizacji robót wymienionych w pkt. 1.1</w:t>
      </w:r>
    </w:p>
    <w:p w:rsidR="00751103" w:rsidRPr="00751103" w:rsidRDefault="00F33C0D" w:rsidP="00751103">
      <w:pPr>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751103">
        <w:rPr>
          <w:rFonts w:ascii="Tahoma" w:hAnsi="Tahoma" w:cs="Tahoma"/>
          <w:spacing w:val="4"/>
        </w:rPr>
        <w:t>.1.3. Zakres robót objętych st</w:t>
      </w:r>
    </w:p>
    <w:p w:rsidR="00751103" w:rsidRPr="00751103" w:rsidRDefault="00751103" w:rsidP="000D6633">
      <w:pPr>
        <w:numPr>
          <w:ilvl w:val="0"/>
          <w:numId w:val="65"/>
        </w:numPr>
        <w:rPr>
          <w:rFonts w:ascii="Tahoma" w:hAnsi="Tahoma" w:cs="Tahoma"/>
          <w:spacing w:val="4"/>
        </w:rPr>
      </w:pPr>
      <w:r w:rsidRPr="00751103">
        <w:rPr>
          <w:rFonts w:ascii="Tahoma" w:hAnsi="Tahoma" w:cs="Tahoma"/>
          <w:spacing w:val="4"/>
        </w:rPr>
        <w:t>Usunięcie tynków</w:t>
      </w:r>
    </w:p>
    <w:p w:rsidR="00751103" w:rsidRPr="00751103" w:rsidRDefault="00751103" w:rsidP="000D6633">
      <w:pPr>
        <w:numPr>
          <w:ilvl w:val="0"/>
          <w:numId w:val="65"/>
        </w:numPr>
        <w:rPr>
          <w:rFonts w:ascii="Tahoma" w:hAnsi="Tahoma" w:cs="Tahoma"/>
          <w:spacing w:val="4"/>
        </w:rPr>
      </w:pPr>
      <w:r w:rsidRPr="00751103">
        <w:rPr>
          <w:rFonts w:ascii="Tahoma" w:hAnsi="Tahoma" w:cs="Tahoma"/>
          <w:spacing w:val="4"/>
        </w:rPr>
        <w:t xml:space="preserve">Dezynfekcja murów po odbiciu tynków </w:t>
      </w:r>
    </w:p>
    <w:p w:rsidR="004814DD" w:rsidRPr="004814DD" w:rsidRDefault="00751103" w:rsidP="004814DD">
      <w:pPr>
        <w:numPr>
          <w:ilvl w:val="0"/>
          <w:numId w:val="65"/>
        </w:numPr>
        <w:rPr>
          <w:rFonts w:ascii="Tahoma" w:hAnsi="Tahoma" w:cs="Tahoma"/>
          <w:spacing w:val="4"/>
        </w:rPr>
      </w:pPr>
      <w:r w:rsidRPr="004814DD">
        <w:rPr>
          <w:rFonts w:ascii="Tahoma" w:hAnsi="Tahoma" w:cs="Tahoma"/>
          <w:spacing w:val="4"/>
        </w:rPr>
        <w:t xml:space="preserve">Wykonanie </w:t>
      </w:r>
      <w:r w:rsidR="004814DD" w:rsidRPr="004814DD">
        <w:rPr>
          <w:rFonts w:ascii="Tahoma" w:hAnsi="Tahoma" w:cs="Tahoma"/>
          <w:spacing w:val="4"/>
        </w:rPr>
        <w:t xml:space="preserve">nowych </w:t>
      </w:r>
      <w:r w:rsidRPr="004814DD">
        <w:rPr>
          <w:rFonts w:ascii="Tahoma" w:hAnsi="Tahoma" w:cs="Tahoma"/>
          <w:spacing w:val="4"/>
        </w:rPr>
        <w:t xml:space="preserve">tynków </w:t>
      </w:r>
    </w:p>
    <w:p w:rsidR="00751103" w:rsidRPr="00751103" w:rsidRDefault="00751103" w:rsidP="00751103">
      <w:pPr>
        <w:ind w:left="855"/>
        <w:rPr>
          <w:rFonts w:ascii="Tahoma" w:hAnsi="Tahoma" w:cs="Tahoma"/>
          <w:spacing w:val="4"/>
        </w:rPr>
      </w:pPr>
    </w:p>
    <w:p w:rsidR="00751103" w:rsidRPr="00751103" w:rsidRDefault="00F33C0D" w:rsidP="00751103">
      <w:pPr>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751103">
        <w:rPr>
          <w:rFonts w:ascii="Tahoma" w:hAnsi="Tahoma" w:cs="Tahoma"/>
          <w:spacing w:val="4"/>
        </w:rPr>
        <w:t>.1.4. Określenia podstawowe</w:t>
      </w:r>
    </w:p>
    <w:p w:rsidR="00751103" w:rsidRPr="00751103" w:rsidRDefault="00751103" w:rsidP="00751103">
      <w:pPr>
        <w:spacing w:line="228" w:lineRule="exact"/>
        <w:rPr>
          <w:rFonts w:ascii="Tahoma" w:hAnsi="Tahoma" w:cs="Tahoma"/>
          <w:spacing w:val="4"/>
        </w:rPr>
      </w:pPr>
      <w:r w:rsidRPr="00751103">
        <w:rPr>
          <w:rFonts w:ascii="Tahoma" w:hAnsi="Tahoma" w:cs="Tahoma"/>
          <w:spacing w:val="4"/>
        </w:rPr>
        <w:t xml:space="preserve">Określenia podane w niniejszej st są zgodne z obowiązującymi normami oraz </w:t>
      </w:r>
      <w:r w:rsidRPr="00751103">
        <w:rPr>
          <w:rFonts w:ascii="Tahoma" w:hAnsi="Tahoma" w:cs="Tahoma"/>
          <w:spacing w:val="16"/>
        </w:rPr>
        <w:t>przepisami</w:t>
      </w:r>
      <w:r w:rsidRPr="00751103">
        <w:rPr>
          <w:rFonts w:ascii="Tahoma" w:hAnsi="Tahoma" w:cs="Tahoma"/>
          <w:spacing w:val="4"/>
        </w:rPr>
        <w:t xml:space="preserve"> i oznaczają:</w:t>
      </w:r>
    </w:p>
    <w:p w:rsidR="00751103" w:rsidRPr="00751103" w:rsidRDefault="00751103" w:rsidP="00751103">
      <w:pPr>
        <w:rPr>
          <w:rFonts w:ascii="Tahoma" w:hAnsi="Tahoma" w:cs="Tahoma"/>
          <w:spacing w:val="4"/>
        </w:rPr>
      </w:pPr>
      <w:r w:rsidRPr="00751103">
        <w:rPr>
          <w:rFonts w:ascii="Tahoma" w:hAnsi="Tahoma" w:cs="Tahoma"/>
          <w:spacing w:val="4"/>
        </w:rPr>
        <w:t>Roboty budowlane - wszystkie prace budowlane związane z wykonaniem tynków zgodnie z ustaleniami dokumentacji projektowej,</w:t>
      </w:r>
    </w:p>
    <w:p w:rsidR="00751103" w:rsidRPr="00751103" w:rsidRDefault="00751103" w:rsidP="00751103">
      <w:pPr>
        <w:rPr>
          <w:rFonts w:ascii="Tahoma" w:hAnsi="Tahoma" w:cs="Tahoma"/>
          <w:spacing w:val="4"/>
        </w:rPr>
      </w:pPr>
      <w:r w:rsidRPr="00751103">
        <w:rPr>
          <w:rFonts w:ascii="Tahoma" w:hAnsi="Tahoma" w:cs="Tahoma"/>
          <w:spacing w:val="4"/>
        </w:rPr>
        <w:t>Wykonawca - osoba lub organizacja wykonująca roboty budowlane,</w:t>
      </w:r>
    </w:p>
    <w:p w:rsidR="00751103" w:rsidRPr="00751103" w:rsidRDefault="00751103" w:rsidP="00751103">
      <w:pPr>
        <w:rPr>
          <w:rFonts w:ascii="Tahoma" w:hAnsi="Tahoma" w:cs="Tahoma"/>
          <w:spacing w:val="4"/>
        </w:rPr>
      </w:pPr>
      <w:r w:rsidRPr="00751103">
        <w:rPr>
          <w:rFonts w:ascii="Tahoma" w:hAnsi="Tahoma" w:cs="Tahoma"/>
          <w:spacing w:val="4"/>
        </w:rPr>
        <w:t>Wykonanie - wszystkie działania przeprowadzane w celu wykonania robót,</w:t>
      </w:r>
    </w:p>
    <w:p w:rsidR="00751103" w:rsidRPr="00751103" w:rsidRDefault="00751103" w:rsidP="00751103">
      <w:pPr>
        <w:spacing w:line="228" w:lineRule="exact"/>
        <w:jc w:val="both"/>
        <w:rPr>
          <w:rFonts w:ascii="Tahoma" w:hAnsi="Tahoma" w:cs="Tahoma"/>
          <w:spacing w:val="4"/>
        </w:rPr>
      </w:pPr>
      <w:r w:rsidRPr="00751103">
        <w:rPr>
          <w:rFonts w:ascii="Tahoma" w:hAnsi="Tahoma" w:cs="Tahoma"/>
          <w:spacing w:val="4"/>
        </w:rPr>
        <w:t>Procedura - dokument zapewniający jakość; definiujący, jak, kiedy, gdzie i kto wykonuje i kontroluje poszczególne operacje robocze; procedura może być zastąpiona normami, aprobatami technicznymi i instrukcjami,</w:t>
      </w:r>
    </w:p>
    <w:p w:rsidR="00751103" w:rsidRPr="00751103" w:rsidRDefault="00751103" w:rsidP="00751103">
      <w:pPr>
        <w:spacing w:line="228" w:lineRule="exact"/>
        <w:jc w:val="both"/>
        <w:rPr>
          <w:rFonts w:ascii="Tahoma" w:hAnsi="Tahoma" w:cs="Tahoma"/>
          <w:spacing w:val="4"/>
        </w:rPr>
      </w:pPr>
      <w:r w:rsidRPr="00751103">
        <w:rPr>
          <w:rFonts w:ascii="Tahoma" w:hAnsi="Tahoma" w:cs="Tahoma"/>
          <w:spacing w:val="4"/>
        </w:rPr>
        <w:t>Ustalenia projektowe - ustalenia podane w dokumentacji projektowej zawierające (opisujące) przedmiot i wymagania dla określonego obiektu .</w:t>
      </w:r>
    </w:p>
    <w:p w:rsidR="00751103" w:rsidRPr="00751103" w:rsidRDefault="00F33C0D" w:rsidP="00751103">
      <w:pPr>
        <w:rPr>
          <w:rFonts w:ascii="Tahoma" w:hAnsi="Tahoma" w:cs="Tahoma"/>
        </w:rPr>
      </w:pPr>
      <w:r>
        <w:rPr>
          <w:rFonts w:ascii="Tahoma" w:hAnsi="Tahoma" w:cs="Tahoma"/>
        </w:rPr>
        <w:t>1</w:t>
      </w:r>
      <w:r w:rsidR="002B5F5C">
        <w:rPr>
          <w:rFonts w:ascii="Tahoma" w:hAnsi="Tahoma" w:cs="Tahoma"/>
        </w:rPr>
        <w:t>7</w:t>
      </w:r>
      <w:r w:rsidR="00751103" w:rsidRPr="00751103">
        <w:rPr>
          <w:rFonts w:ascii="Tahoma" w:hAnsi="Tahoma" w:cs="Tahoma"/>
        </w:rPr>
        <w:t>.1.5. Ogólne wymagania dotyczące robót</w:t>
      </w:r>
    </w:p>
    <w:p w:rsidR="00751103" w:rsidRPr="00751103" w:rsidRDefault="00751103" w:rsidP="00751103">
      <w:pPr>
        <w:spacing w:after="576"/>
        <w:jc w:val="both"/>
        <w:rPr>
          <w:rFonts w:ascii="Tahoma" w:hAnsi="Tahoma" w:cs="Tahoma"/>
        </w:rPr>
      </w:pPr>
      <w:r w:rsidRPr="00751103">
        <w:rPr>
          <w:rFonts w:ascii="Tahoma" w:hAnsi="Tahoma" w:cs="Tahoma"/>
        </w:rPr>
        <w:t xml:space="preserve">Wykonawca robót jest odpowiedzialny za jakość ich wykonania oraz za ich zgodność z dokumentacją projektową, st i poleceniami inspektora nadzoru. Ogólne wymagania dotyczące robót podano w </w:t>
      </w:r>
      <w:r w:rsidR="00922E3A">
        <w:rPr>
          <w:rFonts w:ascii="Tahoma" w:hAnsi="Tahoma" w:cs="Tahoma"/>
        </w:rPr>
        <w:t>STO</w:t>
      </w:r>
      <w:r w:rsidRPr="00751103">
        <w:rPr>
          <w:rFonts w:ascii="Tahoma" w:hAnsi="Tahoma" w:cs="Tahoma"/>
        </w:rPr>
        <w:t xml:space="preserve"> „wymagania ogólne" pkt 1.5.</w:t>
      </w:r>
    </w:p>
    <w:p w:rsidR="00751103" w:rsidRPr="001E07A8" w:rsidRDefault="00F33C0D" w:rsidP="001E07A8">
      <w:pPr>
        <w:jc w:val="both"/>
        <w:rPr>
          <w:rFonts w:ascii="Tahoma" w:hAnsi="Tahoma"/>
          <w:b/>
        </w:rPr>
      </w:pPr>
      <w:r>
        <w:rPr>
          <w:rFonts w:ascii="Tahoma" w:hAnsi="Tahoma"/>
          <w:b/>
        </w:rPr>
        <w:t>1</w:t>
      </w:r>
      <w:r w:rsidR="002B5F5C">
        <w:rPr>
          <w:rFonts w:ascii="Tahoma" w:hAnsi="Tahoma"/>
          <w:b/>
        </w:rPr>
        <w:t>7</w:t>
      </w:r>
      <w:r w:rsidR="001E07A8" w:rsidRPr="001E07A8">
        <w:rPr>
          <w:rFonts w:ascii="Tahoma" w:hAnsi="Tahoma"/>
          <w:b/>
        </w:rPr>
        <w:t>.2. MATERIAŁY</w:t>
      </w:r>
    </w:p>
    <w:p w:rsidR="00751103" w:rsidRPr="00751103" w:rsidRDefault="00F33C0D" w:rsidP="00751103">
      <w:pPr>
        <w:spacing w:after="288" w:line="228" w:lineRule="exact"/>
        <w:ind w:left="432" w:hanging="432"/>
        <w:rPr>
          <w:rFonts w:ascii="Tahoma" w:hAnsi="Tahoma" w:cs="Tahoma"/>
        </w:rPr>
      </w:pPr>
      <w:r>
        <w:rPr>
          <w:rFonts w:ascii="Tahoma" w:hAnsi="Tahoma" w:cs="Tahoma"/>
        </w:rPr>
        <w:t>1</w:t>
      </w:r>
      <w:r w:rsidR="002B5F5C">
        <w:rPr>
          <w:rFonts w:ascii="Tahoma" w:hAnsi="Tahoma" w:cs="Tahoma"/>
        </w:rPr>
        <w:t>7</w:t>
      </w:r>
      <w:r w:rsidR="00751103" w:rsidRPr="00751103">
        <w:rPr>
          <w:rFonts w:ascii="Tahoma" w:hAnsi="Tahoma" w:cs="Tahoma"/>
        </w:rPr>
        <w:t xml:space="preserve">.2.1. Ogólne wymagania dotyczące materiałów, ich pozyskiwania i składowania podano w </w:t>
      </w:r>
      <w:r w:rsidR="00922E3A">
        <w:rPr>
          <w:rFonts w:ascii="Tahoma" w:hAnsi="Tahoma" w:cs="Tahoma"/>
        </w:rPr>
        <w:t>STO</w:t>
      </w:r>
      <w:r w:rsidR="00751103" w:rsidRPr="00751103">
        <w:rPr>
          <w:rFonts w:ascii="Tahoma" w:hAnsi="Tahoma" w:cs="Tahoma"/>
        </w:rPr>
        <w:t xml:space="preserve"> „wymagania ogólne" pkt 2.</w:t>
      </w:r>
    </w:p>
    <w:p w:rsidR="00751103" w:rsidRPr="00751103" w:rsidRDefault="00F33C0D" w:rsidP="00751103">
      <w:pPr>
        <w:spacing w:after="288"/>
        <w:ind w:left="432" w:hanging="432"/>
        <w:jc w:val="both"/>
        <w:rPr>
          <w:rFonts w:ascii="Tahoma" w:hAnsi="Tahoma" w:cs="Tahoma"/>
        </w:rPr>
      </w:pPr>
      <w:r>
        <w:rPr>
          <w:rFonts w:ascii="Tahoma" w:hAnsi="Tahoma" w:cs="Tahoma"/>
        </w:rPr>
        <w:t>1</w:t>
      </w:r>
      <w:r w:rsidR="002B5F5C">
        <w:rPr>
          <w:rFonts w:ascii="Tahoma" w:hAnsi="Tahoma" w:cs="Tahoma"/>
        </w:rPr>
        <w:t>7</w:t>
      </w:r>
      <w:r w:rsidR="00751103" w:rsidRPr="00751103">
        <w:rPr>
          <w:rFonts w:ascii="Tahoma" w:hAnsi="Tahoma" w:cs="Tahoma"/>
        </w:rPr>
        <w:t>.2.2. Zaprawy do wykonania tynków zwykłych powinny odpowiadać wymaga</w:t>
      </w:r>
      <w:r w:rsidR="00751103" w:rsidRPr="00751103">
        <w:rPr>
          <w:rFonts w:ascii="Tahoma" w:hAnsi="Tahoma" w:cs="Tahoma"/>
        </w:rPr>
        <w:softHyphen/>
        <w:t xml:space="preserve">niom normy </w:t>
      </w:r>
      <w:r w:rsidR="00E621DF">
        <w:rPr>
          <w:rFonts w:ascii="Tahoma" w:hAnsi="Tahoma" w:cs="Tahoma"/>
        </w:rPr>
        <w:t>PN</w:t>
      </w:r>
      <w:r w:rsidR="00751103" w:rsidRPr="00751103">
        <w:rPr>
          <w:rFonts w:ascii="Tahoma" w:hAnsi="Tahoma" w:cs="Tahoma"/>
        </w:rPr>
        <w:t>-90/b-14501 „zaprawy budowlane zwykłe" lub aprobatom technicznym.</w:t>
      </w:r>
    </w:p>
    <w:p w:rsidR="00751103" w:rsidRPr="00751103" w:rsidRDefault="00751103" w:rsidP="00751103">
      <w:pPr>
        <w:rPr>
          <w:rFonts w:ascii="Tahoma" w:hAnsi="Tahoma" w:cs="Tahoma"/>
        </w:rPr>
      </w:pPr>
    </w:p>
    <w:p w:rsidR="00751103" w:rsidRPr="00751103" w:rsidRDefault="00F33C0D" w:rsidP="00751103">
      <w:pPr>
        <w:rPr>
          <w:rFonts w:ascii="Tahoma" w:hAnsi="Tahoma" w:cs="Tahoma"/>
        </w:rPr>
      </w:pPr>
      <w:r>
        <w:rPr>
          <w:rFonts w:ascii="Tahoma" w:hAnsi="Tahoma" w:cs="Tahoma"/>
        </w:rPr>
        <w:t>1</w:t>
      </w:r>
      <w:r w:rsidR="002B5F5C">
        <w:rPr>
          <w:rFonts w:ascii="Tahoma" w:hAnsi="Tahoma" w:cs="Tahoma"/>
        </w:rPr>
        <w:t>7</w:t>
      </w:r>
      <w:r w:rsidR="00751103" w:rsidRPr="00751103">
        <w:rPr>
          <w:rFonts w:ascii="Tahoma" w:hAnsi="Tahoma" w:cs="Tahoma"/>
        </w:rPr>
        <w:t>.2.3. Woda</w:t>
      </w:r>
    </w:p>
    <w:p w:rsidR="00751103" w:rsidRPr="00751103" w:rsidRDefault="00751103" w:rsidP="00751103">
      <w:pPr>
        <w:jc w:val="both"/>
        <w:rPr>
          <w:rFonts w:ascii="Tahoma" w:hAnsi="Tahoma" w:cs="Tahoma"/>
        </w:rPr>
      </w:pPr>
      <w:r w:rsidRPr="00751103">
        <w:rPr>
          <w:rFonts w:ascii="Tahoma" w:hAnsi="Tahoma" w:cs="Tahoma"/>
        </w:rPr>
        <w:t xml:space="preserve">Do przygotowania zapraw i skrapiania podłoża stosować można wodę odpowiadającą wymaganiom normy </w:t>
      </w:r>
      <w:r w:rsidR="00E621DF">
        <w:rPr>
          <w:rFonts w:ascii="Tahoma" w:hAnsi="Tahoma" w:cs="Tahoma"/>
        </w:rPr>
        <w:t>PN</w:t>
      </w:r>
      <w:r w:rsidRPr="00751103">
        <w:rPr>
          <w:rFonts w:ascii="Tahoma" w:hAnsi="Tahoma" w:cs="Tahoma"/>
        </w:rPr>
        <w:t>-88/b-32250 „materiały budowlane. Woda do betonów i zapraw". Bez badań laboratoryjnych można stosować wodociągową wodę pitną.</w:t>
      </w:r>
    </w:p>
    <w:p w:rsidR="00751103" w:rsidRPr="00751103" w:rsidRDefault="00751103" w:rsidP="00751103">
      <w:pPr>
        <w:spacing w:after="288" w:line="228" w:lineRule="exact"/>
        <w:ind w:firstLine="288"/>
        <w:rPr>
          <w:rFonts w:ascii="Tahoma" w:hAnsi="Tahoma" w:cs="Tahoma"/>
        </w:rPr>
      </w:pPr>
      <w:r w:rsidRPr="00751103">
        <w:rPr>
          <w:rFonts w:ascii="Tahoma" w:hAnsi="Tahoma" w:cs="Tahoma"/>
        </w:rPr>
        <w:t>Niedozwolone jest użycie wód ściekowych, kanalizacyjnych, bagiennych oraz wód za</w:t>
      </w:r>
      <w:r w:rsidRPr="00751103">
        <w:rPr>
          <w:rFonts w:ascii="Tahoma" w:hAnsi="Tahoma" w:cs="Tahoma"/>
        </w:rPr>
        <w:softHyphen/>
        <w:t>wierających tłuszcze organiczne, oleje i muł.</w:t>
      </w:r>
    </w:p>
    <w:p w:rsidR="00751103" w:rsidRPr="00751103" w:rsidRDefault="00F33C0D" w:rsidP="00751103">
      <w:pPr>
        <w:rPr>
          <w:rFonts w:ascii="Tahoma" w:hAnsi="Tahoma" w:cs="Tahoma"/>
        </w:rPr>
      </w:pPr>
      <w:r>
        <w:rPr>
          <w:rFonts w:ascii="Tahoma" w:hAnsi="Tahoma" w:cs="Tahoma"/>
        </w:rPr>
        <w:t>1</w:t>
      </w:r>
      <w:r w:rsidR="002B5F5C">
        <w:rPr>
          <w:rFonts w:ascii="Tahoma" w:hAnsi="Tahoma" w:cs="Tahoma"/>
        </w:rPr>
        <w:t>7</w:t>
      </w:r>
      <w:r w:rsidR="00751103" w:rsidRPr="00751103">
        <w:rPr>
          <w:rFonts w:ascii="Tahoma" w:hAnsi="Tahoma" w:cs="Tahoma"/>
        </w:rPr>
        <w:t>.2.4. Piasek</w:t>
      </w:r>
    </w:p>
    <w:p w:rsidR="00751103" w:rsidRPr="00751103" w:rsidRDefault="00751103" w:rsidP="00751103">
      <w:pPr>
        <w:spacing w:line="228" w:lineRule="exact"/>
        <w:ind w:left="576" w:hanging="576"/>
        <w:rPr>
          <w:rFonts w:ascii="Tahoma" w:hAnsi="Tahoma" w:cs="Tahoma"/>
        </w:rPr>
      </w:pPr>
      <w:r w:rsidRPr="00751103">
        <w:rPr>
          <w:rFonts w:ascii="Tahoma" w:hAnsi="Tahoma" w:cs="Tahoma"/>
        </w:rPr>
        <w:t xml:space="preserve">A. Piasek powinien spełniać wymagania normy </w:t>
      </w:r>
      <w:r w:rsidR="00E621DF">
        <w:rPr>
          <w:rFonts w:ascii="Tahoma" w:hAnsi="Tahoma" w:cs="Tahoma"/>
        </w:rPr>
        <w:t>PN</w:t>
      </w:r>
      <w:r w:rsidRPr="00751103">
        <w:rPr>
          <w:rFonts w:ascii="Tahoma" w:hAnsi="Tahoma" w:cs="Tahoma"/>
        </w:rPr>
        <w:t>-79/b-06711 „kruszywa mineralne. Piaski do zapraw budowlanych", a w szczególności:</w:t>
      </w:r>
    </w:p>
    <w:p w:rsidR="00751103" w:rsidRPr="00751103" w:rsidRDefault="00751103" w:rsidP="00751103">
      <w:pPr>
        <w:ind w:left="720"/>
        <w:rPr>
          <w:rFonts w:ascii="Tahoma" w:hAnsi="Tahoma" w:cs="Tahoma"/>
        </w:rPr>
      </w:pPr>
      <w:r w:rsidRPr="00751103">
        <w:rPr>
          <w:rFonts w:ascii="Tahoma" w:hAnsi="Tahoma" w:cs="Tahoma"/>
        </w:rPr>
        <w:t>- nie zawierać domieszek organicznych,</w:t>
      </w:r>
    </w:p>
    <w:p w:rsidR="00751103" w:rsidRPr="00751103" w:rsidRDefault="00751103" w:rsidP="00751103">
      <w:pPr>
        <w:rPr>
          <w:rFonts w:ascii="Tahoma" w:hAnsi="Tahoma" w:cs="Tahoma"/>
        </w:rPr>
      </w:pPr>
      <w:r w:rsidRPr="00751103">
        <w:rPr>
          <w:rFonts w:ascii="Tahoma" w:hAnsi="Tahoma" w:cs="Tahoma"/>
        </w:rPr>
        <w:t>- mieć frakcje różnych wymiarów, a mianowicie: piasek drobnoziarnisty 0,25</w:t>
      </w:r>
      <w:r w:rsidRPr="00751103">
        <w:rPr>
          <w:rFonts w:ascii="Tahoma" w:hAnsi="Tahoma" w:cs="Tahoma"/>
        </w:rPr>
        <w:softHyphen/>
        <w:t>0,5 mm, piasek średnioziarnisty 0,5-1,0 mm, piasek gruboziarnisty 1,0-2,0 mm.</w:t>
      </w:r>
    </w:p>
    <w:p w:rsidR="00751103" w:rsidRPr="00751103" w:rsidRDefault="00751103" w:rsidP="00751103">
      <w:pPr>
        <w:ind w:left="576" w:hanging="576"/>
        <w:rPr>
          <w:rFonts w:ascii="Tahoma" w:hAnsi="Tahoma" w:cs="Tahoma"/>
        </w:rPr>
      </w:pPr>
      <w:r w:rsidRPr="00751103">
        <w:rPr>
          <w:rFonts w:ascii="Tahoma" w:hAnsi="Tahoma" w:cs="Tahoma"/>
        </w:rPr>
        <w:t>B. Do spodnich warstw tynku należy stosować piasek gruboziarnisty odmiany 1, do warstw wierzchnich - średnioziarnisty odmiany 2.</w:t>
      </w:r>
    </w:p>
    <w:p w:rsidR="00751103" w:rsidRPr="00751103" w:rsidRDefault="00751103" w:rsidP="00751103">
      <w:pPr>
        <w:spacing w:after="288" w:line="228" w:lineRule="exact"/>
        <w:ind w:left="576" w:hanging="576"/>
        <w:rPr>
          <w:rFonts w:ascii="Tahoma" w:hAnsi="Tahoma" w:cs="Tahoma"/>
        </w:rPr>
      </w:pPr>
      <w:r w:rsidRPr="00751103">
        <w:rPr>
          <w:rFonts w:ascii="Tahoma" w:hAnsi="Tahoma" w:cs="Tahoma"/>
        </w:rPr>
        <w:t>C. Do gładzi piasek powinien być drobnoziarnisty i przechodzić całkowicie przez sito o prześwicie 0,5 mm.</w:t>
      </w:r>
    </w:p>
    <w:p w:rsidR="00751103" w:rsidRPr="00751103" w:rsidRDefault="0033471A" w:rsidP="00751103">
      <w:pPr>
        <w:ind w:left="288" w:hanging="288"/>
        <w:rPr>
          <w:rFonts w:ascii="Tahoma" w:hAnsi="Tahoma" w:cs="Tahoma"/>
          <w:spacing w:val="4"/>
        </w:rPr>
      </w:pPr>
      <w:r>
        <w:rPr>
          <w:rFonts w:ascii="Tahoma" w:hAnsi="Tahoma" w:cs="Tahoma"/>
        </w:rPr>
        <w:t>1</w:t>
      </w:r>
      <w:r w:rsidR="002B5F5C">
        <w:rPr>
          <w:rFonts w:ascii="Tahoma" w:hAnsi="Tahoma" w:cs="Tahoma"/>
        </w:rPr>
        <w:t>7</w:t>
      </w:r>
      <w:r w:rsidR="00751103" w:rsidRPr="00751103">
        <w:rPr>
          <w:rFonts w:ascii="Tahoma" w:hAnsi="Tahoma" w:cs="Tahoma"/>
        </w:rPr>
        <w:t xml:space="preserve">.2.5. Środek neutralizujący na bazie wodnej do dezynfekcji i oczyszczania zanieczyszczonych podłoży mineralnych - </w:t>
      </w:r>
      <w:r w:rsidR="00751103" w:rsidRPr="00751103">
        <w:rPr>
          <w:rFonts w:ascii="Tahoma" w:hAnsi="Tahoma" w:cs="Tahoma"/>
          <w:spacing w:val="4"/>
        </w:rPr>
        <w:t xml:space="preserve">preparat nie gorszy niż keim algicid. </w:t>
      </w:r>
    </w:p>
    <w:p w:rsidR="00751103" w:rsidRPr="00751103" w:rsidRDefault="00751103" w:rsidP="00751103">
      <w:pPr>
        <w:ind w:left="288" w:hanging="288"/>
        <w:rPr>
          <w:rFonts w:ascii="Tahoma" w:hAnsi="Tahoma" w:cs="Tahoma"/>
          <w:spacing w:val="4"/>
        </w:rPr>
      </w:pPr>
      <w:r w:rsidRPr="00751103">
        <w:rPr>
          <w:rFonts w:ascii="Tahoma" w:hAnsi="Tahoma" w:cs="Tahoma"/>
          <w:spacing w:val="4"/>
        </w:rPr>
        <w:t>Właściwości – białawy roztwór wodny, gęstość 1 g/m</w:t>
      </w:r>
      <w:r w:rsidRPr="00751103">
        <w:rPr>
          <w:rFonts w:ascii="Tahoma" w:hAnsi="Tahoma" w:cs="Tahoma"/>
          <w:spacing w:val="4"/>
        </w:rPr>
        <w:t></w:t>
      </w:r>
    </w:p>
    <w:p w:rsidR="00751103" w:rsidRPr="00751103" w:rsidRDefault="00751103" w:rsidP="00751103">
      <w:pPr>
        <w:ind w:left="288" w:hanging="288"/>
        <w:rPr>
          <w:rFonts w:ascii="Tahoma" w:hAnsi="Tahoma" w:cs="Tahoma"/>
          <w:spacing w:val="4"/>
        </w:rPr>
      </w:pPr>
    </w:p>
    <w:p w:rsidR="00751103" w:rsidRPr="00751103" w:rsidRDefault="00751103" w:rsidP="00751103">
      <w:pPr>
        <w:rPr>
          <w:rFonts w:ascii="Tahoma" w:hAnsi="Tahoma" w:cs="Tahoma"/>
          <w:spacing w:val="4"/>
        </w:rPr>
      </w:pPr>
    </w:p>
    <w:p w:rsidR="00751103" w:rsidRDefault="0033471A" w:rsidP="00751103">
      <w:pPr>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751103">
        <w:rPr>
          <w:rFonts w:ascii="Tahoma" w:hAnsi="Tahoma" w:cs="Tahoma"/>
          <w:spacing w:val="4"/>
        </w:rPr>
        <w:t xml:space="preserve">.2.8. Tynk </w:t>
      </w:r>
    </w:p>
    <w:p w:rsidR="004656C3" w:rsidRDefault="004656C3" w:rsidP="00751103">
      <w:pPr>
        <w:rPr>
          <w:rFonts w:ascii="Tahoma" w:hAnsi="Tahoma" w:cs="Tahoma"/>
          <w:spacing w:val="4"/>
        </w:rPr>
      </w:pPr>
    </w:p>
    <w:p w:rsidR="004656C3" w:rsidRDefault="004656C3" w:rsidP="004656C3">
      <w:pPr>
        <w:tabs>
          <w:tab w:val="left" w:pos="720"/>
        </w:tabs>
        <w:jc w:val="both"/>
        <w:rPr>
          <w:rFonts w:ascii="Tahoma" w:hAnsi="Tahoma" w:cs="Tahoma"/>
        </w:rPr>
      </w:pPr>
      <w:r>
        <w:rPr>
          <w:rFonts w:ascii="Tahoma" w:hAnsi="Tahoma" w:cs="Tahoma"/>
        </w:rPr>
        <w:t>tynk mineralny w systemie nie gorszym niż StoTherm Vario</w:t>
      </w:r>
    </w:p>
    <w:p w:rsidR="004656C3" w:rsidRDefault="004656C3" w:rsidP="004656C3">
      <w:pPr>
        <w:tabs>
          <w:tab w:val="left" w:pos="720"/>
        </w:tabs>
        <w:jc w:val="both"/>
        <w:rPr>
          <w:rFonts w:ascii="Tahoma" w:hAnsi="Tahoma" w:cs="Tahoma"/>
        </w:rPr>
      </w:pPr>
      <w:r>
        <w:rPr>
          <w:rFonts w:ascii="Tahoma" w:hAnsi="Tahoma" w:cs="Tahoma"/>
        </w:rPr>
        <w:t>Tynk mineralny StoMiral  k1,5</w:t>
      </w:r>
    </w:p>
    <w:p w:rsidR="004656C3" w:rsidRPr="00751103" w:rsidRDefault="004656C3" w:rsidP="00751103">
      <w:pPr>
        <w:rPr>
          <w:rFonts w:ascii="Tahoma" w:hAnsi="Tahoma" w:cs="Tahoma"/>
          <w:spacing w:val="4"/>
        </w:rPr>
      </w:pPr>
    </w:p>
    <w:p w:rsidR="00751103" w:rsidRPr="00751103" w:rsidRDefault="00751103" w:rsidP="00751103">
      <w:pPr>
        <w:rPr>
          <w:rFonts w:ascii="Tahoma" w:hAnsi="Tahoma" w:cs="Tahoma"/>
          <w:spacing w:val="4"/>
        </w:rPr>
      </w:pPr>
      <w:r w:rsidRPr="00751103">
        <w:rPr>
          <w:rFonts w:ascii="Tahoma" w:hAnsi="Tahoma" w:cs="Tahoma"/>
          <w:spacing w:val="4"/>
        </w:rPr>
        <w:t>Sucha zaprawa na bazie wysoko hydraulicznego wapna trasowego, mrozoodpornych piasków dolomitowych dolomitowych innych dodatków.</w:t>
      </w:r>
    </w:p>
    <w:p w:rsidR="00751103" w:rsidRPr="00751103" w:rsidRDefault="00751103" w:rsidP="00751103">
      <w:pPr>
        <w:rPr>
          <w:rFonts w:ascii="Tahoma" w:hAnsi="Tahoma" w:cs="Tahoma"/>
          <w:spacing w:val="4"/>
        </w:rPr>
      </w:pPr>
      <w:r w:rsidRPr="00751103">
        <w:rPr>
          <w:rFonts w:ascii="Tahoma" w:hAnsi="Tahoma" w:cs="Tahoma"/>
          <w:spacing w:val="4"/>
        </w:rPr>
        <w:t>Wysoka pojemność porów</w:t>
      </w:r>
    </w:p>
    <w:p w:rsidR="00751103" w:rsidRPr="00751103" w:rsidRDefault="00751103" w:rsidP="00751103">
      <w:pPr>
        <w:rPr>
          <w:rFonts w:ascii="Tahoma" w:hAnsi="Tahoma" w:cs="Tahoma"/>
          <w:spacing w:val="4"/>
        </w:rPr>
      </w:pPr>
      <w:r w:rsidRPr="00751103">
        <w:rPr>
          <w:rFonts w:ascii="Tahoma" w:hAnsi="Tahoma" w:cs="Tahoma"/>
          <w:spacing w:val="4"/>
        </w:rPr>
        <w:t>Wysoka paroprzepuszczalnść i przez to zdolność szybkiego schnięcia</w:t>
      </w:r>
    </w:p>
    <w:p w:rsidR="00751103" w:rsidRPr="00751103" w:rsidRDefault="00751103" w:rsidP="00751103">
      <w:pPr>
        <w:rPr>
          <w:rFonts w:ascii="Tahoma" w:hAnsi="Tahoma" w:cs="Tahoma"/>
          <w:spacing w:val="4"/>
        </w:rPr>
      </w:pPr>
      <w:r w:rsidRPr="00751103">
        <w:rPr>
          <w:rFonts w:ascii="Tahoma" w:hAnsi="Tahoma" w:cs="Tahoma"/>
          <w:spacing w:val="4"/>
        </w:rPr>
        <w:t>Właściwości hydrofobowe</w:t>
      </w:r>
    </w:p>
    <w:p w:rsidR="00751103" w:rsidRPr="00751103" w:rsidRDefault="00751103" w:rsidP="00751103">
      <w:pPr>
        <w:rPr>
          <w:rFonts w:ascii="Tahoma" w:hAnsi="Tahoma" w:cs="Tahoma"/>
          <w:spacing w:val="4"/>
        </w:rPr>
      </w:pPr>
      <w:r w:rsidRPr="00751103">
        <w:rPr>
          <w:rFonts w:ascii="Tahoma" w:hAnsi="Tahoma" w:cs="Tahoma"/>
          <w:spacing w:val="4"/>
        </w:rPr>
        <w:t>Mrozoodporny</w:t>
      </w:r>
    </w:p>
    <w:p w:rsidR="00751103" w:rsidRPr="00751103" w:rsidRDefault="00751103" w:rsidP="00751103">
      <w:pPr>
        <w:rPr>
          <w:rFonts w:ascii="Tahoma" w:hAnsi="Tahoma" w:cs="Tahoma"/>
          <w:spacing w:val="4"/>
        </w:rPr>
      </w:pPr>
      <w:r w:rsidRPr="00751103">
        <w:rPr>
          <w:rFonts w:ascii="Tahoma" w:hAnsi="Tahoma" w:cs="Tahoma"/>
          <w:spacing w:val="4"/>
        </w:rPr>
        <w:t>Niski skurcz</w:t>
      </w:r>
    </w:p>
    <w:p w:rsidR="00751103" w:rsidRPr="00751103" w:rsidRDefault="00751103" w:rsidP="00751103">
      <w:pPr>
        <w:rPr>
          <w:rFonts w:ascii="Tahoma" w:hAnsi="Tahoma" w:cs="Tahoma"/>
          <w:spacing w:val="4"/>
        </w:rPr>
      </w:pPr>
    </w:p>
    <w:p w:rsidR="00751103" w:rsidRPr="00751103" w:rsidRDefault="00751103" w:rsidP="00751103">
      <w:pPr>
        <w:rPr>
          <w:rFonts w:ascii="Tahoma" w:hAnsi="Tahoma" w:cs="Tahoma"/>
          <w:spacing w:val="4"/>
        </w:rPr>
      </w:pPr>
      <w:r w:rsidRPr="00751103">
        <w:rPr>
          <w:rFonts w:ascii="Tahoma" w:hAnsi="Tahoma" w:cs="Tahoma"/>
          <w:spacing w:val="4"/>
        </w:rPr>
        <w:t>Wytrzymałość na ściskanie 1,5-5 n/mm2</w:t>
      </w:r>
    </w:p>
    <w:p w:rsidR="00751103" w:rsidRPr="00751103" w:rsidRDefault="00751103" w:rsidP="00751103">
      <w:pPr>
        <w:rPr>
          <w:rFonts w:ascii="Tahoma" w:hAnsi="Tahoma" w:cs="Tahoma"/>
          <w:spacing w:val="4"/>
        </w:rPr>
      </w:pPr>
      <w:r w:rsidRPr="00751103">
        <w:rPr>
          <w:rFonts w:ascii="Tahoma" w:hAnsi="Tahoma" w:cs="Tahoma"/>
          <w:spacing w:val="4"/>
        </w:rPr>
        <w:t>Reakcja na ogień a1</w:t>
      </w:r>
    </w:p>
    <w:p w:rsidR="00751103" w:rsidRPr="00751103" w:rsidRDefault="00751103" w:rsidP="00751103">
      <w:pPr>
        <w:rPr>
          <w:rFonts w:ascii="Tahoma" w:hAnsi="Tahoma" w:cs="Tahoma"/>
          <w:spacing w:val="4"/>
        </w:rPr>
      </w:pPr>
      <w:r w:rsidRPr="00751103">
        <w:rPr>
          <w:rFonts w:ascii="Tahoma" w:hAnsi="Tahoma" w:cs="Tahoma"/>
          <w:spacing w:val="4"/>
        </w:rPr>
        <w:t>Współczynnik przepuszczalności pary wodnej ok.6</w:t>
      </w:r>
    </w:p>
    <w:p w:rsidR="00751103" w:rsidRPr="00751103" w:rsidRDefault="00751103" w:rsidP="00751103">
      <w:pPr>
        <w:rPr>
          <w:rFonts w:ascii="Tahoma" w:hAnsi="Tahoma" w:cs="Tahoma"/>
          <w:spacing w:val="4"/>
        </w:rPr>
      </w:pPr>
      <w:r w:rsidRPr="00751103">
        <w:rPr>
          <w:rFonts w:ascii="Tahoma" w:hAnsi="Tahoma" w:cs="Tahoma"/>
          <w:spacing w:val="4"/>
        </w:rPr>
        <w:t>Absorpcja wody po 24 godz. &gt;0,3 kg/m2</w:t>
      </w:r>
    </w:p>
    <w:p w:rsidR="00751103" w:rsidRPr="00751103" w:rsidRDefault="00751103" w:rsidP="00751103">
      <w:pPr>
        <w:ind w:left="288" w:hanging="288"/>
        <w:rPr>
          <w:rFonts w:ascii="Tahoma" w:hAnsi="Tahoma" w:cs="Tahoma"/>
          <w:spacing w:val="4"/>
        </w:rPr>
      </w:pPr>
    </w:p>
    <w:p w:rsidR="00751103" w:rsidRPr="00751103" w:rsidRDefault="00751103" w:rsidP="00751103">
      <w:pPr>
        <w:ind w:left="288" w:hanging="288"/>
        <w:rPr>
          <w:rFonts w:ascii="Tahoma" w:hAnsi="Tahoma" w:cs="Tahoma"/>
          <w:spacing w:val="4"/>
        </w:rPr>
      </w:pPr>
    </w:p>
    <w:p w:rsidR="00751103" w:rsidRPr="001E07A8" w:rsidRDefault="0033471A" w:rsidP="001E07A8">
      <w:pPr>
        <w:jc w:val="both"/>
        <w:rPr>
          <w:rFonts w:ascii="Tahoma" w:hAnsi="Tahoma"/>
          <w:b/>
        </w:rPr>
      </w:pPr>
      <w:r>
        <w:rPr>
          <w:rFonts w:ascii="Tahoma" w:hAnsi="Tahoma"/>
          <w:b/>
        </w:rPr>
        <w:t>1</w:t>
      </w:r>
      <w:r w:rsidR="002B5F5C">
        <w:rPr>
          <w:rFonts w:ascii="Tahoma" w:hAnsi="Tahoma"/>
          <w:b/>
        </w:rPr>
        <w:t>7</w:t>
      </w:r>
      <w:r w:rsidR="001E07A8" w:rsidRPr="001E07A8">
        <w:rPr>
          <w:rFonts w:ascii="Tahoma" w:hAnsi="Tahoma"/>
          <w:b/>
        </w:rPr>
        <w:t>.3. SPRZĘT</w:t>
      </w:r>
    </w:p>
    <w:p w:rsidR="00751103" w:rsidRPr="00751103" w:rsidRDefault="0033471A" w:rsidP="00751103">
      <w:pPr>
        <w:spacing w:after="288"/>
        <w:ind w:left="432" w:hanging="432"/>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751103">
        <w:rPr>
          <w:rFonts w:ascii="Tahoma" w:hAnsi="Tahoma" w:cs="Tahoma"/>
          <w:spacing w:val="-4"/>
        </w:rPr>
        <w:t xml:space="preserve">.3.1. Ogólne :wymagania dotyczące sprzętu podane </w:t>
      </w:r>
      <w:r w:rsidR="001E07A8">
        <w:rPr>
          <w:rFonts w:ascii="Tahoma" w:hAnsi="Tahoma" w:cs="Tahoma"/>
          <w:spacing w:val="-4"/>
        </w:rPr>
        <w:t>w STO</w:t>
      </w:r>
      <w:r w:rsidR="00751103" w:rsidRPr="00751103">
        <w:rPr>
          <w:rFonts w:ascii="Tahoma" w:hAnsi="Tahoma" w:cs="Tahoma"/>
          <w:spacing w:val="-4"/>
        </w:rPr>
        <w:t>„wymagania ogólne" pkt 3.</w:t>
      </w:r>
    </w:p>
    <w:p w:rsidR="00751103" w:rsidRPr="00751103" w:rsidRDefault="0033471A" w:rsidP="00751103">
      <w:pPr>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751103">
        <w:rPr>
          <w:rFonts w:ascii="Tahoma" w:hAnsi="Tahoma" w:cs="Tahoma"/>
          <w:spacing w:val="-4"/>
        </w:rPr>
        <w:t>.3.2. Sprzęt do wykonywania tynków zwykłych</w:t>
      </w:r>
    </w:p>
    <w:p w:rsidR="00751103" w:rsidRPr="00751103" w:rsidRDefault="00751103" w:rsidP="00751103">
      <w:pPr>
        <w:rPr>
          <w:rFonts w:ascii="Tahoma" w:hAnsi="Tahoma" w:cs="Tahoma"/>
          <w:spacing w:val="-4"/>
        </w:rPr>
      </w:pPr>
      <w:r w:rsidRPr="00751103">
        <w:rPr>
          <w:rFonts w:ascii="Tahoma" w:hAnsi="Tahoma" w:cs="Tahoma"/>
          <w:spacing w:val="-4"/>
        </w:rPr>
        <w:t>Wykonawca przystępujący do wykonania tynków zwykłych powinien wykazać możliwością korzystania z następującego sprzętu:</w:t>
      </w:r>
    </w:p>
    <w:p w:rsidR="00751103" w:rsidRPr="00751103" w:rsidRDefault="00751103" w:rsidP="000D6633">
      <w:pPr>
        <w:numPr>
          <w:ilvl w:val="0"/>
          <w:numId w:val="39"/>
        </w:numPr>
        <w:spacing w:after="648" w:line="312" w:lineRule="atLeast"/>
        <w:ind w:left="0" w:right="3312" w:firstLine="0"/>
        <w:rPr>
          <w:rFonts w:ascii="Tahoma" w:hAnsi="Tahoma" w:cs="Tahoma"/>
          <w:spacing w:val="-4"/>
        </w:rPr>
      </w:pPr>
      <w:r w:rsidRPr="00751103">
        <w:rPr>
          <w:rFonts w:ascii="Tahoma" w:hAnsi="Tahoma" w:cs="Tahoma"/>
          <w:spacing w:val="-4"/>
        </w:rPr>
        <w:t>Mieszarki do zapraw, agregatu tynkarskiego, betoniarki wolnospadowej,  pompy do zapraw, przenośnych zbiorników na wodę.</w:t>
      </w:r>
    </w:p>
    <w:p w:rsidR="00751103" w:rsidRPr="001E07A8" w:rsidRDefault="0033471A" w:rsidP="001E07A8">
      <w:pPr>
        <w:jc w:val="both"/>
        <w:rPr>
          <w:rFonts w:ascii="Tahoma" w:hAnsi="Tahoma"/>
          <w:b/>
        </w:rPr>
      </w:pPr>
      <w:r>
        <w:rPr>
          <w:rFonts w:ascii="Tahoma" w:hAnsi="Tahoma"/>
          <w:b/>
        </w:rPr>
        <w:t>1</w:t>
      </w:r>
      <w:r w:rsidR="002B5F5C">
        <w:rPr>
          <w:rFonts w:ascii="Tahoma" w:hAnsi="Tahoma"/>
          <w:b/>
        </w:rPr>
        <w:t>7</w:t>
      </w:r>
      <w:r w:rsidR="001E07A8" w:rsidRPr="001E07A8">
        <w:rPr>
          <w:rFonts w:ascii="Tahoma" w:hAnsi="Tahoma"/>
          <w:b/>
        </w:rPr>
        <w:t>.4. TRANSPORT</w:t>
      </w:r>
    </w:p>
    <w:p w:rsidR="00751103" w:rsidRPr="00751103" w:rsidRDefault="0033471A" w:rsidP="00751103">
      <w:pPr>
        <w:spacing w:after="288"/>
        <w:ind w:left="432" w:hanging="432"/>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751103">
        <w:rPr>
          <w:rFonts w:ascii="Tahoma" w:hAnsi="Tahoma" w:cs="Tahoma"/>
          <w:spacing w:val="-4"/>
        </w:rPr>
        <w:t xml:space="preserve">.4.1. Ogólne wymagania dotyczące transportu podano w </w:t>
      </w:r>
      <w:r w:rsidR="001E07A8">
        <w:rPr>
          <w:rFonts w:ascii="Tahoma" w:hAnsi="Tahoma" w:cs="Tahoma"/>
          <w:spacing w:val="-4"/>
        </w:rPr>
        <w:t>STO</w:t>
      </w:r>
      <w:r w:rsidR="00751103" w:rsidRPr="00751103">
        <w:rPr>
          <w:rFonts w:ascii="Tahoma" w:hAnsi="Tahoma" w:cs="Tahoma"/>
          <w:spacing w:val="-4"/>
        </w:rPr>
        <w:t>„wymagania ogólne" pkt 4.</w:t>
      </w:r>
    </w:p>
    <w:p w:rsidR="00751103" w:rsidRPr="00751103" w:rsidRDefault="0033471A" w:rsidP="00751103">
      <w:pPr>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751103">
        <w:rPr>
          <w:rFonts w:ascii="Tahoma" w:hAnsi="Tahoma" w:cs="Tahoma"/>
          <w:spacing w:val="-4"/>
        </w:rPr>
        <w:t>.4.2. Transport materiałów</w:t>
      </w:r>
    </w:p>
    <w:p w:rsidR="00751103" w:rsidRPr="00751103" w:rsidRDefault="00751103" w:rsidP="00751103">
      <w:pPr>
        <w:jc w:val="both"/>
        <w:rPr>
          <w:rFonts w:ascii="Tahoma" w:hAnsi="Tahoma" w:cs="Tahoma"/>
          <w:spacing w:val="-4"/>
        </w:rPr>
      </w:pPr>
      <w:r w:rsidRPr="00751103">
        <w:rPr>
          <w:rFonts w:ascii="Tahoma" w:hAnsi="Tahoma" w:cs="Tahoma"/>
          <w:spacing w:val="-4"/>
        </w:rPr>
        <w:t>Transport zapraw powinien odbywać się zgodnie z normą bn-88/6731-08. Zaprawy należy przewozić w workach, a preparaty w oryginalnych pojemnikach.</w:t>
      </w:r>
    </w:p>
    <w:p w:rsidR="00751103" w:rsidRDefault="00751103" w:rsidP="00751103">
      <w:pPr>
        <w:spacing w:after="576"/>
        <w:ind w:left="432" w:hanging="432"/>
        <w:jc w:val="both"/>
        <w:rPr>
          <w:rFonts w:ascii="Tahoma" w:hAnsi="Tahoma" w:cs="Tahoma"/>
          <w:spacing w:val="-6"/>
        </w:rPr>
      </w:pPr>
      <w:r w:rsidRPr="00751103">
        <w:rPr>
          <w:rFonts w:ascii="Tahoma" w:hAnsi="Tahoma" w:cs="Tahoma"/>
          <w:spacing w:val="14"/>
        </w:rPr>
        <w:t xml:space="preserve">- </w:t>
      </w:r>
      <w:r w:rsidRPr="00751103">
        <w:rPr>
          <w:rFonts w:ascii="Tahoma" w:hAnsi="Tahoma" w:cs="Tahoma"/>
          <w:spacing w:val="-6"/>
        </w:rPr>
        <w:t>kruszywa można przewozić dowolnymi środkami transportu w warunkach zabezpieczających je przed zanieczyszczeniem, zmieszaniem z innymi asortymentami kruszywa lub jego frakcjami i nadmiernym zawilgoceniem.</w:t>
      </w:r>
    </w:p>
    <w:p w:rsidR="002F0B49" w:rsidRPr="00751103" w:rsidRDefault="002F0B49" w:rsidP="00751103">
      <w:pPr>
        <w:spacing w:after="576"/>
        <w:ind w:left="432" w:hanging="432"/>
        <w:jc w:val="both"/>
        <w:rPr>
          <w:rFonts w:ascii="Tahoma" w:hAnsi="Tahoma" w:cs="Tahoma"/>
          <w:spacing w:val="-6"/>
        </w:rPr>
      </w:pPr>
    </w:p>
    <w:p w:rsidR="00751103" w:rsidRPr="001E07A8" w:rsidRDefault="0033471A" w:rsidP="001E07A8">
      <w:pPr>
        <w:jc w:val="both"/>
        <w:rPr>
          <w:rFonts w:ascii="Tahoma" w:hAnsi="Tahoma"/>
          <w:b/>
        </w:rPr>
      </w:pPr>
      <w:r>
        <w:rPr>
          <w:rFonts w:ascii="Tahoma" w:hAnsi="Tahoma"/>
          <w:b/>
        </w:rPr>
        <w:t>1</w:t>
      </w:r>
      <w:r w:rsidR="002B5F5C">
        <w:rPr>
          <w:rFonts w:ascii="Tahoma" w:hAnsi="Tahoma"/>
          <w:b/>
        </w:rPr>
        <w:t>7</w:t>
      </w:r>
      <w:r w:rsidR="001E07A8">
        <w:rPr>
          <w:rFonts w:ascii="Tahoma" w:hAnsi="Tahoma"/>
          <w:b/>
        </w:rPr>
        <w:t>.5.</w:t>
      </w:r>
      <w:r w:rsidR="001E07A8" w:rsidRPr="001E07A8">
        <w:rPr>
          <w:rFonts w:ascii="Tahoma" w:hAnsi="Tahoma"/>
          <w:b/>
        </w:rPr>
        <w:t>WYKONANIE ROBÓT</w:t>
      </w:r>
    </w:p>
    <w:p w:rsidR="00751103" w:rsidRPr="00751103" w:rsidRDefault="0033471A" w:rsidP="00751103">
      <w:pPr>
        <w:spacing w:after="288"/>
        <w:ind w:left="432" w:hanging="432"/>
        <w:rPr>
          <w:rFonts w:ascii="Tahoma" w:hAnsi="Tahoma" w:cs="Tahoma"/>
          <w:spacing w:val="-6"/>
        </w:rPr>
      </w:pPr>
      <w:r>
        <w:rPr>
          <w:rFonts w:ascii="Tahoma" w:hAnsi="Tahoma" w:cs="Tahoma"/>
          <w:spacing w:val="-6"/>
        </w:rPr>
        <w:t>1</w:t>
      </w:r>
      <w:r w:rsidR="002B5F5C">
        <w:rPr>
          <w:rFonts w:ascii="Tahoma" w:hAnsi="Tahoma" w:cs="Tahoma"/>
          <w:spacing w:val="-6"/>
        </w:rPr>
        <w:t>7</w:t>
      </w:r>
      <w:r w:rsidR="00751103" w:rsidRPr="00751103">
        <w:rPr>
          <w:rFonts w:ascii="Tahoma" w:hAnsi="Tahoma" w:cs="Tahoma"/>
          <w:spacing w:val="-6"/>
        </w:rPr>
        <w:t>.5.1. Ogólne zasady wykonania robót podano w</w:t>
      </w:r>
      <w:r w:rsidR="001E07A8">
        <w:rPr>
          <w:rFonts w:ascii="Tahoma" w:hAnsi="Tahoma" w:cs="Tahoma"/>
          <w:spacing w:val="-6"/>
        </w:rPr>
        <w:t xml:space="preserve"> STO</w:t>
      </w:r>
      <w:r w:rsidR="00751103" w:rsidRPr="00751103">
        <w:rPr>
          <w:rFonts w:ascii="Tahoma" w:hAnsi="Tahoma" w:cs="Tahoma"/>
          <w:spacing w:val="-6"/>
        </w:rPr>
        <w:t>„wymagania ogólne" pkt 5.</w:t>
      </w:r>
    </w:p>
    <w:p w:rsidR="00751103" w:rsidRPr="00751103" w:rsidRDefault="0033471A" w:rsidP="00751103">
      <w:pPr>
        <w:rPr>
          <w:rFonts w:ascii="Tahoma" w:hAnsi="Tahoma" w:cs="Tahoma"/>
          <w:spacing w:val="4"/>
        </w:rPr>
      </w:pPr>
      <w:r>
        <w:rPr>
          <w:rFonts w:ascii="Tahoma" w:hAnsi="Tahoma" w:cs="Tahoma"/>
          <w:spacing w:val="-6"/>
        </w:rPr>
        <w:t>1</w:t>
      </w:r>
      <w:r w:rsidR="002B5F5C">
        <w:rPr>
          <w:rFonts w:ascii="Tahoma" w:hAnsi="Tahoma" w:cs="Tahoma"/>
          <w:spacing w:val="-6"/>
        </w:rPr>
        <w:t>7</w:t>
      </w:r>
      <w:r w:rsidR="00751103" w:rsidRPr="00751103">
        <w:rPr>
          <w:rFonts w:ascii="Tahoma" w:hAnsi="Tahoma" w:cs="Tahoma"/>
          <w:spacing w:val="-6"/>
        </w:rPr>
        <w:t xml:space="preserve">.5.2. Przed przystąpieniem do renowacji i wykonania tynków należy </w:t>
      </w:r>
      <w:r w:rsidR="00751103" w:rsidRPr="00751103">
        <w:rPr>
          <w:rFonts w:ascii="Tahoma" w:hAnsi="Tahoma" w:cs="Tahoma"/>
          <w:spacing w:val="4"/>
        </w:rPr>
        <w:t>usunąć odspojone, zmurszałe i spękane fragmenty tynków.</w:t>
      </w:r>
    </w:p>
    <w:p w:rsidR="00751103" w:rsidRPr="00751103" w:rsidRDefault="00751103" w:rsidP="00751103">
      <w:pPr>
        <w:rPr>
          <w:rFonts w:ascii="Tahoma" w:hAnsi="Tahoma" w:cs="Tahoma"/>
          <w:spacing w:val="4"/>
        </w:rPr>
      </w:pPr>
    </w:p>
    <w:p w:rsidR="00751103" w:rsidRPr="00751103" w:rsidRDefault="0033471A" w:rsidP="00751103">
      <w:pPr>
        <w:rPr>
          <w:rFonts w:ascii="Tahoma" w:hAnsi="Tahoma" w:cs="Tahoma"/>
          <w:spacing w:val="4"/>
        </w:rPr>
      </w:pPr>
      <w:r>
        <w:rPr>
          <w:rFonts w:ascii="Tahoma" w:hAnsi="Tahoma" w:cs="Tahoma"/>
          <w:spacing w:val="4"/>
          <w:u w:val="single"/>
        </w:rPr>
        <w:t>1</w:t>
      </w:r>
      <w:r w:rsidR="002B5F5C">
        <w:rPr>
          <w:rFonts w:ascii="Tahoma" w:hAnsi="Tahoma" w:cs="Tahoma"/>
          <w:spacing w:val="4"/>
          <w:u w:val="single"/>
        </w:rPr>
        <w:t>7</w:t>
      </w:r>
      <w:r w:rsidR="00751103" w:rsidRPr="00751103">
        <w:rPr>
          <w:rFonts w:ascii="Tahoma" w:hAnsi="Tahoma" w:cs="Tahoma"/>
          <w:spacing w:val="4"/>
          <w:u w:val="single"/>
        </w:rPr>
        <w:t>.5.3. Dezynfekcja murów</w:t>
      </w:r>
      <w:r w:rsidR="00751103" w:rsidRPr="00751103">
        <w:rPr>
          <w:rFonts w:ascii="Tahoma" w:hAnsi="Tahoma" w:cs="Tahoma"/>
          <w:spacing w:val="4"/>
        </w:rPr>
        <w:t xml:space="preserve"> - </w:t>
      </w:r>
      <w:r w:rsidR="00751103" w:rsidRPr="00751103">
        <w:rPr>
          <w:rFonts w:ascii="Tahoma" w:hAnsi="Tahoma" w:cs="Tahoma"/>
        </w:rPr>
        <w:t xml:space="preserve">środek neutralizujący na bazie wodnej do dezynfekcji i oczyszczania zanieczyszczonych podłoży mineralnych </w:t>
      </w:r>
    </w:p>
    <w:p w:rsidR="00751103" w:rsidRPr="00751103" w:rsidRDefault="00751103" w:rsidP="00751103">
      <w:pPr>
        <w:rPr>
          <w:rFonts w:ascii="Tahoma" w:hAnsi="Tahoma" w:cs="Tahoma"/>
          <w:spacing w:val="4"/>
        </w:rPr>
      </w:pPr>
    </w:p>
    <w:p w:rsidR="00751103" w:rsidRPr="00751103" w:rsidRDefault="00751103" w:rsidP="00751103">
      <w:pPr>
        <w:rPr>
          <w:rFonts w:ascii="Tahoma" w:hAnsi="Tahoma" w:cs="Tahoma"/>
          <w:spacing w:val="4"/>
        </w:rPr>
      </w:pPr>
      <w:r w:rsidRPr="00751103">
        <w:rPr>
          <w:rFonts w:ascii="Tahoma" w:hAnsi="Tahoma" w:cs="Tahoma"/>
          <w:spacing w:val="4"/>
        </w:rPr>
        <w:t>Przeznaczone do neutralizacji powierzchnie budowlane należy nasączyć nierozcieńczonym preparatem za pomocą szczotki lub węża (nie rozpylać!).</w:t>
      </w:r>
    </w:p>
    <w:p w:rsidR="00751103" w:rsidRPr="00751103" w:rsidRDefault="00751103" w:rsidP="00751103">
      <w:pPr>
        <w:rPr>
          <w:rFonts w:ascii="Tahoma" w:hAnsi="Tahoma" w:cs="Tahoma"/>
          <w:spacing w:val="4"/>
        </w:rPr>
      </w:pPr>
      <w:r w:rsidRPr="00751103">
        <w:rPr>
          <w:rFonts w:ascii="Tahoma" w:hAnsi="Tahoma" w:cs="Tahoma"/>
          <w:spacing w:val="4"/>
        </w:rPr>
        <w:t>Po upływie min. 3 godzin proces neutralizacji zostaje z reguły zakończony. Powierzchnie nasączone wcześniej preparatem należy oczyścić ręcznie za pomocą szczotki drucianej lub mechanicznie strumieniem wody pod ciśnieniem.</w:t>
      </w:r>
    </w:p>
    <w:p w:rsidR="00751103" w:rsidRPr="00751103" w:rsidRDefault="00751103" w:rsidP="00751103">
      <w:pPr>
        <w:rPr>
          <w:rFonts w:ascii="Tahoma" w:hAnsi="Tahoma" w:cs="Tahoma"/>
          <w:spacing w:val="4"/>
        </w:rPr>
      </w:pPr>
      <w:r w:rsidRPr="00751103">
        <w:rPr>
          <w:rFonts w:ascii="Tahoma" w:hAnsi="Tahoma" w:cs="Tahoma"/>
          <w:spacing w:val="4"/>
        </w:rPr>
        <w:t>Po zakończeniu prac narzędzie natychmiast oczyścić wodą.</w:t>
      </w:r>
    </w:p>
    <w:p w:rsidR="00751103" w:rsidRPr="00751103" w:rsidRDefault="00751103" w:rsidP="00751103">
      <w:pPr>
        <w:rPr>
          <w:rFonts w:ascii="Tahoma" w:hAnsi="Tahoma" w:cs="Tahoma"/>
          <w:spacing w:val="4"/>
        </w:rPr>
      </w:pPr>
      <w:r w:rsidRPr="00751103">
        <w:rPr>
          <w:rFonts w:ascii="Tahoma" w:hAnsi="Tahoma" w:cs="Tahoma"/>
          <w:spacing w:val="4"/>
        </w:rPr>
        <w:t>Powierzchnie, które nie są przeznaczone do czyszczenia (np. Szkło, ceramika, drewno), odpowiednio chronić. Odpryski z powierzchni w otoczeniu pracy bądź transportu natychmiast rozcieńczyć wodą i usunąć.</w:t>
      </w:r>
    </w:p>
    <w:p w:rsidR="00751103" w:rsidRPr="00751103" w:rsidRDefault="00751103" w:rsidP="00751103">
      <w:pPr>
        <w:rPr>
          <w:rFonts w:ascii="Tahoma" w:hAnsi="Tahoma" w:cs="Tahoma"/>
          <w:spacing w:val="4"/>
        </w:rPr>
      </w:pPr>
      <w:r w:rsidRPr="00751103">
        <w:rPr>
          <w:rFonts w:ascii="Tahoma" w:hAnsi="Tahoma" w:cs="Tahoma"/>
          <w:spacing w:val="4"/>
        </w:rPr>
        <w:t>Chronić oczy i skórę przed odpryskami. W czasie pracy nie spożywać posiłków, nie pić napojów i nie palić tytoniu.</w:t>
      </w:r>
    </w:p>
    <w:p w:rsidR="00751103" w:rsidRPr="00751103" w:rsidRDefault="00751103" w:rsidP="00751103">
      <w:pPr>
        <w:rPr>
          <w:rFonts w:ascii="Tahoma" w:hAnsi="Tahoma" w:cs="Tahoma"/>
          <w:spacing w:val="4"/>
        </w:rPr>
      </w:pPr>
    </w:p>
    <w:p w:rsidR="00751103" w:rsidRPr="00751103" w:rsidRDefault="0033471A" w:rsidP="00751103">
      <w:pPr>
        <w:rPr>
          <w:rFonts w:ascii="Tahoma" w:hAnsi="Tahoma" w:cs="Tahoma"/>
          <w:spacing w:val="4"/>
        </w:rPr>
      </w:pPr>
      <w:r>
        <w:rPr>
          <w:rFonts w:ascii="Tahoma" w:hAnsi="Tahoma" w:cs="Tahoma"/>
          <w:spacing w:val="4"/>
          <w:u w:val="single"/>
        </w:rPr>
        <w:t>1</w:t>
      </w:r>
      <w:r w:rsidR="002B5F5C">
        <w:rPr>
          <w:rFonts w:ascii="Tahoma" w:hAnsi="Tahoma" w:cs="Tahoma"/>
          <w:spacing w:val="4"/>
          <w:u w:val="single"/>
        </w:rPr>
        <w:t>7</w:t>
      </w:r>
      <w:r w:rsidR="00751103" w:rsidRPr="00751103">
        <w:rPr>
          <w:rFonts w:ascii="Tahoma" w:hAnsi="Tahoma" w:cs="Tahoma"/>
          <w:spacing w:val="4"/>
          <w:u w:val="single"/>
        </w:rPr>
        <w:t>.5.4. Uzupełnienia tynków – tynk cienkowarstwowy</w:t>
      </w:r>
      <w:r w:rsidR="00751103" w:rsidRPr="00751103">
        <w:rPr>
          <w:rFonts w:ascii="Tahoma" w:hAnsi="Tahoma" w:cs="Tahoma"/>
          <w:spacing w:val="4"/>
        </w:rPr>
        <w:t xml:space="preserve"> </w:t>
      </w:r>
    </w:p>
    <w:p w:rsidR="00751103" w:rsidRPr="00751103" w:rsidRDefault="00751103" w:rsidP="00751103">
      <w:pPr>
        <w:rPr>
          <w:rFonts w:ascii="Tahoma" w:hAnsi="Tahoma" w:cs="Tahoma"/>
          <w:spacing w:val="-6"/>
        </w:rPr>
      </w:pPr>
    </w:p>
    <w:p w:rsidR="00751103" w:rsidRPr="00751103" w:rsidRDefault="00751103" w:rsidP="00751103">
      <w:pPr>
        <w:rPr>
          <w:rFonts w:ascii="Tahoma" w:hAnsi="Tahoma" w:cs="Tahoma"/>
          <w:spacing w:val="-6"/>
        </w:rPr>
      </w:pPr>
      <w:r w:rsidRPr="00751103">
        <w:rPr>
          <w:rFonts w:ascii="Tahoma" w:hAnsi="Tahoma" w:cs="Tahoma"/>
          <w:spacing w:val="-6"/>
        </w:rPr>
        <w:t xml:space="preserve">Prace wstępne </w:t>
      </w:r>
    </w:p>
    <w:p w:rsidR="00751103" w:rsidRPr="00751103" w:rsidRDefault="00751103" w:rsidP="00751103">
      <w:pPr>
        <w:rPr>
          <w:rFonts w:ascii="Tahoma" w:hAnsi="Tahoma" w:cs="Tahoma"/>
          <w:spacing w:val="-6"/>
        </w:rPr>
      </w:pPr>
      <w:r w:rsidRPr="00751103">
        <w:rPr>
          <w:rFonts w:ascii="Tahoma" w:hAnsi="Tahoma" w:cs="Tahoma"/>
          <w:spacing w:val="-6"/>
        </w:rPr>
        <w:t>Sprawdzić właściwości nośne podłoża. Luźne elementy starych powłok usunąć mechanicznie lub strumieniem wody pod ciśnieniem.</w:t>
      </w:r>
    </w:p>
    <w:p w:rsidR="00751103" w:rsidRPr="00751103" w:rsidRDefault="00751103" w:rsidP="00751103">
      <w:pPr>
        <w:rPr>
          <w:rFonts w:ascii="Tahoma" w:hAnsi="Tahoma" w:cs="Tahoma"/>
          <w:spacing w:val="-6"/>
        </w:rPr>
      </w:pPr>
    </w:p>
    <w:p w:rsidR="00751103" w:rsidRPr="00751103" w:rsidRDefault="00751103" w:rsidP="00751103">
      <w:pPr>
        <w:rPr>
          <w:rFonts w:ascii="Tahoma" w:hAnsi="Tahoma" w:cs="Tahoma"/>
          <w:spacing w:val="-6"/>
        </w:rPr>
      </w:pPr>
      <w:r w:rsidRPr="00751103">
        <w:rPr>
          <w:rFonts w:ascii="Tahoma" w:hAnsi="Tahoma" w:cs="Tahoma"/>
          <w:spacing w:val="-6"/>
        </w:rPr>
        <w:t>Nanoszenie</w:t>
      </w:r>
    </w:p>
    <w:p w:rsidR="00751103" w:rsidRPr="00751103" w:rsidRDefault="00751103" w:rsidP="00751103">
      <w:pPr>
        <w:rPr>
          <w:rFonts w:ascii="Tahoma" w:hAnsi="Tahoma" w:cs="Tahoma"/>
          <w:spacing w:val="-6"/>
        </w:rPr>
      </w:pPr>
      <w:r w:rsidRPr="00751103">
        <w:rPr>
          <w:rFonts w:ascii="Tahoma" w:hAnsi="Tahoma" w:cs="Tahoma"/>
          <w:spacing w:val="-6"/>
        </w:rPr>
        <w:t xml:space="preserve">Zużycie ody: ok. 240ml/kg, wymieszać mieszadłem śrubowym. Nakładać jedno- lub wielowarstwowo, max. Grubość pojedynczej warstwy 10mm. </w:t>
      </w:r>
    </w:p>
    <w:p w:rsidR="00751103" w:rsidRPr="00751103" w:rsidRDefault="00751103" w:rsidP="00751103">
      <w:pPr>
        <w:rPr>
          <w:rFonts w:ascii="Tahoma" w:hAnsi="Tahoma" w:cs="Tahoma"/>
          <w:spacing w:val="-6"/>
        </w:rPr>
      </w:pPr>
    </w:p>
    <w:p w:rsidR="00751103" w:rsidRPr="00751103" w:rsidRDefault="00751103" w:rsidP="00751103">
      <w:pPr>
        <w:rPr>
          <w:rFonts w:ascii="Tahoma" w:hAnsi="Tahoma" w:cs="Tahoma"/>
          <w:spacing w:val="-6"/>
        </w:rPr>
      </w:pPr>
      <w:r w:rsidRPr="00751103">
        <w:rPr>
          <w:rFonts w:ascii="Tahoma" w:hAnsi="Tahoma" w:cs="Tahoma"/>
          <w:spacing w:val="-6"/>
        </w:rPr>
        <w:t>Warunki/temperatura nanoszenia</w:t>
      </w:r>
    </w:p>
    <w:p w:rsidR="00751103" w:rsidRPr="00751103" w:rsidRDefault="00751103" w:rsidP="00751103">
      <w:pPr>
        <w:rPr>
          <w:rFonts w:ascii="Tahoma" w:hAnsi="Tahoma" w:cs="Tahoma"/>
          <w:spacing w:val="-6"/>
        </w:rPr>
      </w:pPr>
      <w:r w:rsidRPr="00751103">
        <w:rPr>
          <w:rFonts w:ascii="Tahoma" w:hAnsi="Tahoma" w:cs="Tahoma"/>
          <w:spacing w:val="-6"/>
        </w:rPr>
        <w:t>Temperatura powietrza i podłoża &gt; +5c. Nie nanosić przy bezpośrednim działaniu promieni słonecznych lub na nagrzanych przez słońce powierzchniach. Powierzchnie podczas stosowania i po nałożeniu chronić przed wiatrem i deszczem.</w:t>
      </w:r>
    </w:p>
    <w:p w:rsidR="00751103" w:rsidRPr="00751103" w:rsidRDefault="00751103" w:rsidP="00751103">
      <w:pPr>
        <w:rPr>
          <w:rFonts w:ascii="Tahoma" w:hAnsi="Tahoma" w:cs="Tahoma"/>
          <w:spacing w:val="-6"/>
        </w:rPr>
      </w:pPr>
    </w:p>
    <w:p w:rsidR="00751103" w:rsidRPr="00751103" w:rsidRDefault="00751103" w:rsidP="00751103">
      <w:pPr>
        <w:rPr>
          <w:rFonts w:ascii="Tahoma" w:hAnsi="Tahoma" w:cs="Tahoma"/>
          <w:spacing w:val="-6"/>
        </w:rPr>
      </w:pPr>
      <w:r w:rsidRPr="00751103">
        <w:rPr>
          <w:rFonts w:ascii="Tahoma" w:hAnsi="Tahoma" w:cs="Tahoma"/>
          <w:spacing w:val="-6"/>
        </w:rPr>
        <w:t>Czas schnięcia – 1dzień/ 1mm grubości tynku</w:t>
      </w:r>
    </w:p>
    <w:p w:rsidR="00751103" w:rsidRPr="00751103" w:rsidRDefault="00751103" w:rsidP="00751103">
      <w:pPr>
        <w:rPr>
          <w:rFonts w:ascii="Tahoma" w:hAnsi="Tahoma" w:cs="Tahoma"/>
          <w:spacing w:val="-6"/>
        </w:rPr>
      </w:pPr>
    </w:p>
    <w:p w:rsidR="00751103" w:rsidRPr="00751103" w:rsidRDefault="00751103" w:rsidP="00751103">
      <w:pPr>
        <w:rPr>
          <w:rFonts w:ascii="Tahoma" w:hAnsi="Tahoma" w:cs="Tahoma"/>
          <w:spacing w:val="-6"/>
        </w:rPr>
      </w:pPr>
      <w:r w:rsidRPr="00751103">
        <w:rPr>
          <w:rFonts w:ascii="Tahoma" w:hAnsi="Tahoma" w:cs="Tahoma"/>
          <w:spacing w:val="-6"/>
        </w:rPr>
        <w:t>Zużycie ok. ,1 kg/m2 na 1mm grubości tynku</w:t>
      </w:r>
    </w:p>
    <w:p w:rsidR="00751103" w:rsidRPr="00751103" w:rsidRDefault="00751103" w:rsidP="00751103">
      <w:pPr>
        <w:rPr>
          <w:rFonts w:ascii="Tahoma" w:hAnsi="Tahoma" w:cs="Tahoma"/>
          <w:spacing w:val="-6"/>
        </w:rPr>
      </w:pPr>
    </w:p>
    <w:p w:rsidR="00751103" w:rsidRPr="00751103" w:rsidRDefault="00751103" w:rsidP="00751103">
      <w:pPr>
        <w:rPr>
          <w:rFonts w:ascii="Tahoma" w:hAnsi="Tahoma" w:cs="Tahoma"/>
          <w:spacing w:val="-6"/>
        </w:rPr>
      </w:pPr>
      <w:r w:rsidRPr="00751103">
        <w:rPr>
          <w:rFonts w:ascii="Tahoma" w:hAnsi="Tahoma" w:cs="Tahoma"/>
          <w:spacing w:val="-6"/>
        </w:rPr>
        <w:t>Czyszczenie narzędzi – natychmiast po użyciu narzędzia czyścić wodą</w:t>
      </w:r>
    </w:p>
    <w:p w:rsidR="00751103" w:rsidRPr="00751103" w:rsidRDefault="00751103" w:rsidP="00751103">
      <w:pPr>
        <w:rPr>
          <w:rFonts w:ascii="Tahoma" w:hAnsi="Tahoma" w:cs="Tahoma"/>
          <w:spacing w:val="-6"/>
        </w:rPr>
      </w:pPr>
    </w:p>
    <w:p w:rsidR="00751103" w:rsidRPr="00751103" w:rsidRDefault="00751103" w:rsidP="00751103">
      <w:pPr>
        <w:rPr>
          <w:rFonts w:ascii="Tahoma" w:hAnsi="Tahoma" w:cs="Tahoma"/>
          <w:spacing w:val="4"/>
        </w:rPr>
      </w:pPr>
      <w:r w:rsidRPr="00751103">
        <w:rPr>
          <w:rFonts w:ascii="Tahoma" w:hAnsi="Tahoma" w:cs="Tahoma"/>
          <w:spacing w:val="4"/>
        </w:rPr>
        <w:t>Wapno i cement reagują alkaicznie w połączeniu z wodą. Powierzchnie, które nie są przeznaczone do czyszczenia (np. Szkło, ceramika, kamień naturalny, drewno), odpowiednio chronić. Chronić oczy i skórę przed odpryskami. W czasie pracy nie spożywać posiłków, nie pić napojów.</w:t>
      </w:r>
    </w:p>
    <w:p w:rsidR="00751103" w:rsidRPr="00751103" w:rsidRDefault="00751103" w:rsidP="00751103">
      <w:pPr>
        <w:rPr>
          <w:rFonts w:ascii="Tahoma" w:hAnsi="Tahoma" w:cs="Tahoma"/>
          <w:spacing w:val="4"/>
        </w:rPr>
      </w:pPr>
    </w:p>
    <w:p w:rsidR="00751103" w:rsidRPr="00751103" w:rsidRDefault="0033471A" w:rsidP="00751103">
      <w:pPr>
        <w:rPr>
          <w:rFonts w:ascii="Tahoma" w:hAnsi="Tahoma" w:cs="Tahoma"/>
          <w:spacing w:val="4"/>
        </w:rPr>
      </w:pPr>
      <w:r>
        <w:rPr>
          <w:rFonts w:ascii="Tahoma" w:hAnsi="Tahoma" w:cs="Tahoma"/>
          <w:spacing w:val="4"/>
          <w:u w:val="single"/>
        </w:rPr>
        <w:t>1</w:t>
      </w:r>
      <w:r w:rsidR="002B5F5C">
        <w:rPr>
          <w:rFonts w:ascii="Tahoma" w:hAnsi="Tahoma" w:cs="Tahoma"/>
          <w:spacing w:val="4"/>
          <w:u w:val="single"/>
        </w:rPr>
        <w:t>7</w:t>
      </w:r>
      <w:r w:rsidR="00751103" w:rsidRPr="00751103">
        <w:rPr>
          <w:rFonts w:ascii="Tahoma" w:hAnsi="Tahoma" w:cs="Tahoma"/>
          <w:spacing w:val="4"/>
          <w:u w:val="single"/>
        </w:rPr>
        <w:t>.5.5. Nasączenie tynków preparatem wzmacniającym</w:t>
      </w:r>
      <w:r w:rsidR="00751103" w:rsidRPr="00751103">
        <w:rPr>
          <w:rFonts w:ascii="Tahoma" w:hAnsi="Tahoma" w:cs="Tahoma"/>
          <w:spacing w:val="4"/>
        </w:rPr>
        <w:t xml:space="preserve"> </w:t>
      </w:r>
    </w:p>
    <w:p w:rsidR="00751103" w:rsidRPr="00751103" w:rsidRDefault="00751103" w:rsidP="00751103">
      <w:pPr>
        <w:rPr>
          <w:rFonts w:ascii="Tahoma" w:hAnsi="Tahoma" w:cs="Tahoma"/>
          <w:spacing w:val="4"/>
        </w:rPr>
      </w:pPr>
    </w:p>
    <w:p w:rsidR="00751103" w:rsidRPr="00751103" w:rsidRDefault="00751103" w:rsidP="00751103">
      <w:pPr>
        <w:rPr>
          <w:rFonts w:ascii="Tahoma" w:hAnsi="Tahoma" w:cs="Tahoma"/>
          <w:spacing w:val="4"/>
        </w:rPr>
      </w:pPr>
      <w:r w:rsidRPr="00751103">
        <w:rPr>
          <w:rFonts w:ascii="Tahoma" w:hAnsi="Tahoma" w:cs="Tahoma"/>
          <w:spacing w:val="4"/>
        </w:rPr>
        <w:t>Podłoże musi być wytrzymałe, suche, czyste, oczyszczone z kurzu i zatłuszczeń.</w:t>
      </w:r>
    </w:p>
    <w:p w:rsidR="00751103" w:rsidRPr="00751103" w:rsidRDefault="00751103" w:rsidP="00751103">
      <w:pPr>
        <w:rPr>
          <w:rFonts w:ascii="Tahoma" w:hAnsi="Tahoma" w:cs="Tahoma"/>
          <w:spacing w:val="4"/>
        </w:rPr>
      </w:pPr>
    </w:p>
    <w:p w:rsidR="00751103" w:rsidRPr="00751103" w:rsidRDefault="00751103" w:rsidP="00751103">
      <w:pPr>
        <w:rPr>
          <w:rFonts w:ascii="Tahoma" w:hAnsi="Tahoma" w:cs="Tahoma"/>
          <w:spacing w:val="4"/>
        </w:rPr>
      </w:pPr>
      <w:r w:rsidRPr="00751103">
        <w:rPr>
          <w:rFonts w:ascii="Tahoma" w:hAnsi="Tahoma" w:cs="Tahoma"/>
          <w:spacing w:val="4"/>
        </w:rPr>
        <w:t>Nierozcieńczony preparat nanosić szczotką.</w:t>
      </w:r>
    </w:p>
    <w:p w:rsidR="00751103" w:rsidRPr="00751103" w:rsidRDefault="00751103" w:rsidP="00751103">
      <w:pPr>
        <w:rPr>
          <w:rFonts w:ascii="Tahoma" w:hAnsi="Tahoma" w:cs="Tahoma"/>
          <w:spacing w:val="4"/>
        </w:rPr>
      </w:pPr>
    </w:p>
    <w:p w:rsidR="00751103" w:rsidRPr="00751103" w:rsidRDefault="00751103" w:rsidP="00751103">
      <w:pPr>
        <w:rPr>
          <w:rFonts w:ascii="Tahoma" w:hAnsi="Tahoma" w:cs="Tahoma"/>
          <w:spacing w:val="-6"/>
        </w:rPr>
      </w:pPr>
      <w:r w:rsidRPr="00751103">
        <w:rPr>
          <w:rFonts w:ascii="Tahoma" w:hAnsi="Tahoma" w:cs="Tahoma"/>
          <w:spacing w:val="-6"/>
        </w:rPr>
        <w:t>Warunki/temperatura nanoszenia</w:t>
      </w:r>
    </w:p>
    <w:p w:rsidR="00751103" w:rsidRPr="00751103" w:rsidRDefault="00751103" w:rsidP="00751103">
      <w:pPr>
        <w:rPr>
          <w:rFonts w:ascii="Tahoma" w:hAnsi="Tahoma" w:cs="Tahoma"/>
          <w:spacing w:val="-6"/>
        </w:rPr>
      </w:pPr>
      <w:r w:rsidRPr="00751103">
        <w:rPr>
          <w:rFonts w:ascii="Tahoma" w:hAnsi="Tahoma" w:cs="Tahoma"/>
          <w:spacing w:val="-6"/>
        </w:rPr>
        <w:t>Temperatura powietrza i podłoża &gt; +5c.</w:t>
      </w:r>
    </w:p>
    <w:p w:rsidR="00751103" w:rsidRPr="00751103" w:rsidRDefault="00751103" w:rsidP="00751103">
      <w:pPr>
        <w:rPr>
          <w:rFonts w:ascii="Tahoma" w:hAnsi="Tahoma" w:cs="Tahoma"/>
          <w:spacing w:val="-6"/>
        </w:rPr>
      </w:pPr>
      <w:r w:rsidRPr="00751103">
        <w:rPr>
          <w:rFonts w:ascii="Tahoma" w:hAnsi="Tahoma" w:cs="Tahoma"/>
          <w:spacing w:val="-6"/>
        </w:rPr>
        <w:t>Czas schnięcia – między gruntowaniem wstępnym a powłoką gruntującą, a także między powłokami zachować odstęp min. 1 godzin.</w:t>
      </w:r>
    </w:p>
    <w:p w:rsidR="00751103" w:rsidRPr="00751103" w:rsidRDefault="00751103" w:rsidP="00751103">
      <w:pPr>
        <w:rPr>
          <w:rFonts w:ascii="Tahoma" w:hAnsi="Tahoma" w:cs="Tahoma"/>
          <w:spacing w:val="-6"/>
        </w:rPr>
      </w:pPr>
    </w:p>
    <w:p w:rsidR="00751103" w:rsidRPr="00751103" w:rsidRDefault="00751103" w:rsidP="00751103">
      <w:pPr>
        <w:rPr>
          <w:rFonts w:ascii="Tahoma" w:hAnsi="Tahoma" w:cs="Tahoma"/>
          <w:spacing w:val="-6"/>
        </w:rPr>
      </w:pPr>
      <w:r w:rsidRPr="00751103">
        <w:rPr>
          <w:rFonts w:ascii="Tahoma" w:hAnsi="Tahoma" w:cs="Tahoma"/>
          <w:spacing w:val="-6"/>
        </w:rPr>
        <w:t>Zużycie – do gruntowania wstępnego na gładki podłoże ok. 0,-0, l/m2. Podana ilość jest wartością szacunkową, zależną od chłonności i struktury podłoża. Dokładne wartości należy ustalić poprzez nałożenie warstw próbnych.</w:t>
      </w:r>
    </w:p>
    <w:p w:rsidR="00751103" w:rsidRPr="00751103" w:rsidRDefault="00751103" w:rsidP="00751103">
      <w:pPr>
        <w:rPr>
          <w:rFonts w:ascii="Tahoma" w:hAnsi="Tahoma" w:cs="Tahoma"/>
          <w:spacing w:val="-6"/>
        </w:rPr>
      </w:pPr>
    </w:p>
    <w:p w:rsidR="00751103" w:rsidRPr="00751103" w:rsidRDefault="00751103" w:rsidP="00751103">
      <w:pPr>
        <w:rPr>
          <w:rFonts w:ascii="Tahoma" w:hAnsi="Tahoma" w:cs="Tahoma"/>
          <w:spacing w:val="-6"/>
        </w:rPr>
      </w:pPr>
      <w:r w:rsidRPr="00751103">
        <w:rPr>
          <w:rFonts w:ascii="Tahoma" w:hAnsi="Tahoma" w:cs="Tahoma"/>
          <w:spacing w:val="-6"/>
        </w:rPr>
        <w:t>Natychmiast po użyciu narzędzia czyścić wodą.</w:t>
      </w:r>
    </w:p>
    <w:p w:rsidR="00751103" w:rsidRPr="00751103" w:rsidRDefault="00751103" w:rsidP="00751103">
      <w:pPr>
        <w:rPr>
          <w:rFonts w:ascii="Tahoma" w:hAnsi="Tahoma" w:cs="Tahoma"/>
          <w:spacing w:val="4"/>
        </w:rPr>
      </w:pPr>
    </w:p>
    <w:p w:rsidR="00751103" w:rsidRPr="00751103" w:rsidRDefault="00751103" w:rsidP="00751103">
      <w:pPr>
        <w:rPr>
          <w:rFonts w:ascii="Tahoma" w:hAnsi="Tahoma" w:cs="Tahoma"/>
          <w:spacing w:val="4"/>
        </w:rPr>
      </w:pPr>
      <w:r w:rsidRPr="00751103">
        <w:rPr>
          <w:rFonts w:ascii="Tahoma" w:hAnsi="Tahoma" w:cs="Tahoma"/>
          <w:spacing w:val="4"/>
        </w:rPr>
        <w:t>Powierzchnie, które nie są przeznaczone do czyszczenia (np. Szkło, ceramika, drewno), odpowiednio chronić. Odpryski z powierzchni w otoczeniu pracy bądź transportu natychmiast spłukać wodą i usunąć.</w:t>
      </w:r>
    </w:p>
    <w:p w:rsidR="00751103" w:rsidRPr="00751103" w:rsidRDefault="00751103" w:rsidP="00751103">
      <w:pPr>
        <w:rPr>
          <w:rFonts w:ascii="Tahoma" w:hAnsi="Tahoma" w:cs="Tahoma"/>
          <w:spacing w:val="4"/>
        </w:rPr>
      </w:pPr>
      <w:r w:rsidRPr="00751103">
        <w:rPr>
          <w:rFonts w:ascii="Tahoma" w:hAnsi="Tahoma" w:cs="Tahoma"/>
          <w:spacing w:val="4"/>
        </w:rPr>
        <w:t>Chronić oczy i skórę przed rozpryskami.</w:t>
      </w:r>
    </w:p>
    <w:p w:rsidR="00751103" w:rsidRPr="00751103" w:rsidRDefault="00751103" w:rsidP="00751103">
      <w:pPr>
        <w:pStyle w:val="specyfikacja"/>
        <w:spacing w:after="0"/>
        <w:rPr>
          <w:rFonts w:ascii="Tahoma" w:hAnsi="Tahoma" w:cs="Tahoma"/>
          <w:spacing w:val="4"/>
          <w:sz w:val="20"/>
          <w:szCs w:val="20"/>
        </w:rPr>
      </w:pPr>
    </w:p>
    <w:p w:rsidR="00751103" w:rsidRPr="00751103" w:rsidRDefault="0033471A" w:rsidP="00751103">
      <w:pPr>
        <w:rPr>
          <w:rFonts w:ascii="Tahoma" w:hAnsi="Tahoma" w:cs="Tahoma"/>
          <w:spacing w:val="4"/>
        </w:rPr>
      </w:pPr>
      <w:r>
        <w:rPr>
          <w:rFonts w:ascii="Tahoma" w:hAnsi="Tahoma" w:cs="Tahoma"/>
          <w:spacing w:val="4"/>
          <w:u w:val="single"/>
        </w:rPr>
        <w:t>1</w:t>
      </w:r>
      <w:r w:rsidR="002B5F5C">
        <w:rPr>
          <w:rFonts w:ascii="Tahoma" w:hAnsi="Tahoma" w:cs="Tahoma"/>
          <w:spacing w:val="4"/>
          <w:u w:val="single"/>
        </w:rPr>
        <w:t>7</w:t>
      </w:r>
      <w:r w:rsidR="00751103" w:rsidRPr="00751103">
        <w:rPr>
          <w:rFonts w:ascii="Tahoma" w:hAnsi="Tahoma" w:cs="Tahoma"/>
          <w:spacing w:val="4"/>
          <w:u w:val="single"/>
        </w:rPr>
        <w:t xml:space="preserve">.5.6. Wykonanie tynku renowacyjnego </w:t>
      </w:r>
      <w:r w:rsidR="00751103" w:rsidRPr="00751103">
        <w:rPr>
          <w:rFonts w:ascii="Tahoma" w:hAnsi="Tahoma" w:cs="Tahoma"/>
          <w:spacing w:val="4"/>
        </w:rPr>
        <w:t xml:space="preserve">-  </w:t>
      </w:r>
    </w:p>
    <w:p w:rsidR="00751103" w:rsidRPr="00751103" w:rsidRDefault="00751103" w:rsidP="00751103">
      <w:pPr>
        <w:rPr>
          <w:rFonts w:ascii="Tahoma" w:hAnsi="Tahoma" w:cs="Tahoma"/>
          <w:spacing w:val="4"/>
        </w:rPr>
      </w:pPr>
      <w:r w:rsidRPr="00751103">
        <w:rPr>
          <w:rFonts w:ascii="Tahoma" w:hAnsi="Tahoma" w:cs="Tahoma"/>
          <w:spacing w:val="4"/>
        </w:rPr>
        <w:t xml:space="preserve">Zaprawę wymieszać z czystą wodą aż do uzyskania konsystencji gęstej zwartej zaprawy. Małe ilości rozmieszać mieszadłem mechanicznym (min. Czas mieszania  minuty). Do przygotowania większych ilości należy użyć agregatów tynkarskich wyposażonych w urządzenia do napowietrzania zaprawy. </w:t>
      </w:r>
    </w:p>
    <w:p w:rsidR="00751103" w:rsidRPr="00751103" w:rsidRDefault="00751103" w:rsidP="00751103">
      <w:pPr>
        <w:rPr>
          <w:rFonts w:ascii="Tahoma" w:hAnsi="Tahoma" w:cs="Tahoma"/>
          <w:spacing w:val="4"/>
        </w:rPr>
      </w:pPr>
      <w:r w:rsidRPr="00751103">
        <w:rPr>
          <w:rFonts w:ascii="Tahoma" w:hAnsi="Tahoma" w:cs="Tahoma"/>
          <w:spacing w:val="4"/>
        </w:rPr>
        <w:t xml:space="preserve">Nie należy stosować betoniarek wolnospadowych. </w:t>
      </w:r>
    </w:p>
    <w:p w:rsidR="00751103" w:rsidRPr="00751103" w:rsidRDefault="00751103" w:rsidP="00751103">
      <w:pPr>
        <w:rPr>
          <w:rFonts w:ascii="Tahoma" w:hAnsi="Tahoma" w:cs="Tahoma"/>
          <w:spacing w:val="4"/>
        </w:rPr>
      </w:pPr>
      <w:r w:rsidRPr="00751103">
        <w:rPr>
          <w:rFonts w:ascii="Tahoma" w:hAnsi="Tahoma" w:cs="Tahoma"/>
          <w:spacing w:val="4"/>
        </w:rPr>
        <w:t xml:space="preserve">Unikać zbyt długiego czasu mieszania. </w:t>
      </w:r>
    </w:p>
    <w:p w:rsidR="00751103" w:rsidRPr="00751103" w:rsidRDefault="00751103" w:rsidP="00751103">
      <w:pPr>
        <w:rPr>
          <w:rFonts w:ascii="Tahoma" w:hAnsi="Tahoma" w:cs="Tahoma"/>
          <w:spacing w:val="4"/>
        </w:rPr>
      </w:pPr>
    </w:p>
    <w:p w:rsidR="00751103" w:rsidRPr="00751103" w:rsidRDefault="00751103" w:rsidP="00751103">
      <w:pPr>
        <w:rPr>
          <w:rFonts w:ascii="Tahoma" w:hAnsi="Tahoma" w:cs="Tahoma"/>
          <w:spacing w:val="4"/>
        </w:rPr>
      </w:pPr>
      <w:r w:rsidRPr="00751103">
        <w:rPr>
          <w:rFonts w:ascii="Tahoma" w:hAnsi="Tahoma" w:cs="Tahoma"/>
          <w:spacing w:val="4"/>
        </w:rPr>
        <w:t>Czas oczekiwania po należeniu pierwszej warstwy jest zależny od jej grubości: na 1mm grubości 1 dzień.</w:t>
      </w:r>
    </w:p>
    <w:p w:rsidR="00751103" w:rsidRPr="00751103" w:rsidRDefault="00751103" w:rsidP="00751103">
      <w:pPr>
        <w:rPr>
          <w:rFonts w:ascii="Tahoma" w:hAnsi="Tahoma" w:cs="Tahoma"/>
          <w:spacing w:val="4"/>
        </w:rPr>
      </w:pPr>
    </w:p>
    <w:p w:rsidR="00751103" w:rsidRPr="00751103" w:rsidRDefault="00751103" w:rsidP="00751103">
      <w:pPr>
        <w:rPr>
          <w:rFonts w:ascii="Tahoma" w:hAnsi="Tahoma" w:cs="Tahoma"/>
          <w:spacing w:val="4"/>
        </w:rPr>
      </w:pPr>
      <w:r w:rsidRPr="00751103">
        <w:rPr>
          <w:rFonts w:ascii="Tahoma" w:hAnsi="Tahoma" w:cs="Tahoma"/>
          <w:spacing w:val="4"/>
        </w:rPr>
        <w:t>Pielęgnacja – tynk należy chronić prze zbyt szybą utrata wody poprzez działania słońca i/lub wiatru, i jeśli jest to potrzebne utrzymywać wilgoć na powierzchni.</w:t>
      </w:r>
    </w:p>
    <w:p w:rsidR="00751103" w:rsidRPr="00751103" w:rsidRDefault="00751103" w:rsidP="00751103">
      <w:pPr>
        <w:rPr>
          <w:rFonts w:ascii="Tahoma" w:hAnsi="Tahoma" w:cs="Tahoma"/>
          <w:spacing w:val="4"/>
        </w:rPr>
      </w:pPr>
      <w:r w:rsidRPr="00751103">
        <w:rPr>
          <w:rFonts w:ascii="Tahoma" w:hAnsi="Tahoma" w:cs="Tahoma"/>
          <w:spacing w:val="4"/>
        </w:rPr>
        <w:t xml:space="preserve"> </w:t>
      </w:r>
    </w:p>
    <w:p w:rsidR="00751103" w:rsidRPr="00751103" w:rsidRDefault="00751103" w:rsidP="00751103">
      <w:pPr>
        <w:rPr>
          <w:rFonts w:ascii="Tahoma" w:hAnsi="Tahoma" w:cs="Tahoma"/>
          <w:spacing w:val="4"/>
        </w:rPr>
      </w:pPr>
      <w:r w:rsidRPr="00751103">
        <w:rPr>
          <w:rFonts w:ascii="Tahoma" w:hAnsi="Tahoma" w:cs="Tahoma"/>
          <w:spacing w:val="4"/>
        </w:rPr>
        <w:t>Czas wiązania zależy od temperatury otoczenia, otrzymanej konsystencji i zdolności wchłaniania podłoża, z reguły 1 mm grubości tynku  1 dzień.</w:t>
      </w:r>
    </w:p>
    <w:p w:rsidR="00751103" w:rsidRPr="00751103" w:rsidRDefault="00751103" w:rsidP="00751103">
      <w:pPr>
        <w:rPr>
          <w:rFonts w:ascii="Tahoma" w:hAnsi="Tahoma" w:cs="Tahoma"/>
          <w:spacing w:val="4"/>
        </w:rPr>
      </w:pPr>
      <w:r w:rsidRPr="00751103">
        <w:rPr>
          <w:rFonts w:ascii="Tahoma" w:hAnsi="Tahoma" w:cs="Tahoma"/>
          <w:spacing w:val="4"/>
        </w:rPr>
        <w:t>Pokrywanie powłokami malarskimi najwcześniej po 10 dniach.</w:t>
      </w:r>
    </w:p>
    <w:p w:rsidR="00751103" w:rsidRPr="00751103" w:rsidRDefault="00751103" w:rsidP="00751103">
      <w:pPr>
        <w:rPr>
          <w:rFonts w:ascii="Tahoma" w:hAnsi="Tahoma" w:cs="Tahoma"/>
          <w:spacing w:val="4"/>
        </w:rPr>
      </w:pPr>
    </w:p>
    <w:p w:rsidR="00751103" w:rsidRPr="00751103" w:rsidRDefault="00751103" w:rsidP="00751103">
      <w:pPr>
        <w:rPr>
          <w:rFonts w:ascii="Tahoma" w:hAnsi="Tahoma" w:cs="Tahoma"/>
          <w:spacing w:val="4"/>
        </w:rPr>
      </w:pPr>
      <w:r w:rsidRPr="00751103">
        <w:rPr>
          <w:rFonts w:ascii="Tahoma" w:hAnsi="Tahoma" w:cs="Tahoma"/>
          <w:spacing w:val="4"/>
        </w:rPr>
        <w:t>Temperatura nanoszenia – nie nanosić przy wysokich temperaturach powietrza i/lub silnym wietrze, względnie temperaturach powietrza poniżej 5c.</w:t>
      </w:r>
    </w:p>
    <w:p w:rsidR="00751103" w:rsidRPr="00751103" w:rsidRDefault="00751103" w:rsidP="00751103">
      <w:pPr>
        <w:rPr>
          <w:rFonts w:ascii="Tahoma" w:hAnsi="Tahoma" w:cs="Tahoma"/>
          <w:spacing w:val="4"/>
        </w:rPr>
      </w:pPr>
    </w:p>
    <w:p w:rsidR="00751103" w:rsidRPr="00751103" w:rsidRDefault="00751103" w:rsidP="00751103">
      <w:pPr>
        <w:rPr>
          <w:rFonts w:ascii="Tahoma" w:hAnsi="Tahoma" w:cs="Tahoma"/>
          <w:spacing w:val="4"/>
        </w:rPr>
      </w:pPr>
      <w:r w:rsidRPr="00751103">
        <w:rPr>
          <w:rFonts w:ascii="Tahoma" w:hAnsi="Tahoma" w:cs="Tahoma"/>
          <w:spacing w:val="4"/>
        </w:rPr>
        <w:t>Usunięcie materiałów odpadowych - produktu nie wlewać do kanalizacji. Resztki zmieszane z wodą pozostawić do stwardnięcia i usunąć na wysypisko gruzu budowlanego.</w:t>
      </w:r>
    </w:p>
    <w:p w:rsidR="00751103" w:rsidRPr="00751103" w:rsidRDefault="00751103" w:rsidP="00751103">
      <w:pPr>
        <w:rPr>
          <w:rFonts w:ascii="Tahoma" w:hAnsi="Tahoma" w:cs="Tahoma"/>
          <w:spacing w:val="4"/>
        </w:rPr>
      </w:pPr>
    </w:p>
    <w:p w:rsidR="00751103" w:rsidRPr="00751103" w:rsidRDefault="00751103" w:rsidP="00751103">
      <w:pPr>
        <w:rPr>
          <w:rFonts w:ascii="Tahoma" w:hAnsi="Tahoma" w:cs="Tahoma"/>
          <w:spacing w:val="4"/>
        </w:rPr>
      </w:pPr>
      <w:r w:rsidRPr="00751103">
        <w:rPr>
          <w:rFonts w:ascii="Tahoma" w:hAnsi="Tahoma" w:cs="Tahoma"/>
          <w:spacing w:val="4"/>
        </w:rPr>
        <w:t>Spoiwo mineralne o działaniu alkaicznym. Powierzchnie nieprzeznaczone do pokrycia chronić poprzez przykrycie. Odpryski z powierzchni w otoczeniu pracy natychmiast rozcieńczyć dużą ilością wody i usunąć. Chronić oczy i skórę przed odpryskami.</w:t>
      </w:r>
    </w:p>
    <w:p w:rsidR="00751103" w:rsidRPr="00751103" w:rsidRDefault="00751103" w:rsidP="00751103">
      <w:pPr>
        <w:rPr>
          <w:rFonts w:ascii="Tahoma" w:hAnsi="Tahoma" w:cs="Tahoma"/>
          <w:spacing w:val="-4"/>
        </w:rPr>
      </w:pPr>
    </w:p>
    <w:p w:rsidR="00751103" w:rsidRPr="00751103" w:rsidRDefault="00751103" w:rsidP="00751103">
      <w:pPr>
        <w:rPr>
          <w:rFonts w:ascii="Tahoma" w:hAnsi="Tahoma" w:cs="Tahoma"/>
          <w:spacing w:val="-4"/>
        </w:rPr>
      </w:pPr>
    </w:p>
    <w:p w:rsidR="00751103" w:rsidRPr="001E07A8" w:rsidRDefault="0033471A" w:rsidP="001E07A8">
      <w:pPr>
        <w:jc w:val="both"/>
        <w:rPr>
          <w:rFonts w:ascii="Tahoma" w:hAnsi="Tahoma"/>
          <w:b/>
        </w:rPr>
      </w:pPr>
      <w:r>
        <w:rPr>
          <w:rFonts w:ascii="Tahoma" w:hAnsi="Tahoma"/>
          <w:b/>
        </w:rPr>
        <w:t>1</w:t>
      </w:r>
      <w:r w:rsidR="002B5F5C">
        <w:rPr>
          <w:rFonts w:ascii="Tahoma" w:hAnsi="Tahoma"/>
          <w:b/>
        </w:rPr>
        <w:t>7</w:t>
      </w:r>
      <w:r w:rsidR="001E07A8" w:rsidRPr="001E07A8">
        <w:rPr>
          <w:rFonts w:ascii="Tahoma" w:hAnsi="Tahoma"/>
          <w:b/>
        </w:rPr>
        <w:t>.6.</w:t>
      </w:r>
      <w:r w:rsidR="001E07A8" w:rsidRPr="001E07A8">
        <w:rPr>
          <w:rFonts w:ascii="Tahoma" w:hAnsi="Tahoma"/>
          <w:b/>
        </w:rPr>
        <w:tab/>
        <w:t>KONTROLA JAKOŚCI ROBÓT</w:t>
      </w:r>
    </w:p>
    <w:p w:rsidR="00751103" w:rsidRPr="00751103" w:rsidRDefault="0033471A" w:rsidP="00751103">
      <w:pPr>
        <w:spacing w:after="288"/>
        <w:ind w:left="432" w:hanging="432"/>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751103">
        <w:rPr>
          <w:rFonts w:ascii="Tahoma" w:hAnsi="Tahoma" w:cs="Tahoma"/>
          <w:spacing w:val="-4"/>
        </w:rPr>
        <w:t>.6.1. Ogólne zasady kontroli jakości robót poda</w:t>
      </w:r>
      <w:r w:rsidR="001E07A8">
        <w:rPr>
          <w:rFonts w:ascii="Tahoma" w:hAnsi="Tahoma" w:cs="Tahoma"/>
          <w:spacing w:val="-4"/>
        </w:rPr>
        <w:t>no w STO „W</w:t>
      </w:r>
      <w:r w:rsidR="00751103" w:rsidRPr="00751103">
        <w:rPr>
          <w:rFonts w:ascii="Tahoma" w:hAnsi="Tahoma" w:cs="Tahoma"/>
          <w:spacing w:val="-4"/>
        </w:rPr>
        <w:t>ymagania ogólne" pkt 6.</w:t>
      </w:r>
    </w:p>
    <w:p w:rsidR="00751103" w:rsidRPr="00751103" w:rsidRDefault="0033471A" w:rsidP="00751103">
      <w:pPr>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751103">
        <w:rPr>
          <w:rFonts w:ascii="Tahoma" w:hAnsi="Tahoma" w:cs="Tahoma"/>
          <w:spacing w:val="-4"/>
        </w:rPr>
        <w:t>.6.2. Badania przed przystąpieniem do robót tynkowych</w:t>
      </w:r>
    </w:p>
    <w:p w:rsidR="00751103" w:rsidRPr="00751103" w:rsidRDefault="00751103" w:rsidP="00751103">
      <w:pPr>
        <w:jc w:val="both"/>
        <w:rPr>
          <w:rFonts w:ascii="Tahoma" w:hAnsi="Tahoma" w:cs="Tahoma"/>
          <w:spacing w:val="-4"/>
        </w:rPr>
      </w:pPr>
      <w:r w:rsidRPr="00751103">
        <w:rPr>
          <w:rFonts w:ascii="Tahoma" w:hAnsi="Tahoma" w:cs="Tahoma"/>
          <w:spacing w:val="-4"/>
        </w:rPr>
        <w:t>Przed przystąpieniem do robót wykonawca powinien wykonać badania cementu oraz kruszyw przeznaczonych do wykonania robót i przedstawić wyniki</w:t>
      </w:r>
      <w:r w:rsidRPr="00751103">
        <w:rPr>
          <w:rFonts w:ascii="Tahoma" w:hAnsi="Tahoma" w:cs="Tahoma"/>
        </w:rPr>
        <w:t xml:space="preserve"> </w:t>
      </w:r>
      <w:r w:rsidRPr="00751103">
        <w:rPr>
          <w:rFonts w:ascii="Tahoma" w:hAnsi="Tahoma" w:cs="Tahoma"/>
          <w:spacing w:val="-4"/>
        </w:rPr>
        <w:t>inspektorowi nadzoru do akceptacji.</w:t>
      </w:r>
    </w:p>
    <w:p w:rsidR="00751103" w:rsidRPr="00751103" w:rsidRDefault="00751103" w:rsidP="00751103">
      <w:pPr>
        <w:spacing w:after="288"/>
        <w:ind w:firstLine="288"/>
        <w:rPr>
          <w:rFonts w:ascii="Tahoma" w:hAnsi="Tahoma" w:cs="Tahoma"/>
          <w:spacing w:val="-4"/>
        </w:rPr>
      </w:pPr>
      <w:r w:rsidRPr="00751103">
        <w:rPr>
          <w:rFonts w:ascii="Tahoma" w:hAnsi="Tahoma" w:cs="Tahoma"/>
          <w:spacing w:val="-4"/>
        </w:rPr>
        <w:t>Badania te powinny obejmować wszystkie właściwości cementu, wapn: kruszywa określone w pkt. 2 niniejszej specyfikacji.</w:t>
      </w:r>
    </w:p>
    <w:p w:rsidR="00751103" w:rsidRPr="00751103" w:rsidRDefault="0033471A" w:rsidP="00751103">
      <w:pPr>
        <w:spacing w:after="72"/>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751103">
        <w:rPr>
          <w:rFonts w:ascii="Tahoma" w:hAnsi="Tahoma" w:cs="Tahoma"/>
          <w:spacing w:val="-4"/>
        </w:rPr>
        <w:t>.6.3. Badania w czasie robót</w:t>
      </w:r>
    </w:p>
    <w:p w:rsidR="00751103" w:rsidRPr="00751103" w:rsidRDefault="00751103" w:rsidP="00751103">
      <w:pPr>
        <w:tabs>
          <w:tab w:val="left" w:pos="1728"/>
        </w:tabs>
        <w:rPr>
          <w:rFonts w:ascii="Tahoma" w:hAnsi="Tahoma" w:cs="Tahoma"/>
          <w:spacing w:val="-4"/>
        </w:rPr>
      </w:pPr>
      <w:r w:rsidRPr="00751103">
        <w:rPr>
          <w:rFonts w:ascii="Tahoma" w:hAnsi="Tahoma" w:cs="Tahoma"/>
          <w:spacing w:val="-4"/>
        </w:rPr>
        <w:t xml:space="preserve">A. Częstotliwość oraz zakres badań zaprawy wytwarzanej na placu budowy w   </w:t>
      </w:r>
    </w:p>
    <w:p w:rsidR="00751103" w:rsidRPr="00751103" w:rsidRDefault="00751103" w:rsidP="00751103">
      <w:pPr>
        <w:tabs>
          <w:tab w:val="left" w:pos="1728"/>
        </w:tabs>
        <w:rPr>
          <w:rFonts w:ascii="Tahoma" w:hAnsi="Tahoma" w:cs="Tahoma"/>
          <w:spacing w:val="-4"/>
        </w:rPr>
      </w:pPr>
      <w:r w:rsidRPr="00751103">
        <w:rPr>
          <w:rFonts w:ascii="Tahoma" w:hAnsi="Tahoma" w:cs="Tahoma"/>
          <w:spacing w:val="-4"/>
        </w:rPr>
        <w:t xml:space="preserve">    Szczególności jej marki i konsystencji, powinny wynikać z normy </w:t>
      </w:r>
      <w:r w:rsidR="00E621DF">
        <w:rPr>
          <w:rFonts w:ascii="Tahoma" w:hAnsi="Tahoma" w:cs="Tahoma"/>
          <w:spacing w:val="-4"/>
        </w:rPr>
        <w:t>PN</w:t>
      </w:r>
      <w:r w:rsidRPr="00751103">
        <w:rPr>
          <w:rFonts w:ascii="Tahoma" w:hAnsi="Tahoma" w:cs="Tahoma"/>
          <w:spacing w:val="-4"/>
        </w:rPr>
        <w:t>-90/b-14501</w:t>
      </w:r>
    </w:p>
    <w:p w:rsidR="00751103" w:rsidRPr="00751103" w:rsidRDefault="00751103" w:rsidP="00751103">
      <w:pPr>
        <w:tabs>
          <w:tab w:val="left" w:pos="1728"/>
        </w:tabs>
        <w:rPr>
          <w:rFonts w:ascii="Tahoma" w:hAnsi="Tahoma" w:cs="Tahoma"/>
          <w:spacing w:val="-4"/>
        </w:rPr>
      </w:pPr>
      <w:r w:rsidRPr="00751103">
        <w:rPr>
          <w:rFonts w:ascii="Tahoma" w:hAnsi="Tahoma" w:cs="Tahoma"/>
          <w:spacing w:val="-4"/>
        </w:rPr>
        <w:t xml:space="preserve">     Zaprawy budowlane zwykłe.</w:t>
      </w:r>
    </w:p>
    <w:p w:rsidR="00751103" w:rsidRPr="00751103" w:rsidRDefault="00751103" w:rsidP="00751103">
      <w:pPr>
        <w:ind w:left="576" w:hanging="576"/>
        <w:jc w:val="both"/>
        <w:rPr>
          <w:rFonts w:ascii="Tahoma" w:hAnsi="Tahoma" w:cs="Tahoma"/>
          <w:spacing w:val="-4"/>
        </w:rPr>
      </w:pPr>
    </w:p>
    <w:p w:rsidR="00751103" w:rsidRPr="00751103" w:rsidRDefault="00751103" w:rsidP="00751103">
      <w:pPr>
        <w:spacing w:after="288"/>
        <w:ind w:left="576" w:hanging="576"/>
        <w:rPr>
          <w:rFonts w:ascii="Tahoma" w:hAnsi="Tahoma" w:cs="Tahoma"/>
          <w:spacing w:val="-4"/>
        </w:rPr>
      </w:pPr>
      <w:r w:rsidRPr="00751103">
        <w:rPr>
          <w:rFonts w:ascii="Tahoma" w:hAnsi="Tahoma" w:cs="Tahoma"/>
          <w:spacing w:val="-4"/>
        </w:rPr>
        <w:t>B. Wyniki badań materiałów i zaprawy powinny być wpisywane do dziennika i akceptowane przez inspektora nadzoru.</w:t>
      </w:r>
    </w:p>
    <w:p w:rsidR="00751103" w:rsidRPr="00751103" w:rsidRDefault="0033471A" w:rsidP="00751103">
      <w:pPr>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751103">
        <w:rPr>
          <w:rFonts w:ascii="Tahoma" w:hAnsi="Tahoma" w:cs="Tahoma"/>
          <w:spacing w:val="-4"/>
        </w:rPr>
        <w:t>.6.4. Badania w czasie odbioru robót</w:t>
      </w:r>
    </w:p>
    <w:p w:rsidR="00751103" w:rsidRPr="00751103" w:rsidRDefault="00751103" w:rsidP="00751103">
      <w:pPr>
        <w:rPr>
          <w:rFonts w:ascii="Tahoma" w:hAnsi="Tahoma" w:cs="Tahoma"/>
        </w:rPr>
      </w:pPr>
      <w:r w:rsidRPr="00751103">
        <w:rPr>
          <w:rFonts w:ascii="Tahoma" w:hAnsi="Tahoma" w:cs="Tahoma"/>
          <w:spacing w:val="-4"/>
        </w:rPr>
        <w:t xml:space="preserve">  Badania tynków zwykłych powinny być przeprowadzane  </w:t>
      </w:r>
      <w:r w:rsidRPr="00751103">
        <w:rPr>
          <w:rFonts w:ascii="Tahoma" w:hAnsi="Tahoma" w:cs="Tahoma"/>
        </w:rPr>
        <w:t>w zakresie :</w:t>
      </w:r>
    </w:p>
    <w:p w:rsidR="00751103" w:rsidRPr="00751103" w:rsidRDefault="00751103" w:rsidP="00751103">
      <w:pPr>
        <w:rPr>
          <w:rFonts w:ascii="Tahoma" w:hAnsi="Tahoma" w:cs="Tahoma"/>
          <w:spacing w:val="-2"/>
        </w:rPr>
      </w:pPr>
    </w:p>
    <w:p w:rsidR="00751103" w:rsidRPr="00751103" w:rsidRDefault="00751103" w:rsidP="00751103">
      <w:pPr>
        <w:spacing w:line="240" w:lineRule="atLeast"/>
        <w:rPr>
          <w:rFonts w:ascii="Tahoma" w:hAnsi="Tahoma" w:cs="Tahoma"/>
          <w:spacing w:val="-2"/>
        </w:rPr>
      </w:pPr>
      <w:r w:rsidRPr="00751103">
        <w:rPr>
          <w:rFonts w:ascii="Tahoma" w:hAnsi="Tahoma" w:cs="Tahoma"/>
          <w:spacing w:val="-2"/>
        </w:rPr>
        <w:t>- zgodności z dokumentacją projektową i zmianami w dokumentacji powykonawczej,</w:t>
      </w:r>
    </w:p>
    <w:p w:rsidR="00751103" w:rsidRPr="00751103" w:rsidRDefault="00751103" w:rsidP="000D6633">
      <w:pPr>
        <w:pStyle w:val="Tekstpodstawowy"/>
        <w:numPr>
          <w:ilvl w:val="0"/>
          <w:numId w:val="39"/>
        </w:numPr>
        <w:rPr>
          <w:rFonts w:ascii="Tahoma" w:hAnsi="Tahoma" w:cs="Tahoma"/>
          <w:sz w:val="20"/>
        </w:rPr>
      </w:pPr>
      <w:r w:rsidRPr="00751103">
        <w:rPr>
          <w:rFonts w:ascii="Tahoma" w:hAnsi="Tahoma" w:cs="Tahoma"/>
          <w:sz w:val="20"/>
        </w:rPr>
        <w:t xml:space="preserve">Jakości zastosowanych materiałów i wyrobów, prawidłowości - przygotowania podłoży, </w:t>
      </w:r>
    </w:p>
    <w:p w:rsidR="00751103" w:rsidRPr="00751103" w:rsidRDefault="00751103" w:rsidP="000D6633">
      <w:pPr>
        <w:pStyle w:val="Tekstpodstawowy"/>
        <w:numPr>
          <w:ilvl w:val="0"/>
          <w:numId w:val="39"/>
        </w:numPr>
        <w:rPr>
          <w:rFonts w:ascii="Tahoma" w:hAnsi="Tahoma" w:cs="Tahoma"/>
          <w:sz w:val="20"/>
        </w:rPr>
      </w:pPr>
      <w:r w:rsidRPr="00751103">
        <w:rPr>
          <w:rFonts w:ascii="Tahoma" w:hAnsi="Tahoma" w:cs="Tahoma"/>
          <w:sz w:val="20"/>
        </w:rPr>
        <w:t xml:space="preserve">Mrozoodporności tynków zewnętrznych, </w:t>
      </w:r>
    </w:p>
    <w:p w:rsidR="00751103" w:rsidRPr="00751103" w:rsidRDefault="00751103" w:rsidP="000D6633">
      <w:pPr>
        <w:pStyle w:val="Tekstpodstawowy"/>
        <w:numPr>
          <w:ilvl w:val="0"/>
          <w:numId w:val="39"/>
        </w:numPr>
        <w:rPr>
          <w:rFonts w:ascii="Tahoma" w:hAnsi="Tahoma" w:cs="Tahoma"/>
          <w:sz w:val="20"/>
        </w:rPr>
      </w:pPr>
      <w:r w:rsidRPr="00751103">
        <w:rPr>
          <w:rFonts w:ascii="Tahoma" w:hAnsi="Tahoma" w:cs="Tahoma"/>
          <w:sz w:val="20"/>
        </w:rPr>
        <w:t xml:space="preserve">- przyczepności tynków do podłoża, </w:t>
      </w:r>
    </w:p>
    <w:p w:rsidR="00751103" w:rsidRPr="00751103" w:rsidRDefault="00751103" w:rsidP="000D6633">
      <w:pPr>
        <w:pStyle w:val="Tekstpodstawowy"/>
        <w:numPr>
          <w:ilvl w:val="0"/>
          <w:numId w:val="39"/>
        </w:numPr>
        <w:rPr>
          <w:rFonts w:ascii="Tahoma" w:hAnsi="Tahoma" w:cs="Tahoma"/>
          <w:sz w:val="20"/>
        </w:rPr>
      </w:pPr>
      <w:r w:rsidRPr="00751103">
        <w:rPr>
          <w:rFonts w:ascii="Tahoma" w:hAnsi="Tahoma" w:cs="Tahoma"/>
          <w:sz w:val="20"/>
        </w:rPr>
        <w:t xml:space="preserve">Grubości tynku, </w:t>
      </w:r>
    </w:p>
    <w:p w:rsidR="00751103" w:rsidRPr="00751103" w:rsidRDefault="00751103" w:rsidP="000D6633">
      <w:pPr>
        <w:pStyle w:val="Tekstpodstawowy"/>
        <w:numPr>
          <w:ilvl w:val="0"/>
          <w:numId w:val="39"/>
        </w:numPr>
        <w:rPr>
          <w:rFonts w:ascii="Tahoma" w:hAnsi="Tahoma" w:cs="Tahoma"/>
          <w:sz w:val="20"/>
        </w:rPr>
      </w:pPr>
      <w:r w:rsidRPr="00751103">
        <w:rPr>
          <w:rFonts w:ascii="Tahoma" w:hAnsi="Tahoma" w:cs="Tahoma"/>
          <w:sz w:val="20"/>
        </w:rPr>
        <w:t xml:space="preserve">Wyglądu powierzchni tynku, </w:t>
      </w:r>
    </w:p>
    <w:p w:rsidR="00751103" w:rsidRPr="00751103" w:rsidRDefault="00751103" w:rsidP="000D6633">
      <w:pPr>
        <w:pStyle w:val="Tekstpodstawowy"/>
        <w:numPr>
          <w:ilvl w:val="0"/>
          <w:numId w:val="39"/>
        </w:numPr>
        <w:rPr>
          <w:rFonts w:ascii="Tahoma" w:hAnsi="Tahoma" w:cs="Tahoma"/>
          <w:sz w:val="20"/>
        </w:rPr>
      </w:pPr>
      <w:r w:rsidRPr="00751103">
        <w:rPr>
          <w:rFonts w:ascii="Tahoma" w:hAnsi="Tahoma" w:cs="Tahoma"/>
          <w:sz w:val="20"/>
        </w:rPr>
        <w:t xml:space="preserve">Prawidłowości wykonania powierzchni i krawędzi tynku, </w:t>
      </w:r>
    </w:p>
    <w:p w:rsidR="00751103" w:rsidRPr="00751103" w:rsidRDefault="00751103" w:rsidP="000D6633">
      <w:pPr>
        <w:pStyle w:val="Tekstpodstawowy"/>
        <w:numPr>
          <w:ilvl w:val="0"/>
          <w:numId w:val="39"/>
        </w:numPr>
        <w:rPr>
          <w:rFonts w:ascii="Tahoma" w:hAnsi="Tahoma" w:cs="Tahoma"/>
          <w:sz w:val="20"/>
        </w:rPr>
      </w:pPr>
      <w:r w:rsidRPr="00751103">
        <w:rPr>
          <w:rFonts w:ascii="Tahoma" w:hAnsi="Tahoma" w:cs="Tahoma"/>
          <w:sz w:val="20"/>
        </w:rPr>
        <w:t>Wykończenie tynku na narożach, stykach i szczelinach dylatacyjnych.</w:t>
      </w:r>
    </w:p>
    <w:p w:rsidR="00751103" w:rsidRPr="001E07A8" w:rsidRDefault="0033471A" w:rsidP="001E07A8">
      <w:pPr>
        <w:jc w:val="both"/>
        <w:rPr>
          <w:rFonts w:ascii="Tahoma" w:hAnsi="Tahoma"/>
          <w:b/>
        </w:rPr>
      </w:pPr>
      <w:r>
        <w:rPr>
          <w:rFonts w:ascii="Tahoma" w:hAnsi="Tahoma"/>
          <w:b/>
        </w:rPr>
        <w:t>1</w:t>
      </w:r>
      <w:r w:rsidR="002B5F5C">
        <w:rPr>
          <w:rFonts w:ascii="Tahoma" w:hAnsi="Tahoma"/>
          <w:b/>
        </w:rPr>
        <w:t>7</w:t>
      </w:r>
      <w:r w:rsidR="001E07A8" w:rsidRPr="001E07A8">
        <w:rPr>
          <w:rFonts w:ascii="Tahoma" w:hAnsi="Tahoma"/>
          <w:b/>
        </w:rPr>
        <w:t>.7.</w:t>
      </w:r>
      <w:r w:rsidR="001E07A8" w:rsidRPr="001E07A8">
        <w:rPr>
          <w:rFonts w:ascii="Tahoma" w:hAnsi="Tahoma"/>
          <w:b/>
        </w:rPr>
        <w:tab/>
        <w:t>OBMIAR ROBÓT</w:t>
      </w:r>
    </w:p>
    <w:p w:rsidR="00751103" w:rsidRDefault="0033471A" w:rsidP="00751103">
      <w:pPr>
        <w:ind w:left="432" w:hanging="432"/>
        <w:rPr>
          <w:rFonts w:ascii="Tahoma" w:hAnsi="Tahoma" w:cs="Tahoma"/>
          <w:spacing w:val="-2"/>
        </w:rPr>
      </w:pPr>
      <w:r>
        <w:rPr>
          <w:rFonts w:ascii="Tahoma" w:hAnsi="Tahoma" w:cs="Tahoma"/>
          <w:spacing w:val="-2"/>
        </w:rPr>
        <w:t>1</w:t>
      </w:r>
      <w:r w:rsidR="002B5F5C">
        <w:rPr>
          <w:rFonts w:ascii="Tahoma" w:hAnsi="Tahoma" w:cs="Tahoma"/>
          <w:spacing w:val="-2"/>
        </w:rPr>
        <w:t>7</w:t>
      </w:r>
      <w:r w:rsidR="00751103" w:rsidRPr="006E6DDA">
        <w:rPr>
          <w:rFonts w:ascii="Tahoma" w:hAnsi="Tahoma" w:cs="Tahoma"/>
          <w:spacing w:val="-2"/>
        </w:rPr>
        <w:t xml:space="preserve">.7.1. Ogólne </w:t>
      </w:r>
      <w:r w:rsidR="001E07A8">
        <w:rPr>
          <w:rFonts w:ascii="Tahoma" w:hAnsi="Tahoma" w:cs="Tahoma"/>
          <w:spacing w:val="-2"/>
        </w:rPr>
        <w:t>zasady obmiaru robót podano w STO „W</w:t>
      </w:r>
      <w:r w:rsidR="00751103" w:rsidRPr="006E6DDA">
        <w:rPr>
          <w:rFonts w:ascii="Tahoma" w:hAnsi="Tahoma" w:cs="Tahoma"/>
          <w:spacing w:val="-2"/>
        </w:rPr>
        <w:t>ymagania ogólne" pkt 7.</w:t>
      </w:r>
    </w:p>
    <w:p w:rsidR="001E07A8" w:rsidRPr="006E6DDA" w:rsidRDefault="001E07A8" w:rsidP="00751103">
      <w:pPr>
        <w:ind w:left="432" w:hanging="432"/>
        <w:rPr>
          <w:rFonts w:ascii="Tahoma" w:hAnsi="Tahoma" w:cs="Tahoma"/>
          <w:spacing w:val="-2"/>
        </w:rPr>
      </w:pPr>
    </w:p>
    <w:p w:rsidR="00751103" w:rsidRPr="006E6DDA" w:rsidRDefault="0033471A" w:rsidP="00751103">
      <w:pPr>
        <w:rPr>
          <w:rFonts w:ascii="Tahoma" w:hAnsi="Tahoma" w:cs="Tahoma"/>
          <w:spacing w:val="-2"/>
        </w:rPr>
      </w:pPr>
      <w:r>
        <w:rPr>
          <w:rFonts w:ascii="Tahoma" w:hAnsi="Tahoma" w:cs="Tahoma"/>
          <w:spacing w:val="-2"/>
        </w:rPr>
        <w:t>1</w:t>
      </w:r>
      <w:r w:rsidR="002B5F5C">
        <w:rPr>
          <w:rFonts w:ascii="Tahoma" w:hAnsi="Tahoma" w:cs="Tahoma"/>
          <w:spacing w:val="-2"/>
        </w:rPr>
        <w:t>7</w:t>
      </w:r>
      <w:r w:rsidR="001E07A8">
        <w:rPr>
          <w:rFonts w:ascii="Tahoma" w:hAnsi="Tahoma" w:cs="Tahoma"/>
          <w:spacing w:val="-2"/>
        </w:rPr>
        <w:t>.7.2. Jednostk</w:t>
      </w:r>
      <w:r w:rsidR="00751103" w:rsidRPr="006E6DDA">
        <w:rPr>
          <w:rFonts w:ascii="Tahoma" w:hAnsi="Tahoma" w:cs="Tahoma"/>
          <w:spacing w:val="-2"/>
        </w:rPr>
        <w:t>a i zasady obmiarowania</w:t>
      </w:r>
    </w:p>
    <w:p w:rsidR="00751103" w:rsidRPr="006E6DDA" w:rsidRDefault="00751103" w:rsidP="00751103">
      <w:pPr>
        <w:jc w:val="both"/>
        <w:rPr>
          <w:rFonts w:ascii="Tahoma" w:hAnsi="Tahoma" w:cs="Tahoma"/>
          <w:spacing w:val="-2"/>
        </w:rPr>
      </w:pPr>
      <w:r w:rsidRPr="006E6DDA">
        <w:rPr>
          <w:rFonts w:ascii="Tahoma" w:hAnsi="Tahoma" w:cs="Tahoma"/>
          <w:spacing w:val="-2"/>
        </w:rPr>
        <w:t>Powierzchnię tynków oblicza się w metrach kwadratowych jako iloczyn długości w stanie surowym i wysokości mierzonej od podłoża lub warstwy wyrównawczej do spodu stropu.</w:t>
      </w:r>
    </w:p>
    <w:p w:rsidR="00751103" w:rsidRPr="006E6DDA" w:rsidRDefault="00751103" w:rsidP="00751103">
      <w:pPr>
        <w:ind w:firstLine="288"/>
        <w:rPr>
          <w:rFonts w:ascii="Tahoma" w:hAnsi="Tahoma" w:cs="Tahoma"/>
          <w:spacing w:val="-2"/>
        </w:rPr>
      </w:pPr>
      <w:r w:rsidRPr="006E6DDA">
        <w:rPr>
          <w:rFonts w:ascii="Tahoma" w:hAnsi="Tahoma" w:cs="Tahoma"/>
          <w:spacing w:val="-2"/>
        </w:rPr>
        <w:t>Powierzchnię tynków stropów płaskich oblicza się w metrach w świetle ścian surowych na płaszczyznę poziomą w metrach kwadratowych ich rzutu</w:t>
      </w:r>
    </w:p>
    <w:p w:rsidR="00751103" w:rsidRPr="006E6DDA" w:rsidRDefault="00751103" w:rsidP="00751103">
      <w:pPr>
        <w:ind w:left="432" w:hanging="432"/>
        <w:jc w:val="both"/>
        <w:rPr>
          <w:rFonts w:ascii="Tahoma" w:hAnsi="Tahoma" w:cs="Tahoma"/>
          <w:spacing w:val="-2"/>
        </w:rPr>
      </w:pPr>
    </w:p>
    <w:p w:rsidR="00751103" w:rsidRPr="006E6DDA" w:rsidRDefault="0033471A" w:rsidP="00751103">
      <w:pPr>
        <w:ind w:left="432" w:hanging="432"/>
        <w:jc w:val="both"/>
        <w:rPr>
          <w:rFonts w:ascii="Tahoma" w:hAnsi="Tahoma" w:cs="Tahoma"/>
          <w:spacing w:val="-2"/>
        </w:rPr>
      </w:pPr>
      <w:r>
        <w:rPr>
          <w:rFonts w:ascii="Tahoma" w:hAnsi="Tahoma" w:cs="Tahoma"/>
          <w:spacing w:val="-2"/>
        </w:rPr>
        <w:t>1</w:t>
      </w:r>
      <w:r w:rsidR="002B5F5C">
        <w:rPr>
          <w:rFonts w:ascii="Tahoma" w:hAnsi="Tahoma" w:cs="Tahoma"/>
          <w:spacing w:val="-2"/>
        </w:rPr>
        <w:t>7</w:t>
      </w:r>
      <w:r w:rsidR="00751103" w:rsidRPr="006E6DDA">
        <w:rPr>
          <w:rFonts w:ascii="Tahoma" w:hAnsi="Tahoma" w:cs="Tahoma"/>
          <w:spacing w:val="-2"/>
        </w:rPr>
        <w:t>.7.3. Ilość tynków w m</w:t>
      </w:r>
      <w:r w:rsidR="00751103" w:rsidRPr="006E6DDA">
        <w:rPr>
          <w:rFonts w:ascii="Tahoma" w:hAnsi="Tahoma" w:cs="Tahoma"/>
          <w:spacing w:val="-2"/>
          <w:vertAlign w:val="superscript"/>
        </w:rPr>
        <w:t>2</w:t>
      </w:r>
      <w:r w:rsidR="00751103" w:rsidRPr="006E6DDA">
        <w:rPr>
          <w:rFonts w:ascii="Tahoma" w:hAnsi="Tahoma" w:cs="Tahoma"/>
          <w:spacing w:val="-2"/>
        </w:rPr>
        <w:t xml:space="preserve"> określa się na podstawie projektu z uwzględnieniem zmian zaakceptowanych przez inspektora nadzoru i sprawdzonych w naturze.</w:t>
      </w:r>
    </w:p>
    <w:p w:rsidR="00751103" w:rsidRPr="006E6DDA" w:rsidRDefault="00751103" w:rsidP="00751103">
      <w:pPr>
        <w:ind w:left="432" w:hanging="432"/>
        <w:jc w:val="both"/>
        <w:rPr>
          <w:rFonts w:ascii="Tahoma" w:hAnsi="Tahoma" w:cs="Tahoma"/>
          <w:spacing w:val="-2"/>
        </w:rPr>
      </w:pPr>
    </w:p>
    <w:p w:rsidR="00751103" w:rsidRPr="001E07A8" w:rsidRDefault="0033471A" w:rsidP="001E07A8">
      <w:pPr>
        <w:jc w:val="both"/>
        <w:rPr>
          <w:rFonts w:ascii="Tahoma" w:hAnsi="Tahoma"/>
          <w:b/>
        </w:rPr>
      </w:pPr>
      <w:r>
        <w:rPr>
          <w:rFonts w:ascii="Tahoma" w:hAnsi="Tahoma"/>
          <w:b/>
        </w:rPr>
        <w:t>1</w:t>
      </w:r>
      <w:r w:rsidR="002B5F5C">
        <w:rPr>
          <w:rFonts w:ascii="Tahoma" w:hAnsi="Tahoma"/>
          <w:b/>
        </w:rPr>
        <w:t>7</w:t>
      </w:r>
      <w:r w:rsidR="001E07A8" w:rsidRPr="001E07A8">
        <w:rPr>
          <w:rFonts w:ascii="Tahoma" w:hAnsi="Tahoma"/>
          <w:b/>
        </w:rPr>
        <w:t>.8. ODBIÓR ROBÓT</w:t>
      </w:r>
    </w:p>
    <w:p w:rsidR="00751103" w:rsidRPr="006E6DDA" w:rsidRDefault="0033471A" w:rsidP="00751103">
      <w:pPr>
        <w:ind w:left="432" w:hanging="432"/>
        <w:rPr>
          <w:rFonts w:ascii="Tahoma" w:hAnsi="Tahoma" w:cs="Tahoma"/>
          <w:spacing w:val="-2"/>
        </w:rPr>
      </w:pPr>
      <w:r>
        <w:rPr>
          <w:rFonts w:ascii="Tahoma" w:hAnsi="Tahoma" w:cs="Tahoma"/>
          <w:spacing w:val="-2"/>
        </w:rPr>
        <w:t>1</w:t>
      </w:r>
      <w:r w:rsidR="002B5F5C">
        <w:rPr>
          <w:rFonts w:ascii="Tahoma" w:hAnsi="Tahoma" w:cs="Tahoma"/>
          <w:spacing w:val="-2"/>
        </w:rPr>
        <w:t>7</w:t>
      </w:r>
      <w:r w:rsidR="00751103" w:rsidRPr="006E6DDA">
        <w:rPr>
          <w:rFonts w:ascii="Tahoma" w:hAnsi="Tahoma" w:cs="Tahoma"/>
          <w:spacing w:val="-2"/>
        </w:rPr>
        <w:t>.8.1. Ogólne zasady odbio</w:t>
      </w:r>
      <w:r w:rsidR="001E07A8">
        <w:rPr>
          <w:rFonts w:ascii="Tahoma" w:hAnsi="Tahoma" w:cs="Tahoma"/>
          <w:spacing w:val="-2"/>
        </w:rPr>
        <w:t>ru robót podano w STO „W</w:t>
      </w:r>
      <w:r w:rsidR="00751103" w:rsidRPr="006E6DDA">
        <w:rPr>
          <w:rFonts w:ascii="Tahoma" w:hAnsi="Tahoma" w:cs="Tahoma"/>
          <w:spacing w:val="-2"/>
        </w:rPr>
        <w:t>ymagania ogólne" pkt. 8.</w:t>
      </w:r>
    </w:p>
    <w:p w:rsidR="00751103" w:rsidRPr="006E6DDA" w:rsidRDefault="00751103" w:rsidP="00751103">
      <w:pPr>
        <w:ind w:left="432" w:hanging="432"/>
        <w:rPr>
          <w:rFonts w:ascii="Tahoma" w:hAnsi="Tahoma" w:cs="Tahoma"/>
          <w:spacing w:val="-2"/>
        </w:rPr>
      </w:pPr>
    </w:p>
    <w:p w:rsidR="00751103" w:rsidRPr="006E6DDA" w:rsidRDefault="0033471A" w:rsidP="00751103">
      <w:pPr>
        <w:spacing w:after="288"/>
        <w:ind w:left="432" w:hanging="432"/>
        <w:jc w:val="both"/>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6E6DDA">
        <w:rPr>
          <w:rFonts w:ascii="Tahoma" w:hAnsi="Tahoma" w:cs="Tahoma"/>
          <w:spacing w:val="-4"/>
        </w:rPr>
        <w:t>.8.2. Odbiór podłoża należy przeprowadzić bezpośrednio przystąpieniem do robót tynkowych. Jeżeli odbiór podłoża odbywa czasie od jego wykonania, należy podłoże oczyścić i umyć.</w:t>
      </w:r>
    </w:p>
    <w:p w:rsidR="00751103" w:rsidRPr="006E6DDA" w:rsidRDefault="0033471A" w:rsidP="00751103">
      <w:pPr>
        <w:ind w:left="432" w:hanging="432"/>
        <w:jc w:val="both"/>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6E6DDA">
        <w:rPr>
          <w:rFonts w:ascii="Tahoma" w:hAnsi="Tahoma" w:cs="Tahoma"/>
          <w:spacing w:val="-4"/>
        </w:rPr>
        <w:t xml:space="preserve">.8.3. Roboty uznaje się za zgodne z dokumentacją projektową i uzgodnieniami inspektora nadzoru, jeżeli wszystkie pomiary i badania w pkt. 6, dały pozytywne wyniki. Jeżeli chociaż jeden wynik badania daje wynik negatywny, tynk nie powinien zostać </w:t>
      </w:r>
      <w:r w:rsidR="00F82F9A">
        <w:rPr>
          <w:rFonts w:ascii="Tahoma" w:hAnsi="Tahoma" w:cs="Tahoma"/>
          <w:spacing w:val="-4"/>
        </w:rPr>
        <w:t>odebrany. W</w:t>
      </w:r>
      <w:r w:rsidR="00751103" w:rsidRPr="006E6DDA">
        <w:rPr>
          <w:rFonts w:ascii="Tahoma" w:hAnsi="Tahoma" w:cs="Tahoma"/>
          <w:spacing w:val="-4"/>
        </w:rPr>
        <w:t xml:space="preserve"> takim przypadku należy tynk poprawić i przedstawić do ponownego odbioru,</w:t>
      </w:r>
    </w:p>
    <w:p w:rsidR="00751103" w:rsidRPr="006E6DDA" w:rsidRDefault="00751103" w:rsidP="00751103">
      <w:pPr>
        <w:rPr>
          <w:rFonts w:ascii="Tahoma" w:hAnsi="Tahoma" w:cs="Tahoma"/>
          <w:spacing w:val="-4"/>
        </w:rPr>
      </w:pPr>
    </w:p>
    <w:p w:rsidR="00751103" w:rsidRPr="006E6DDA" w:rsidRDefault="0033471A" w:rsidP="00751103">
      <w:pPr>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6E6DDA">
        <w:rPr>
          <w:rFonts w:ascii="Tahoma" w:hAnsi="Tahoma" w:cs="Tahoma"/>
          <w:spacing w:val="-4"/>
        </w:rPr>
        <w:t>.8.4. Ukształtowanie powierzchni, krawędzie, przecięcia powierzchnie ścienne powinny być zgodne z dokumentacją projektową.</w:t>
      </w:r>
    </w:p>
    <w:p w:rsidR="00751103" w:rsidRPr="006E6DDA" w:rsidRDefault="00751103" w:rsidP="00751103">
      <w:pPr>
        <w:ind w:left="576" w:hanging="576"/>
        <w:jc w:val="both"/>
        <w:rPr>
          <w:rFonts w:ascii="Tahoma" w:hAnsi="Tahoma" w:cs="Tahoma"/>
        </w:rPr>
      </w:pPr>
      <w:r w:rsidRPr="006E6DDA">
        <w:rPr>
          <w:rFonts w:ascii="Tahoma" w:hAnsi="Tahoma" w:cs="Tahoma"/>
          <w:spacing w:val="-4"/>
        </w:rPr>
        <w:t xml:space="preserve"> Dopuszczalne odchylenia powierzchni tynku od płaszczyzny i </w:t>
      </w:r>
      <w:r w:rsidRPr="006E6DDA">
        <w:rPr>
          <w:rFonts w:ascii="Tahoma" w:hAnsi="Tahoma" w:cs="Tahoma"/>
        </w:rPr>
        <w:t xml:space="preserve">odchylenie krawędzi </w:t>
      </w:r>
    </w:p>
    <w:p w:rsidR="00751103" w:rsidRPr="006E6DDA" w:rsidRDefault="00751103" w:rsidP="00751103">
      <w:pPr>
        <w:ind w:left="576" w:hanging="576"/>
        <w:jc w:val="both"/>
        <w:rPr>
          <w:rFonts w:ascii="Tahoma" w:hAnsi="Tahoma" w:cs="Tahoma"/>
          <w:spacing w:val="-4"/>
        </w:rPr>
      </w:pPr>
      <w:r w:rsidRPr="006E6DDA">
        <w:rPr>
          <w:rFonts w:ascii="Tahoma" w:hAnsi="Tahoma" w:cs="Tahoma"/>
          <w:spacing w:val="-4"/>
        </w:rPr>
        <w:t xml:space="preserve">Od linii prostej nie mogą być większe niż 3 mm i w liczbie nie więcej niż 3  długości </w:t>
      </w:r>
    </w:p>
    <w:p w:rsidR="00751103" w:rsidRPr="006E6DDA" w:rsidRDefault="00751103" w:rsidP="00751103">
      <w:pPr>
        <w:ind w:left="576" w:hanging="576"/>
        <w:jc w:val="both"/>
        <w:rPr>
          <w:rFonts w:ascii="Tahoma" w:hAnsi="Tahoma" w:cs="Tahoma"/>
          <w:spacing w:val="-4"/>
        </w:rPr>
      </w:pPr>
      <w:r w:rsidRPr="006E6DDA">
        <w:rPr>
          <w:rFonts w:ascii="Tahoma" w:hAnsi="Tahoma" w:cs="Tahoma"/>
          <w:spacing w:val="-4"/>
        </w:rPr>
        <w:t>Kontrolnej dwumetrowej łaty.</w:t>
      </w:r>
    </w:p>
    <w:p w:rsidR="00751103" w:rsidRPr="006E6DDA" w:rsidRDefault="00751103" w:rsidP="00751103">
      <w:pPr>
        <w:rPr>
          <w:rFonts w:ascii="Tahoma" w:hAnsi="Tahoma" w:cs="Tahoma"/>
          <w:spacing w:val="-4"/>
        </w:rPr>
      </w:pPr>
      <w:r w:rsidRPr="006E6DDA">
        <w:rPr>
          <w:rFonts w:ascii="Tahoma" w:hAnsi="Tahoma" w:cs="Tahoma"/>
          <w:spacing w:val="-4"/>
        </w:rPr>
        <w:t>Odchylenie powierzchni i krawędzi od kierunku:</w:t>
      </w:r>
    </w:p>
    <w:p w:rsidR="00751103" w:rsidRPr="006E6DDA" w:rsidRDefault="00751103" w:rsidP="00751103">
      <w:pPr>
        <w:rPr>
          <w:rFonts w:ascii="Tahoma" w:hAnsi="Tahoma" w:cs="Tahoma"/>
          <w:spacing w:val="-4"/>
        </w:rPr>
      </w:pPr>
      <w:r w:rsidRPr="006E6DDA">
        <w:rPr>
          <w:rFonts w:ascii="Tahoma" w:hAnsi="Tahoma" w:cs="Tahoma"/>
          <w:spacing w:val="-4"/>
        </w:rPr>
        <w:t>Pionowego - nie mogą być większe niż 2 mm na 1 mb i ogółem nie więcej niż 4 mm w pomieszczeniach do 3,5 m wysokości,</w:t>
      </w:r>
    </w:p>
    <w:p w:rsidR="00751103" w:rsidRPr="006E6DDA" w:rsidRDefault="00751103" w:rsidP="00751103">
      <w:pPr>
        <w:rPr>
          <w:rFonts w:ascii="Tahoma" w:hAnsi="Tahoma" w:cs="Tahoma"/>
          <w:spacing w:val="-4"/>
        </w:rPr>
      </w:pPr>
      <w:r w:rsidRPr="006E6DDA">
        <w:rPr>
          <w:rFonts w:ascii="Tahoma" w:hAnsi="Tahoma" w:cs="Tahoma"/>
          <w:spacing w:val="-4"/>
        </w:rPr>
        <w:t xml:space="preserve">Poziomego - nie mogą być większe niż 3 mm na 1 mb i ogółem nie więcej niż 6 mm  w całej powierzchni między przegrodami pionowymi (ścianami, belkami itd.) </w:t>
      </w:r>
    </w:p>
    <w:p w:rsidR="00751103" w:rsidRPr="006E6DDA" w:rsidRDefault="00751103" w:rsidP="00751103">
      <w:pPr>
        <w:ind w:firstLine="720"/>
        <w:rPr>
          <w:rFonts w:ascii="Tahoma" w:hAnsi="Tahoma" w:cs="Tahoma"/>
          <w:spacing w:val="-4"/>
        </w:rPr>
      </w:pPr>
      <w:r w:rsidRPr="006E6DDA">
        <w:rPr>
          <w:rFonts w:ascii="Tahoma" w:hAnsi="Tahoma" w:cs="Tahoma"/>
          <w:spacing w:val="-4"/>
        </w:rPr>
        <w:t>Niedopuszczalne są następujące wady:</w:t>
      </w:r>
    </w:p>
    <w:p w:rsidR="00751103" w:rsidRPr="006E6DDA" w:rsidRDefault="00751103" w:rsidP="00751103">
      <w:pPr>
        <w:rPr>
          <w:rFonts w:ascii="Tahoma" w:hAnsi="Tahoma" w:cs="Tahoma"/>
          <w:spacing w:val="-4"/>
        </w:rPr>
      </w:pPr>
      <w:r w:rsidRPr="006E6DDA">
        <w:rPr>
          <w:rFonts w:ascii="Tahoma" w:hAnsi="Tahoma" w:cs="Tahoma"/>
          <w:spacing w:val="-4"/>
        </w:rPr>
        <w:t>-wykwity w postaci nalotów roztworów soli wykrystalizowanych na powierzchni tynków roztworów soli przenikających z podłoża, pleśni  itp.,</w:t>
      </w:r>
    </w:p>
    <w:p w:rsidR="00751103" w:rsidRPr="006E6DDA" w:rsidRDefault="00751103" w:rsidP="00751103">
      <w:pPr>
        <w:rPr>
          <w:rFonts w:ascii="Tahoma" w:hAnsi="Tahoma" w:cs="Tahoma"/>
          <w:spacing w:val="-4"/>
        </w:rPr>
      </w:pPr>
      <w:r w:rsidRPr="006E6DDA">
        <w:rPr>
          <w:rFonts w:ascii="Tahoma" w:hAnsi="Tahoma" w:cs="Tahoma"/>
          <w:spacing w:val="-4"/>
        </w:rPr>
        <w:t xml:space="preserve">-trwałe ślady zacieków na powierzchni, </w:t>
      </w:r>
    </w:p>
    <w:p w:rsidR="00751103" w:rsidRPr="006E6DDA" w:rsidRDefault="00751103" w:rsidP="00751103">
      <w:pPr>
        <w:pStyle w:val="Tekstpodstawowy22"/>
        <w:rPr>
          <w:rFonts w:ascii="Tahoma" w:hAnsi="Tahoma" w:cs="Tahoma"/>
          <w:b w:val="0"/>
          <w:sz w:val="20"/>
        </w:rPr>
      </w:pPr>
      <w:r w:rsidRPr="006E6DDA">
        <w:rPr>
          <w:rFonts w:ascii="Tahoma" w:hAnsi="Tahoma" w:cs="Tahoma"/>
          <w:b w:val="0"/>
          <w:sz w:val="20"/>
        </w:rPr>
        <w:t>-odstawanie, odparzenia i pęcherze wskutek niedostatecznej przyczepności tynku do podłoża.</w:t>
      </w:r>
    </w:p>
    <w:p w:rsidR="00751103" w:rsidRPr="006E6DDA" w:rsidRDefault="00751103" w:rsidP="00751103">
      <w:pPr>
        <w:ind w:left="576"/>
        <w:rPr>
          <w:rFonts w:ascii="Tahoma" w:hAnsi="Tahoma" w:cs="Tahoma"/>
          <w:spacing w:val="-4"/>
        </w:rPr>
      </w:pPr>
      <w:r w:rsidRPr="006E6DDA">
        <w:rPr>
          <w:rFonts w:ascii="Tahoma" w:hAnsi="Tahoma" w:cs="Tahoma"/>
          <w:spacing w:val="-4"/>
        </w:rPr>
        <w:t>Odbiór gotowych tynków powinien być potwierdzony protokołem zawierać:</w:t>
      </w:r>
    </w:p>
    <w:p w:rsidR="00751103" w:rsidRPr="006E6DDA" w:rsidRDefault="00751103" w:rsidP="00751103">
      <w:pPr>
        <w:tabs>
          <w:tab w:val="left" w:pos="288"/>
        </w:tabs>
        <w:rPr>
          <w:rFonts w:ascii="Tahoma" w:hAnsi="Tahoma" w:cs="Tahoma"/>
          <w:spacing w:val="-4"/>
        </w:rPr>
      </w:pPr>
      <w:r w:rsidRPr="006E6DDA">
        <w:rPr>
          <w:rFonts w:ascii="Tahoma" w:hAnsi="Tahoma" w:cs="Tahoma"/>
          <w:spacing w:val="-4"/>
        </w:rPr>
        <w:t>-</w:t>
      </w:r>
      <w:r w:rsidRPr="006E6DDA">
        <w:rPr>
          <w:rFonts w:ascii="Tahoma" w:hAnsi="Tahoma" w:cs="Tahoma"/>
          <w:spacing w:val="-4"/>
        </w:rPr>
        <w:tab/>
        <w:t>ocenę wyników badań,</w:t>
      </w:r>
    </w:p>
    <w:p w:rsidR="00751103" w:rsidRPr="006E6DDA" w:rsidRDefault="00751103" w:rsidP="00751103">
      <w:pPr>
        <w:tabs>
          <w:tab w:val="left" w:pos="288"/>
        </w:tabs>
        <w:spacing w:before="288"/>
        <w:rPr>
          <w:rFonts w:ascii="Tahoma" w:hAnsi="Tahoma" w:cs="Tahoma"/>
          <w:spacing w:val="-4"/>
        </w:rPr>
      </w:pPr>
      <w:r w:rsidRPr="006E6DDA">
        <w:rPr>
          <w:rFonts w:ascii="Tahoma" w:hAnsi="Tahoma" w:cs="Tahoma"/>
          <w:spacing w:val="-4"/>
        </w:rPr>
        <w:t>-</w:t>
      </w:r>
      <w:r w:rsidRPr="006E6DDA">
        <w:rPr>
          <w:rFonts w:ascii="Tahoma" w:hAnsi="Tahoma" w:cs="Tahoma"/>
          <w:spacing w:val="-4"/>
        </w:rPr>
        <w:tab/>
        <w:t>wykaz wad i usterek ze wskazaniem możliwości ich usunięcia,</w:t>
      </w:r>
    </w:p>
    <w:p w:rsidR="00751103" w:rsidRPr="006E6DDA" w:rsidRDefault="00751103" w:rsidP="00751103">
      <w:pPr>
        <w:tabs>
          <w:tab w:val="left" w:pos="4752"/>
          <w:tab w:val="left" w:pos="6192"/>
        </w:tabs>
        <w:spacing w:after="432"/>
        <w:jc w:val="center"/>
        <w:rPr>
          <w:rFonts w:ascii="Tahoma" w:hAnsi="Tahoma" w:cs="Tahoma"/>
          <w:spacing w:val="-4"/>
        </w:rPr>
      </w:pPr>
    </w:p>
    <w:p w:rsidR="00751103" w:rsidRPr="001E07A8" w:rsidRDefault="0033471A" w:rsidP="00751103">
      <w:pPr>
        <w:rPr>
          <w:rFonts w:ascii="Tahoma" w:hAnsi="Tahoma"/>
          <w:b/>
        </w:rPr>
      </w:pPr>
      <w:r>
        <w:rPr>
          <w:rFonts w:ascii="Tahoma" w:hAnsi="Tahoma"/>
          <w:b/>
        </w:rPr>
        <w:t>1</w:t>
      </w:r>
      <w:r w:rsidR="002B5F5C">
        <w:rPr>
          <w:rFonts w:ascii="Tahoma" w:hAnsi="Tahoma"/>
          <w:b/>
        </w:rPr>
        <w:t>7</w:t>
      </w:r>
      <w:r w:rsidR="001E07A8" w:rsidRPr="001E07A8">
        <w:rPr>
          <w:rFonts w:ascii="Tahoma" w:hAnsi="Tahoma"/>
          <w:b/>
        </w:rPr>
        <w:t>.9. PODSTAWA PŁATNOŚCI</w:t>
      </w:r>
    </w:p>
    <w:p w:rsidR="00751103" w:rsidRPr="006E6DDA" w:rsidRDefault="0033471A" w:rsidP="00751103">
      <w:pPr>
        <w:spacing w:after="216"/>
        <w:ind w:left="432" w:hanging="432"/>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6E6DDA">
        <w:rPr>
          <w:rFonts w:ascii="Tahoma" w:hAnsi="Tahoma" w:cs="Tahoma"/>
          <w:spacing w:val="-4"/>
        </w:rPr>
        <w:t xml:space="preserve">.9.1. Ogólne ustalenia dotyczące podstawy płatności podano w </w:t>
      </w:r>
      <w:r w:rsidR="00922E3A">
        <w:rPr>
          <w:rFonts w:ascii="Tahoma" w:hAnsi="Tahoma" w:cs="Tahoma"/>
          <w:spacing w:val="-4"/>
        </w:rPr>
        <w:t>STO</w:t>
      </w:r>
      <w:r w:rsidR="00751103" w:rsidRPr="006E6DDA">
        <w:rPr>
          <w:rFonts w:ascii="Tahoma" w:hAnsi="Tahoma" w:cs="Tahoma"/>
          <w:spacing w:val="-4"/>
        </w:rPr>
        <w:t xml:space="preserve"> „wymagania ogólne" pkt 9.</w:t>
      </w:r>
    </w:p>
    <w:p w:rsidR="00751103" w:rsidRPr="006E6DDA" w:rsidRDefault="0033471A" w:rsidP="00751103">
      <w:pPr>
        <w:ind w:left="432" w:hanging="432"/>
        <w:rPr>
          <w:rFonts w:ascii="Tahoma" w:hAnsi="Tahoma" w:cs="Tahoma"/>
          <w:spacing w:val="-4"/>
        </w:rPr>
      </w:pPr>
      <w:r>
        <w:rPr>
          <w:rFonts w:ascii="Tahoma" w:hAnsi="Tahoma" w:cs="Tahoma"/>
          <w:spacing w:val="-4"/>
        </w:rPr>
        <w:t>1</w:t>
      </w:r>
      <w:r w:rsidR="002B5F5C">
        <w:rPr>
          <w:rFonts w:ascii="Tahoma" w:hAnsi="Tahoma" w:cs="Tahoma"/>
          <w:spacing w:val="-4"/>
        </w:rPr>
        <w:t>7</w:t>
      </w:r>
      <w:r w:rsidR="007058F4">
        <w:rPr>
          <w:rFonts w:ascii="Tahoma" w:hAnsi="Tahoma" w:cs="Tahoma"/>
          <w:spacing w:val="-4"/>
        </w:rPr>
        <w:t>.9.2 Cena jednostkowa</w:t>
      </w:r>
      <w:r w:rsidR="00751103" w:rsidRPr="006E6DDA">
        <w:rPr>
          <w:rFonts w:ascii="Tahoma" w:hAnsi="Tahoma" w:cs="Tahoma"/>
          <w:spacing w:val="-4"/>
        </w:rPr>
        <w:t xml:space="preserve"> obejmuje:</w:t>
      </w:r>
    </w:p>
    <w:p w:rsidR="00751103" w:rsidRPr="006E6DDA" w:rsidRDefault="00751103" w:rsidP="000D6633">
      <w:pPr>
        <w:numPr>
          <w:ilvl w:val="0"/>
          <w:numId w:val="39"/>
        </w:numPr>
        <w:tabs>
          <w:tab w:val="left" w:pos="288"/>
        </w:tabs>
        <w:rPr>
          <w:rFonts w:ascii="Tahoma" w:hAnsi="Tahoma" w:cs="Tahoma"/>
          <w:spacing w:val="-4"/>
        </w:rPr>
      </w:pPr>
      <w:r w:rsidRPr="006E6DDA">
        <w:rPr>
          <w:rFonts w:ascii="Tahoma" w:hAnsi="Tahoma" w:cs="Tahoma"/>
          <w:spacing w:val="-4"/>
        </w:rPr>
        <w:t>Przygotowanie stanowiska roboczego,</w:t>
      </w:r>
    </w:p>
    <w:p w:rsidR="00751103" w:rsidRPr="006E6DDA" w:rsidRDefault="00751103" w:rsidP="000D6633">
      <w:pPr>
        <w:numPr>
          <w:ilvl w:val="0"/>
          <w:numId w:val="39"/>
        </w:numPr>
        <w:tabs>
          <w:tab w:val="left" w:pos="288"/>
        </w:tabs>
        <w:rPr>
          <w:rFonts w:ascii="Tahoma" w:hAnsi="Tahoma" w:cs="Tahoma"/>
          <w:spacing w:val="-4"/>
        </w:rPr>
      </w:pPr>
      <w:r w:rsidRPr="006E6DDA">
        <w:rPr>
          <w:rFonts w:ascii="Tahoma" w:hAnsi="Tahoma" w:cs="Tahoma"/>
          <w:spacing w:val="-4"/>
        </w:rPr>
        <w:t>Przygotowanie zaprawy,</w:t>
      </w:r>
    </w:p>
    <w:p w:rsidR="00751103" w:rsidRPr="006E6DDA" w:rsidRDefault="00751103" w:rsidP="000D6633">
      <w:pPr>
        <w:numPr>
          <w:ilvl w:val="0"/>
          <w:numId w:val="39"/>
        </w:numPr>
        <w:tabs>
          <w:tab w:val="left" w:pos="288"/>
        </w:tabs>
        <w:rPr>
          <w:rFonts w:ascii="Tahoma" w:hAnsi="Tahoma" w:cs="Tahoma"/>
          <w:spacing w:val="-4"/>
        </w:rPr>
      </w:pPr>
      <w:r w:rsidRPr="006E6DDA">
        <w:rPr>
          <w:rFonts w:ascii="Tahoma" w:hAnsi="Tahoma" w:cs="Tahoma"/>
          <w:spacing w:val="-4"/>
        </w:rPr>
        <w:t>Dostarczenie materiałów i sprzętu,</w:t>
      </w:r>
    </w:p>
    <w:p w:rsidR="00751103" w:rsidRPr="006E6DDA" w:rsidRDefault="00751103" w:rsidP="000D6633">
      <w:pPr>
        <w:numPr>
          <w:ilvl w:val="0"/>
          <w:numId w:val="39"/>
        </w:numPr>
        <w:tabs>
          <w:tab w:val="left" w:pos="288"/>
        </w:tabs>
        <w:rPr>
          <w:rFonts w:ascii="Tahoma" w:hAnsi="Tahoma" w:cs="Tahoma"/>
          <w:spacing w:val="-4"/>
        </w:rPr>
      </w:pPr>
      <w:r w:rsidRPr="006E6DDA">
        <w:rPr>
          <w:rFonts w:ascii="Tahoma" w:hAnsi="Tahoma" w:cs="Tahoma"/>
          <w:spacing w:val="-4"/>
        </w:rPr>
        <w:t>Obsługę sprzętu nie posiadającego etatowej obsługi,</w:t>
      </w:r>
    </w:p>
    <w:p w:rsidR="00751103" w:rsidRPr="006E6DDA" w:rsidRDefault="00751103" w:rsidP="000D6633">
      <w:pPr>
        <w:numPr>
          <w:ilvl w:val="0"/>
          <w:numId w:val="39"/>
        </w:numPr>
        <w:tabs>
          <w:tab w:val="left" w:pos="288"/>
        </w:tabs>
        <w:rPr>
          <w:rFonts w:ascii="Tahoma" w:hAnsi="Tahoma" w:cs="Tahoma"/>
          <w:spacing w:val="-4"/>
        </w:rPr>
      </w:pPr>
      <w:r w:rsidRPr="006E6DDA">
        <w:rPr>
          <w:rFonts w:ascii="Tahoma" w:hAnsi="Tahoma" w:cs="Tahoma"/>
          <w:spacing w:val="-4"/>
        </w:rPr>
        <w:t xml:space="preserve"> Ustawienie i rozbiórkę rusztowań przenośnych umożliwiających wykonanie robót na wysokości do 4 m,</w:t>
      </w:r>
    </w:p>
    <w:p w:rsidR="00751103" w:rsidRPr="006E6DDA" w:rsidRDefault="00751103" w:rsidP="00751103">
      <w:pPr>
        <w:ind w:left="144"/>
        <w:rPr>
          <w:rFonts w:ascii="Tahoma" w:hAnsi="Tahoma" w:cs="Tahoma"/>
          <w:spacing w:val="-4"/>
        </w:rPr>
      </w:pPr>
      <w:r w:rsidRPr="006E6DDA">
        <w:rPr>
          <w:rFonts w:ascii="Tahoma" w:hAnsi="Tahoma" w:cs="Tahoma"/>
          <w:spacing w:val="-4"/>
        </w:rPr>
        <w:t>- przygotowanie podłoża,</w:t>
      </w:r>
    </w:p>
    <w:p w:rsidR="00751103" w:rsidRPr="006E6DDA" w:rsidRDefault="00751103" w:rsidP="00751103">
      <w:pPr>
        <w:ind w:left="144"/>
        <w:rPr>
          <w:rFonts w:ascii="Tahoma" w:hAnsi="Tahoma" w:cs="Tahoma"/>
          <w:spacing w:val="-4"/>
        </w:rPr>
      </w:pPr>
      <w:r w:rsidRPr="006E6DDA">
        <w:rPr>
          <w:rFonts w:ascii="Tahoma" w:hAnsi="Tahoma" w:cs="Tahoma"/>
          <w:spacing w:val="-4"/>
        </w:rPr>
        <w:t>- umocowanie i zdjęcie listew tynkarskich,</w:t>
      </w:r>
    </w:p>
    <w:p w:rsidR="00751103" w:rsidRPr="006E6DDA" w:rsidRDefault="00751103" w:rsidP="00751103">
      <w:pPr>
        <w:ind w:left="144"/>
        <w:rPr>
          <w:rFonts w:ascii="Tahoma" w:hAnsi="Tahoma" w:cs="Tahoma"/>
          <w:spacing w:val="-4"/>
        </w:rPr>
      </w:pPr>
      <w:r w:rsidRPr="006E6DDA">
        <w:rPr>
          <w:rFonts w:ascii="Tahoma" w:hAnsi="Tahoma" w:cs="Tahoma"/>
          <w:spacing w:val="-4"/>
        </w:rPr>
        <w:t>- osiatkowanie bruzd,</w:t>
      </w:r>
    </w:p>
    <w:p w:rsidR="00751103" w:rsidRPr="006E6DDA" w:rsidRDefault="00751103" w:rsidP="00751103">
      <w:pPr>
        <w:ind w:left="144"/>
        <w:rPr>
          <w:rFonts w:ascii="Tahoma" w:hAnsi="Tahoma" w:cs="Tahoma"/>
          <w:spacing w:val="-4"/>
        </w:rPr>
      </w:pPr>
      <w:r w:rsidRPr="006E6DDA">
        <w:rPr>
          <w:rFonts w:ascii="Tahoma" w:hAnsi="Tahoma" w:cs="Tahoma"/>
          <w:spacing w:val="-4"/>
        </w:rPr>
        <w:t xml:space="preserve">- obsadzenie kratek wentylacyjnych i innych drobnych elementów, </w:t>
      </w:r>
    </w:p>
    <w:p w:rsidR="00751103" w:rsidRPr="006E6DDA" w:rsidRDefault="00751103" w:rsidP="00751103">
      <w:pPr>
        <w:ind w:left="144"/>
        <w:rPr>
          <w:rFonts w:ascii="Tahoma" w:hAnsi="Tahoma" w:cs="Tahoma"/>
          <w:spacing w:val="-4"/>
        </w:rPr>
      </w:pPr>
      <w:r w:rsidRPr="006E6DDA">
        <w:rPr>
          <w:rFonts w:ascii="Tahoma" w:hAnsi="Tahoma" w:cs="Tahoma"/>
          <w:spacing w:val="-4"/>
        </w:rPr>
        <w:t>- wykonanie tynków,</w:t>
      </w:r>
    </w:p>
    <w:p w:rsidR="00751103" w:rsidRPr="006E6DDA" w:rsidRDefault="00751103" w:rsidP="000D6633">
      <w:pPr>
        <w:numPr>
          <w:ilvl w:val="0"/>
          <w:numId w:val="39"/>
        </w:numPr>
        <w:tabs>
          <w:tab w:val="left" w:pos="288"/>
        </w:tabs>
        <w:rPr>
          <w:rFonts w:ascii="Tahoma" w:hAnsi="Tahoma" w:cs="Tahoma"/>
          <w:spacing w:val="-4"/>
        </w:rPr>
      </w:pPr>
      <w:r w:rsidRPr="006E6DDA">
        <w:rPr>
          <w:rFonts w:ascii="Tahoma" w:hAnsi="Tahoma" w:cs="Tahoma"/>
          <w:spacing w:val="-4"/>
        </w:rPr>
        <w:t>Reperacja tynków po dziurach i hakach,</w:t>
      </w:r>
    </w:p>
    <w:p w:rsidR="00751103" w:rsidRPr="006E6DDA" w:rsidRDefault="00751103" w:rsidP="00751103">
      <w:pPr>
        <w:tabs>
          <w:tab w:val="left" w:pos="288"/>
        </w:tabs>
        <w:ind w:left="144"/>
        <w:rPr>
          <w:rFonts w:ascii="Tahoma" w:hAnsi="Tahoma" w:cs="Tahoma"/>
          <w:spacing w:val="-4"/>
        </w:rPr>
      </w:pPr>
      <w:r w:rsidRPr="006E6DDA">
        <w:rPr>
          <w:rFonts w:ascii="Tahoma" w:hAnsi="Tahoma" w:cs="Tahoma"/>
          <w:spacing w:val="-4"/>
        </w:rPr>
        <w:t>- oczyszczenie miejsca pracy z resztek materiałów,</w:t>
      </w:r>
    </w:p>
    <w:p w:rsidR="00751103" w:rsidRDefault="00751103" w:rsidP="000D6633">
      <w:pPr>
        <w:numPr>
          <w:ilvl w:val="0"/>
          <w:numId w:val="39"/>
        </w:numPr>
        <w:tabs>
          <w:tab w:val="left" w:pos="288"/>
        </w:tabs>
        <w:rPr>
          <w:rFonts w:ascii="Tahoma" w:hAnsi="Tahoma" w:cs="Tahoma"/>
          <w:spacing w:val="-4"/>
        </w:rPr>
      </w:pPr>
      <w:r w:rsidRPr="006E6DDA">
        <w:rPr>
          <w:rFonts w:ascii="Tahoma" w:hAnsi="Tahoma" w:cs="Tahoma"/>
          <w:spacing w:val="-4"/>
        </w:rPr>
        <w:t>Likwidację stanowiska roboczego.</w:t>
      </w:r>
    </w:p>
    <w:p w:rsidR="001E07A8" w:rsidRPr="006E6DDA" w:rsidRDefault="001E07A8" w:rsidP="000D6633">
      <w:pPr>
        <w:numPr>
          <w:ilvl w:val="0"/>
          <w:numId w:val="39"/>
        </w:numPr>
        <w:tabs>
          <w:tab w:val="left" w:pos="288"/>
        </w:tabs>
        <w:rPr>
          <w:rFonts w:ascii="Tahoma" w:hAnsi="Tahoma" w:cs="Tahoma"/>
          <w:spacing w:val="-4"/>
        </w:rPr>
      </w:pPr>
    </w:p>
    <w:p w:rsidR="00751103" w:rsidRPr="001E07A8" w:rsidRDefault="0033471A" w:rsidP="00751103">
      <w:pPr>
        <w:rPr>
          <w:rFonts w:ascii="Tahoma" w:hAnsi="Tahoma"/>
          <w:b/>
        </w:rPr>
      </w:pPr>
      <w:r>
        <w:rPr>
          <w:rFonts w:ascii="Tahoma" w:hAnsi="Tahoma"/>
          <w:b/>
        </w:rPr>
        <w:t>1</w:t>
      </w:r>
      <w:r w:rsidR="002B5F5C">
        <w:rPr>
          <w:rFonts w:ascii="Tahoma" w:hAnsi="Tahoma"/>
          <w:b/>
        </w:rPr>
        <w:t>7</w:t>
      </w:r>
      <w:r w:rsidR="001E07A8" w:rsidRPr="001E07A8">
        <w:rPr>
          <w:rFonts w:ascii="Tahoma" w:hAnsi="Tahoma"/>
          <w:b/>
        </w:rPr>
        <w:t>.10. PRZEPISY ZWIĄZANE</w:t>
      </w:r>
    </w:p>
    <w:p w:rsidR="00751103" w:rsidRPr="006E6DDA" w:rsidRDefault="0033471A" w:rsidP="00751103">
      <w:pPr>
        <w:rPr>
          <w:rFonts w:ascii="Tahoma" w:hAnsi="Tahoma" w:cs="Tahoma"/>
          <w:spacing w:val="-4"/>
        </w:rPr>
      </w:pPr>
      <w:r>
        <w:rPr>
          <w:rFonts w:ascii="Tahoma" w:hAnsi="Tahoma" w:cs="Tahoma"/>
          <w:spacing w:val="-4"/>
        </w:rPr>
        <w:t>18</w:t>
      </w:r>
      <w:r w:rsidR="00751103" w:rsidRPr="006E6DDA">
        <w:rPr>
          <w:rFonts w:ascii="Tahoma" w:hAnsi="Tahoma" w:cs="Tahoma"/>
          <w:spacing w:val="-4"/>
        </w:rPr>
        <w:t>.10.1. Normy</w:t>
      </w:r>
    </w:p>
    <w:p w:rsidR="00751103" w:rsidRPr="006E6DDA" w:rsidRDefault="00E621DF" w:rsidP="00751103">
      <w:pPr>
        <w:tabs>
          <w:tab w:val="left" w:pos="1728"/>
        </w:tabs>
        <w:rPr>
          <w:rFonts w:ascii="Tahoma" w:hAnsi="Tahoma" w:cs="Tahoma"/>
          <w:spacing w:val="-4"/>
        </w:rPr>
      </w:pPr>
      <w:r>
        <w:rPr>
          <w:rFonts w:ascii="Tahoma" w:hAnsi="Tahoma" w:cs="Tahoma"/>
          <w:spacing w:val="-4"/>
        </w:rPr>
        <w:t>PN</w:t>
      </w:r>
      <w:r w:rsidR="00751103" w:rsidRPr="006E6DDA">
        <w:rPr>
          <w:rFonts w:ascii="Tahoma" w:hAnsi="Tahoma" w:cs="Tahoma"/>
          <w:spacing w:val="-4"/>
        </w:rPr>
        <w:t>-85/b-04500</w:t>
      </w:r>
      <w:r w:rsidR="00751103" w:rsidRPr="006E6DDA">
        <w:rPr>
          <w:rFonts w:ascii="Tahoma" w:hAnsi="Tahoma" w:cs="Tahoma"/>
          <w:spacing w:val="-4"/>
        </w:rPr>
        <w:tab/>
        <w:t>zaprawy budowlane. Badania cech fizycznych i wytrzymałościowych.</w:t>
      </w:r>
    </w:p>
    <w:p w:rsidR="00751103" w:rsidRPr="006E6DDA" w:rsidRDefault="00E621DF" w:rsidP="00751103">
      <w:pPr>
        <w:tabs>
          <w:tab w:val="left" w:pos="1728"/>
        </w:tabs>
        <w:rPr>
          <w:rFonts w:ascii="Tahoma" w:hAnsi="Tahoma" w:cs="Tahoma"/>
          <w:spacing w:val="-4"/>
        </w:rPr>
      </w:pPr>
      <w:r>
        <w:rPr>
          <w:rFonts w:ascii="Tahoma" w:hAnsi="Tahoma" w:cs="Tahoma"/>
          <w:spacing w:val="-4"/>
        </w:rPr>
        <w:t>PN</w:t>
      </w:r>
      <w:r w:rsidR="00751103" w:rsidRPr="006E6DDA">
        <w:rPr>
          <w:rFonts w:ascii="Tahoma" w:hAnsi="Tahoma" w:cs="Tahoma"/>
          <w:spacing w:val="-4"/>
        </w:rPr>
        <w:t>-70/b-10100</w:t>
      </w:r>
      <w:r w:rsidR="00751103" w:rsidRPr="006E6DDA">
        <w:rPr>
          <w:rFonts w:ascii="Tahoma" w:hAnsi="Tahoma" w:cs="Tahoma"/>
          <w:spacing w:val="-4"/>
        </w:rPr>
        <w:tab/>
        <w:t>roboty tynkowe. Tynki zwykłe. Wymagania i badania przy odbiorze.</w:t>
      </w:r>
    </w:p>
    <w:p w:rsidR="00751103" w:rsidRPr="006E6DDA" w:rsidRDefault="00E621DF" w:rsidP="00751103">
      <w:pPr>
        <w:tabs>
          <w:tab w:val="left" w:pos="1728"/>
        </w:tabs>
        <w:rPr>
          <w:rFonts w:ascii="Tahoma" w:hAnsi="Tahoma" w:cs="Tahoma"/>
          <w:spacing w:val="-4"/>
        </w:rPr>
      </w:pPr>
      <w:r>
        <w:rPr>
          <w:rFonts w:ascii="Tahoma" w:hAnsi="Tahoma" w:cs="Tahoma"/>
          <w:spacing w:val="-4"/>
        </w:rPr>
        <w:t>PN</w:t>
      </w:r>
      <w:r w:rsidR="00751103" w:rsidRPr="006E6DDA">
        <w:rPr>
          <w:rFonts w:ascii="Tahoma" w:hAnsi="Tahoma" w:cs="Tahoma"/>
          <w:spacing w:val="-4"/>
        </w:rPr>
        <w:t>-88/b-32250</w:t>
      </w:r>
      <w:r w:rsidR="00751103" w:rsidRPr="006E6DDA">
        <w:rPr>
          <w:rFonts w:ascii="Tahoma" w:hAnsi="Tahoma" w:cs="Tahoma"/>
          <w:spacing w:val="-4"/>
        </w:rPr>
        <w:tab/>
        <w:t>materiały budowlane. Woda do betonów i zapraw.</w:t>
      </w:r>
    </w:p>
    <w:p w:rsidR="00751103" w:rsidRPr="006E6DDA" w:rsidRDefault="00E621DF" w:rsidP="00751103">
      <w:pPr>
        <w:rPr>
          <w:rFonts w:ascii="Tahoma" w:hAnsi="Tahoma" w:cs="Tahoma"/>
          <w:spacing w:val="-4"/>
        </w:rPr>
      </w:pPr>
      <w:r>
        <w:rPr>
          <w:rFonts w:ascii="Tahoma" w:hAnsi="Tahoma" w:cs="Tahoma"/>
          <w:spacing w:val="-4"/>
        </w:rPr>
        <w:t>PN</w:t>
      </w:r>
      <w:r w:rsidR="00386EA8">
        <w:rPr>
          <w:rFonts w:ascii="Tahoma" w:hAnsi="Tahoma" w:cs="Tahoma"/>
          <w:spacing w:val="-4"/>
        </w:rPr>
        <w:t>-B</w:t>
      </w:r>
      <w:r w:rsidR="00751103" w:rsidRPr="006E6DDA">
        <w:rPr>
          <w:rFonts w:ascii="Tahoma" w:hAnsi="Tahoma" w:cs="Tahoma"/>
          <w:spacing w:val="-4"/>
        </w:rPr>
        <w:t>-30020:1999 wapno.</w:t>
      </w:r>
    </w:p>
    <w:p w:rsidR="00751103" w:rsidRPr="006E6DDA" w:rsidRDefault="00E621DF" w:rsidP="00751103">
      <w:pPr>
        <w:tabs>
          <w:tab w:val="left" w:pos="1728"/>
        </w:tabs>
        <w:rPr>
          <w:rFonts w:ascii="Tahoma" w:hAnsi="Tahoma" w:cs="Tahoma"/>
          <w:spacing w:val="-4"/>
        </w:rPr>
      </w:pPr>
      <w:r>
        <w:rPr>
          <w:rFonts w:ascii="Tahoma" w:hAnsi="Tahoma" w:cs="Tahoma"/>
          <w:spacing w:val="-4"/>
        </w:rPr>
        <w:t>PN</w:t>
      </w:r>
      <w:r w:rsidR="00751103" w:rsidRPr="006E6DDA">
        <w:rPr>
          <w:rFonts w:ascii="Tahoma" w:hAnsi="Tahoma" w:cs="Tahoma"/>
          <w:spacing w:val="-4"/>
        </w:rPr>
        <w:t>-79/b-06711</w:t>
      </w:r>
      <w:r w:rsidR="00751103" w:rsidRPr="006E6DDA">
        <w:rPr>
          <w:rFonts w:ascii="Tahoma" w:hAnsi="Tahoma" w:cs="Tahoma"/>
          <w:spacing w:val="-4"/>
        </w:rPr>
        <w:tab/>
        <w:t>kruszywa mineralne. Piaski do zapraw budowlanych.</w:t>
      </w:r>
    </w:p>
    <w:p w:rsidR="00751103" w:rsidRPr="006E6DDA" w:rsidRDefault="00E621DF" w:rsidP="00751103">
      <w:pPr>
        <w:tabs>
          <w:tab w:val="left" w:pos="1728"/>
        </w:tabs>
        <w:rPr>
          <w:rFonts w:ascii="Tahoma" w:hAnsi="Tahoma" w:cs="Tahoma"/>
          <w:spacing w:val="-4"/>
        </w:rPr>
      </w:pPr>
      <w:r>
        <w:rPr>
          <w:rFonts w:ascii="Tahoma" w:hAnsi="Tahoma" w:cs="Tahoma"/>
          <w:spacing w:val="-4"/>
        </w:rPr>
        <w:t>PN</w:t>
      </w:r>
      <w:r w:rsidR="00751103" w:rsidRPr="006E6DDA">
        <w:rPr>
          <w:rFonts w:ascii="Tahoma" w:hAnsi="Tahoma" w:cs="Tahoma"/>
          <w:spacing w:val="-4"/>
        </w:rPr>
        <w:t>-90/b-14501</w:t>
      </w:r>
      <w:r w:rsidR="00751103" w:rsidRPr="006E6DDA">
        <w:rPr>
          <w:rFonts w:ascii="Tahoma" w:hAnsi="Tahoma" w:cs="Tahoma"/>
          <w:spacing w:val="-4"/>
        </w:rPr>
        <w:tab/>
        <w:t>zaprawy budowlane zwykłe.</w:t>
      </w:r>
    </w:p>
    <w:p w:rsidR="00751103" w:rsidRPr="006E6DDA" w:rsidRDefault="00E621DF" w:rsidP="00751103">
      <w:pPr>
        <w:rPr>
          <w:rFonts w:ascii="Tahoma" w:hAnsi="Tahoma" w:cs="Tahoma"/>
          <w:spacing w:val="-4"/>
        </w:rPr>
      </w:pPr>
      <w:r>
        <w:rPr>
          <w:rFonts w:ascii="Tahoma" w:hAnsi="Tahoma" w:cs="Tahoma"/>
          <w:spacing w:val="-4"/>
        </w:rPr>
        <w:t>PN</w:t>
      </w:r>
      <w:r w:rsidR="00386EA8">
        <w:rPr>
          <w:rFonts w:ascii="Tahoma" w:hAnsi="Tahoma" w:cs="Tahoma"/>
          <w:spacing w:val="-4"/>
        </w:rPr>
        <w:t>-B</w:t>
      </w:r>
      <w:r w:rsidR="00751103" w:rsidRPr="006E6DDA">
        <w:rPr>
          <w:rFonts w:ascii="Tahoma" w:hAnsi="Tahoma" w:cs="Tahoma"/>
          <w:spacing w:val="-4"/>
        </w:rPr>
        <w:t>-19701;1997 cementy powszechnego użytku.</w:t>
      </w:r>
    </w:p>
    <w:p w:rsidR="00751103" w:rsidRPr="006E6DDA" w:rsidRDefault="00E621DF" w:rsidP="001E07A8">
      <w:pPr>
        <w:rPr>
          <w:rFonts w:ascii="Tahoma" w:hAnsi="Tahoma" w:cs="Tahoma"/>
          <w:spacing w:val="-4"/>
        </w:rPr>
      </w:pPr>
      <w:r>
        <w:rPr>
          <w:rFonts w:ascii="Tahoma" w:hAnsi="Tahoma" w:cs="Tahoma"/>
          <w:spacing w:val="-4"/>
        </w:rPr>
        <w:t>PN</w:t>
      </w:r>
      <w:r w:rsidR="00751103" w:rsidRPr="006E6DDA">
        <w:rPr>
          <w:rFonts w:ascii="Tahoma" w:hAnsi="Tahoma" w:cs="Tahoma"/>
          <w:spacing w:val="-4"/>
        </w:rPr>
        <w:t>-iso-9000</w:t>
      </w:r>
      <w:r w:rsidR="00751103" w:rsidRPr="006E6DDA">
        <w:rPr>
          <w:rFonts w:ascii="Tahoma" w:hAnsi="Tahoma" w:cs="Tahoma"/>
          <w:spacing w:val="-4"/>
        </w:rPr>
        <w:tab/>
        <w:t xml:space="preserve">(seria 9000, 9001, 9002, 9003 i 9004) normy dotyczące systemów zapewnienia jakości </w:t>
      </w:r>
    </w:p>
    <w:p w:rsidR="00997321" w:rsidRDefault="00E621DF" w:rsidP="00997321">
      <w:pPr>
        <w:rPr>
          <w:rFonts w:ascii="Tahoma" w:hAnsi="Tahoma" w:cs="Tahoma"/>
          <w:spacing w:val="-4"/>
        </w:rPr>
      </w:pPr>
      <w:r>
        <w:rPr>
          <w:rFonts w:ascii="Tahoma" w:hAnsi="Tahoma" w:cs="Tahoma"/>
          <w:spacing w:val="-4"/>
        </w:rPr>
        <w:t>PN</w:t>
      </w:r>
      <w:r w:rsidR="00997321" w:rsidRPr="006E6DDA">
        <w:rPr>
          <w:rFonts w:ascii="Tahoma" w:hAnsi="Tahoma" w:cs="Tahoma"/>
          <w:spacing w:val="-4"/>
        </w:rPr>
        <w:t>-iso-9000</w:t>
      </w:r>
      <w:r w:rsidR="00997321" w:rsidRPr="006E6DDA">
        <w:rPr>
          <w:rFonts w:ascii="Tahoma" w:hAnsi="Tahoma" w:cs="Tahoma"/>
          <w:spacing w:val="-4"/>
        </w:rPr>
        <w:tab/>
        <w:t xml:space="preserve">(seria 9000, 9001, 9002, 9003 i 9004) </w:t>
      </w:r>
    </w:p>
    <w:p w:rsidR="001E07A8" w:rsidRDefault="001E07A8" w:rsidP="00997321">
      <w:pPr>
        <w:rPr>
          <w:rFonts w:ascii="Tahoma" w:hAnsi="Tahoma" w:cs="Tahoma"/>
          <w:spacing w:val="-4"/>
        </w:rPr>
      </w:pPr>
    </w:p>
    <w:p w:rsidR="001E07A8" w:rsidRPr="006E6DDA" w:rsidRDefault="001E07A8" w:rsidP="00997321">
      <w:pPr>
        <w:rPr>
          <w:rFonts w:ascii="Tahoma" w:hAnsi="Tahoma" w:cs="Tahoma"/>
          <w:spacing w:val="-4"/>
        </w:rPr>
      </w:pPr>
    </w:p>
    <w:p w:rsidR="00997321" w:rsidRPr="006E6DDA" w:rsidRDefault="00AF22C5" w:rsidP="001E07A8">
      <w:pPr>
        <w:pStyle w:val="Nagwek3"/>
        <w:numPr>
          <w:ilvl w:val="0"/>
          <w:numId w:val="0"/>
        </w:numPr>
      </w:pPr>
      <w:bookmarkStart w:id="23" w:name="_Toc295200719"/>
      <w:r>
        <w:t>1</w:t>
      </w:r>
      <w:r w:rsidR="002B5F5C">
        <w:t>8</w:t>
      </w:r>
      <w:r w:rsidR="001E07A8">
        <w:t xml:space="preserve">. </w:t>
      </w:r>
      <w:r w:rsidR="001E07A8" w:rsidRPr="006E6DDA">
        <w:t>MALOWANIE ELEWACJI</w:t>
      </w:r>
      <w:bookmarkEnd w:id="23"/>
    </w:p>
    <w:p w:rsidR="00997321" w:rsidRPr="001E07A8" w:rsidRDefault="00AF22C5" w:rsidP="00997321">
      <w:pPr>
        <w:rPr>
          <w:rFonts w:ascii="Tahoma" w:hAnsi="Tahoma"/>
          <w:b/>
        </w:rPr>
      </w:pPr>
      <w:r>
        <w:rPr>
          <w:rFonts w:ascii="Tahoma" w:hAnsi="Tahoma"/>
          <w:b/>
        </w:rPr>
        <w:t>1</w:t>
      </w:r>
      <w:r w:rsidR="002B5F5C">
        <w:rPr>
          <w:rFonts w:ascii="Tahoma" w:hAnsi="Tahoma"/>
          <w:b/>
        </w:rPr>
        <w:t>8</w:t>
      </w:r>
      <w:r w:rsidR="001E07A8" w:rsidRPr="001E07A8">
        <w:rPr>
          <w:rFonts w:ascii="Tahoma" w:hAnsi="Tahoma"/>
          <w:b/>
        </w:rPr>
        <w:t>.1. WSTĘP</w:t>
      </w:r>
    </w:p>
    <w:p w:rsidR="00997321" w:rsidRPr="006E6DDA" w:rsidRDefault="00AF22C5" w:rsidP="00997321">
      <w:pPr>
        <w:rPr>
          <w:rFonts w:ascii="Tahoma" w:hAnsi="Tahoma" w:cs="Tahoma"/>
          <w:spacing w:val="4"/>
        </w:rPr>
      </w:pPr>
      <w:r>
        <w:rPr>
          <w:rFonts w:ascii="Tahoma" w:hAnsi="Tahoma" w:cs="Tahoma"/>
          <w:spacing w:val="4"/>
        </w:rPr>
        <w:t>1</w:t>
      </w:r>
      <w:r w:rsidR="002B5F5C">
        <w:rPr>
          <w:rFonts w:ascii="Tahoma" w:hAnsi="Tahoma" w:cs="Tahoma"/>
          <w:spacing w:val="4"/>
        </w:rPr>
        <w:t>8</w:t>
      </w:r>
      <w:r w:rsidR="001E07A8">
        <w:rPr>
          <w:rFonts w:ascii="Tahoma" w:hAnsi="Tahoma" w:cs="Tahoma"/>
          <w:spacing w:val="4"/>
        </w:rPr>
        <w:t>.1.1. Przedmiot S</w:t>
      </w:r>
      <w:r w:rsidR="007058F4">
        <w:rPr>
          <w:rFonts w:ascii="Tahoma" w:hAnsi="Tahoma" w:cs="Tahoma"/>
          <w:spacing w:val="4"/>
        </w:rPr>
        <w:t>S</w:t>
      </w:r>
      <w:r w:rsidR="001E07A8">
        <w:rPr>
          <w:rFonts w:ascii="Tahoma" w:hAnsi="Tahoma" w:cs="Tahoma"/>
          <w:spacing w:val="4"/>
        </w:rPr>
        <w:t>T</w:t>
      </w:r>
    </w:p>
    <w:p w:rsidR="00997321" w:rsidRPr="006E6DDA" w:rsidRDefault="00997321" w:rsidP="00997321">
      <w:pPr>
        <w:spacing w:after="288"/>
        <w:rPr>
          <w:rFonts w:ascii="Tahoma" w:hAnsi="Tahoma" w:cs="Tahoma"/>
          <w:spacing w:val="4"/>
        </w:rPr>
      </w:pPr>
      <w:r w:rsidRPr="006E6DDA">
        <w:rPr>
          <w:rFonts w:ascii="Tahoma" w:hAnsi="Tahoma" w:cs="Tahoma"/>
          <w:spacing w:val="4"/>
        </w:rPr>
        <w:t>Przedmiotem niniejs</w:t>
      </w:r>
      <w:r w:rsidR="007058F4">
        <w:rPr>
          <w:rFonts w:ascii="Tahoma" w:hAnsi="Tahoma" w:cs="Tahoma"/>
          <w:spacing w:val="4"/>
        </w:rPr>
        <w:t>zej specyfikacji technicznej (SST</w:t>
      </w:r>
      <w:r w:rsidRPr="006E6DDA">
        <w:rPr>
          <w:rFonts w:ascii="Tahoma" w:hAnsi="Tahoma" w:cs="Tahoma"/>
          <w:spacing w:val="4"/>
        </w:rPr>
        <w:t>) są wymagania dotyczące wykonania i odbioru prac elewacyjnych – malowanie.</w:t>
      </w:r>
    </w:p>
    <w:p w:rsidR="00997321" w:rsidRPr="006E6DDA" w:rsidRDefault="00AF22C5" w:rsidP="00997321">
      <w:pPr>
        <w:rPr>
          <w:rFonts w:ascii="Tahoma" w:hAnsi="Tahoma" w:cs="Tahoma"/>
          <w:spacing w:val="4"/>
        </w:rPr>
      </w:pPr>
      <w:r>
        <w:rPr>
          <w:rFonts w:ascii="Tahoma" w:hAnsi="Tahoma" w:cs="Tahoma"/>
          <w:spacing w:val="4"/>
        </w:rPr>
        <w:t>1</w:t>
      </w:r>
      <w:r w:rsidR="002B5F5C">
        <w:rPr>
          <w:rFonts w:ascii="Tahoma" w:hAnsi="Tahoma" w:cs="Tahoma"/>
          <w:spacing w:val="4"/>
        </w:rPr>
        <w:t>8</w:t>
      </w:r>
      <w:r>
        <w:rPr>
          <w:rFonts w:ascii="Tahoma" w:hAnsi="Tahoma" w:cs="Tahoma"/>
          <w:spacing w:val="4"/>
        </w:rPr>
        <w:t>.</w:t>
      </w:r>
      <w:r w:rsidR="007058F4">
        <w:rPr>
          <w:rFonts w:ascii="Tahoma" w:hAnsi="Tahoma" w:cs="Tahoma"/>
          <w:spacing w:val="4"/>
        </w:rPr>
        <w:t>1.2. Zakres stosowania SST</w:t>
      </w:r>
    </w:p>
    <w:p w:rsidR="00997321" w:rsidRPr="006E6DDA" w:rsidRDefault="007058F4" w:rsidP="00997321">
      <w:pPr>
        <w:spacing w:after="288"/>
        <w:jc w:val="both"/>
        <w:rPr>
          <w:rFonts w:ascii="Tahoma" w:hAnsi="Tahoma" w:cs="Tahoma"/>
          <w:spacing w:val="4"/>
        </w:rPr>
      </w:pPr>
      <w:r>
        <w:rPr>
          <w:rFonts w:ascii="Tahoma" w:hAnsi="Tahoma" w:cs="Tahoma"/>
          <w:spacing w:val="4"/>
        </w:rPr>
        <w:t>Specyfikacja techniczna (ST</w:t>
      </w:r>
      <w:r w:rsidR="00997321" w:rsidRPr="006E6DDA">
        <w:rPr>
          <w:rFonts w:ascii="Tahoma" w:hAnsi="Tahoma" w:cs="Tahoma"/>
          <w:spacing w:val="4"/>
        </w:rPr>
        <w:t>) stanowi podstawę opracowania szczegółow</w:t>
      </w:r>
      <w:r>
        <w:rPr>
          <w:rFonts w:ascii="Tahoma" w:hAnsi="Tahoma" w:cs="Tahoma"/>
          <w:spacing w:val="4"/>
        </w:rPr>
        <w:t>ej specyfikacji technicznej (SST</w:t>
      </w:r>
      <w:r w:rsidR="00997321" w:rsidRPr="006E6DDA">
        <w:rPr>
          <w:rFonts w:ascii="Tahoma" w:hAnsi="Tahoma" w:cs="Tahoma"/>
          <w:spacing w:val="4"/>
        </w:rPr>
        <w:t>) stosowanej jako dokument przetargowy i kontraktowy przy zleceniach i realizacji robót wymienionych w pkt. 1.1</w:t>
      </w:r>
    </w:p>
    <w:p w:rsidR="00997321" w:rsidRPr="006E6DDA" w:rsidRDefault="00AF22C5" w:rsidP="00997321">
      <w:pPr>
        <w:rPr>
          <w:rFonts w:ascii="Tahoma" w:hAnsi="Tahoma" w:cs="Tahoma"/>
          <w:spacing w:val="4"/>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7058F4">
        <w:rPr>
          <w:rFonts w:ascii="Tahoma" w:hAnsi="Tahoma" w:cs="Tahoma"/>
          <w:spacing w:val="4"/>
        </w:rPr>
        <w:t>1.3. Zakres robót objętych SST</w:t>
      </w:r>
    </w:p>
    <w:p w:rsidR="00997321" w:rsidRPr="006E6DDA" w:rsidRDefault="00997321" w:rsidP="00997321">
      <w:pPr>
        <w:spacing w:after="288"/>
        <w:rPr>
          <w:rFonts w:ascii="Tahoma" w:hAnsi="Tahoma" w:cs="Tahoma"/>
          <w:spacing w:val="4"/>
        </w:rPr>
      </w:pPr>
      <w:r w:rsidRPr="006E6DDA">
        <w:rPr>
          <w:rFonts w:ascii="Tahoma" w:hAnsi="Tahoma" w:cs="Tahoma"/>
          <w:spacing w:val="4"/>
        </w:rPr>
        <w:t>Zakres robót obejmuje: malowanie elewacji.</w:t>
      </w:r>
    </w:p>
    <w:p w:rsidR="00997321" w:rsidRPr="006E6DDA" w:rsidRDefault="00AF22C5" w:rsidP="00997321">
      <w:pPr>
        <w:rPr>
          <w:rFonts w:ascii="Tahoma" w:hAnsi="Tahoma" w:cs="Tahoma"/>
          <w:spacing w:val="4"/>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997321" w:rsidRPr="006E6DDA">
        <w:rPr>
          <w:rFonts w:ascii="Tahoma" w:hAnsi="Tahoma" w:cs="Tahoma"/>
          <w:spacing w:val="4"/>
        </w:rPr>
        <w:t>1.4. Określenia podstawowe</w:t>
      </w:r>
    </w:p>
    <w:p w:rsidR="00997321" w:rsidRPr="006E6DDA" w:rsidRDefault="00997321" w:rsidP="00997321">
      <w:pPr>
        <w:spacing w:line="228" w:lineRule="exact"/>
        <w:rPr>
          <w:rFonts w:ascii="Tahoma" w:hAnsi="Tahoma" w:cs="Tahoma"/>
          <w:spacing w:val="4"/>
        </w:rPr>
      </w:pPr>
      <w:r w:rsidRPr="006E6DDA">
        <w:rPr>
          <w:rFonts w:ascii="Tahoma" w:hAnsi="Tahoma" w:cs="Tahoma"/>
          <w:spacing w:val="4"/>
        </w:rPr>
        <w:t xml:space="preserve">Określenia podane w niniejszej st są zgodne z obowiązującymi normami oraz </w:t>
      </w:r>
      <w:r w:rsidRPr="006E6DDA">
        <w:rPr>
          <w:rFonts w:ascii="Tahoma" w:hAnsi="Tahoma" w:cs="Tahoma"/>
          <w:spacing w:val="16"/>
        </w:rPr>
        <w:t>przepisami</w:t>
      </w:r>
      <w:r w:rsidRPr="006E6DDA">
        <w:rPr>
          <w:rFonts w:ascii="Tahoma" w:hAnsi="Tahoma" w:cs="Tahoma"/>
          <w:spacing w:val="4"/>
        </w:rPr>
        <w:t xml:space="preserve"> i oznaczają:</w:t>
      </w:r>
    </w:p>
    <w:p w:rsidR="00997321" w:rsidRPr="006E6DDA" w:rsidRDefault="00997321" w:rsidP="00997321">
      <w:pPr>
        <w:rPr>
          <w:rFonts w:ascii="Tahoma" w:hAnsi="Tahoma" w:cs="Tahoma"/>
          <w:spacing w:val="4"/>
        </w:rPr>
      </w:pPr>
      <w:r w:rsidRPr="006E6DDA">
        <w:rPr>
          <w:rFonts w:ascii="Tahoma" w:hAnsi="Tahoma" w:cs="Tahoma"/>
          <w:spacing w:val="4"/>
        </w:rPr>
        <w:t>Roboty budowlane - wszystkie prace budowlane związane z malowaniem zgodnie z ustaleniami dokumentacji projektowej,</w:t>
      </w:r>
    </w:p>
    <w:p w:rsidR="00997321" w:rsidRPr="006E6DDA" w:rsidRDefault="00997321" w:rsidP="00997321">
      <w:pPr>
        <w:rPr>
          <w:rFonts w:ascii="Tahoma" w:hAnsi="Tahoma" w:cs="Tahoma"/>
          <w:spacing w:val="4"/>
        </w:rPr>
      </w:pPr>
      <w:r w:rsidRPr="006E6DDA">
        <w:rPr>
          <w:rFonts w:ascii="Tahoma" w:hAnsi="Tahoma" w:cs="Tahoma"/>
          <w:spacing w:val="4"/>
        </w:rPr>
        <w:t>Wykonawca - osoba lub organizacja wykonująca roboty budowlane,</w:t>
      </w:r>
    </w:p>
    <w:p w:rsidR="00997321" w:rsidRPr="006E6DDA" w:rsidRDefault="00997321" w:rsidP="00997321">
      <w:pPr>
        <w:rPr>
          <w:rFonts w:ascii="Tahoma" w:hAnsi="Tahoma" w:cs="Tahoma"/>
          <w:spacing w:val="4"/>
        </w:rPr>
      </w:pPr>
      <w:r w:rsidRPr="006E6DDA">
        <w:rPr>
          <w:rFonts w:ascii="Tahoma" w:hAnsi="Tahoma" w:cs="Tahoma"/>
          <w:spacing w:val="4"/>
        </w:rPr>
        <w:t>Wykonanie - wszystkie działania przeprowadzane w celu wykonania robót,</w:t>
      </w:r>
    </w:p>
    <w:p w:rsidR="00997321" w:rsidRPr="006E6DDA" w:rsidRDefault="00997321" w:rsidP="00997321">
      <w:pPr>
        <w:spacing w:line="228" w:lineRule="exact"/>
        <w:jc w:val="both"/>
        <w:rPr>
          <w:rFonts w:ascii="Tahoma" w:hAnsi="Tahoma" w:cs="Tahoma"/>
          <w:spacing w:val="4"/>
        </w:rPr>
      </w:pPr>
      <w:r w:rsidRPr="006E6DDA">
        <w:rPr>
          <w:rFonts w:ascii="Tahoma" w:hAnsi="Tahoma" w:cs="Tahoma"/>
          <w:spacing w:val="4"/>
        </w:rPr>
        <w:t>Procedura - dokument zapewniający jakość; definiujący, jak, kiedy, gdzie i kto wykonuje i kontroluje poszczególne operacje robocze; procedura może być zastąpiona normami, aprobatami technicznymi i instrukcjami,</w:t>
      </w:r>
    </w:p>
    <w:p w:rsidR="00997321" w:rsidRPr="006E6DDA" w:rsidRDefault="00997321" w:rsidP="00997321">
      <w:pPr>
        <w:spacing w:line="228" w:lineRule="exact"/>
        <w:jc w:val="both"/>
        <w:rPr>
          <w:rFonts w:ascii="Tahoma" w:hAnsi="Tahoma" w:cs="Tahoma"/>
          <w:spacing w:val="4"/>
        </w:rPr>
      </w:pPr>
      <w:r w:rsidRPr="006E6DDA">
        <w:rPr>
          <w:rFonts w:ascii="Tahoma" w:hAnsi="Tahoma" w:cs="Tahoma"/>
          <w:spacing w:val="4"/>
        </w:rPr>
        <w:t>Ustalenia projektowe - ustalenia podane w dokumentacji projektowej zawierające (opisujące) przedmiot i wymagania dla określonego obiektu .</w:t>
      </w:r>
    </w:p>
    <w:p w:rsidR="00997321" w:rsidRPr="006E6DDA" w:rsidRDefault="00AF22C5" w:rsidP="00997321">
      <w:pPr>
        <w:rPr>
          <w:rFonts w:ascii="Tahoma" w:hAnsi="Tahoma" w:cs="Tahoma"/>
        </w:rPr>
      </w:pPr>
      <w:r>
        <w:rPr>
          <w:rFonts w:ascii="Tahoma" w:hAnsi="Tahoma" w:cs="Tahoma"/>
        </w:rPr>
        <w:t>1</w:t>
      </w:r>
      <w:r w:rsidR="002B5F5C">
        <w:rPr>
          <w:rFonts w:ascii="Tahoma" w:hAnsi="Tahoma" w:cs="Tahoma"/>
        </w:rPr>
        <w:t>8</w:t>
      </w:r>
      <w:r w:rsidR="00997321">
        <w:rPr>
          <w:rFonts w:ascii="Tahoma" w:hAnsi="Tahoma" w:cs="Tahoma"/>
        </w:rPr>
        <w:t>.</w:t>
      </w:r>
      <w:r w:rsidR="00997321" w:rsidRPr="006E6DDA">
        <w:rPr>
          <w:rFonts w:ascii="Tahoma" w:hAnsi="Tahoma" w:cs="Tahoma"/>
        </w:rPr>
        <w:t>1.5. Ogólne wymagania dotyczące robót</w:t>
      </w:r>
    </w:p>
    <w:p w:rsidR="00997321" w:rsidRPr="006E6DDA" w:rsidRDefault="00997321" w:rsidP="00997321">
      <w:pPr>
        <w:spacing w:after="576"/>
        <w:jc w:val="both"/>
        <w:rPr>
          <w:rFonts w:ascii="Tahoma" w:hAnsi="Tahoma" w:cs="Tahoma"/>
        </w:rPr>
      </w:pPr>
      <w:r w:rsidRPr="006E6DDA">
        <w:rPr>
          <w:rFonts w:ascii="Tahoma" w:hAnsi="Tahoma" w:cs="Tahoma"/>
        </w:rPr>
        <w:t xml:space="preserve">Wykonawca robót jest odpowiedzialny za jakość ich wykonania oraz za ich zgodność z dokumentacją projektową, st i poleceniami inspektora nadzoru. Ogólne wymagania dotyczące robót podano w </w:t>
      </w:r>
      <w:r w:rsidR="00922E3A">
        <w:rPr>
          <w:rFonts w:ascii="Tahoma" w:hAnsi="Tahoma" w:cs="Tahoma"/>
        </w:rPr>
        <w:t>STO</w:t>
      </w:r>
      <w:r w:rsidRPr="006E6DDA">
        <w:rPr>
          <w:rFonts w:ascii="Tahoma" w:hAnsi="Tahoma" w:cs="Tahoma"/>
        </w:rPr>
        <w:t xml:space="preserve"> „wymagania ogólne" pkt 1.5.</w:t>
      </w:r>
    </w:p>
    <w:p w:rsidR="00997321" w:rsidRPr="00387F49" w:rsidRDefault="00AF22C5" w:rsidP="00997321">
      <w:pPr>
        <w:rPr>
          <w:rFonts w:ascii="Tahoma" w:hAnsi="Tahoma"/>
          <w:b/>
        </w:rPr>
      </w:pPr>
      <w:r>
        <w:rPr>
          <w:rFonts w:ascii="Tahoma" w:hAnsi="Tahoma"/>
          <w:b/>
        </w:rPr>
        <w:t>1</w:t>
      </w:r>
      <w:r w:rsidR="002B5F5C">
        <w:rPr>
          <w:rFonts w:ascii="Tahoma" w:hAnsi="Tahoma"/>
          <w:b/>
        </w:rPr>
        <w:t>8</w:t>
      </w:r>
      <w:r w:rsidR="00387F49" w:rsidRPr="00387F49">
        <w:rPr>
          <w:rFonts w:ascii="Tahoma" w:hAnsi="Tahoma"/>
          <w:b/>
        </w:rPr>
        <w:t>.2. MATERIAŁY</w:t>
      </w:r>
    </w:p>
    <w:p w:rsidR="00997321" w:rsidRPr="006E6DDA" w:rsidRDefault="00AF22C5" w:rsidP="00997321">
      <w:pPr>
        <w:spacing w:after="288" w:line="228" w:lineRule="exact"/>
        <w:ind w:left="432" w:hanging="432"/>
        <w:rPr>
          <w:rFonts w:ascii="Tahoma" w:hAnsi="Tahoma" w:cs="Tahoma"/>
        </w:rPr>
      </w:pPr>
      <w:r>
        <w:rPr>
          <w:rFonts w:ascii="Tahoma" w:hAnsi="Tahoma" w:cs="Tahoma"/>
        </w:rPr>
        <w:t>1</w:t>
      </w:r>
      <w:r w:rsidR="002B5F5C">
        <w:rPr>
          <w:rFonts w:ascii="Tahoma" w:hAnsi="Tahoma" w:cs="Tahoma"/>
        </w:rPr>
        <w:t>8</w:t>
      </w:r>
      <w:r w:rsidR="00997321">
        <w:rPr>
          <w:rFonts w:ascii="Tahoma" w:hAnsi="Tahoma" w:cs="Tahoma"/>
        </w:rPr>
        <w:t>.</w:t>
      </w:r>
      <w:r w:rsidR="00997321" w:rsidRPr="006E6DDA">
        <w:rPr>
          <w:rFonts w:ascii="Tahoma" w:hAnsi="Tahoma" w:cs="Tahoma"/>
        </w:rPr>
        <w:t xml:space="preserve">2.1. Ogólne wymagania dotyczące materiałów, ich pozyskiwania i składowania podano w </w:t>
      </w:r>
      <w:r w:rsidR="00922E3A">
        <w:rPr>
          <w:rFonts w:ascii="Tahoma" w:hAnsi="Tahoma" w:cs="Tahoma"/>
        </w:rPr>
        <w:t>STO</w:t>
      </w:r>
      <w:r w:rsidR="00997321" w:rsidRPr="006E6DDA">
        <w:rPr>
          <w:rFonts w:ascii="Tahoma" w:hAnsi="Tahoma" w:cs="Tahoma"/>
        </w:rPr>
        <w:t xml:space="preserve"> „wymagania ogólne" pkt 2.</w:t>
      </w:r>
    </w:p>
    <w:p w:rsidR="00997321" w:rsidRPr="006E6DDA" w:rsidRDefault="00997321" w:rsidP="00997321">
      <w:pPr>
        <w:rPr>
          <w:rFonts w:ascii="Tahoma" w:hAnsi="Tahoma" w:cs="Tahoma"/>
        </w:rPr>
      </w:pPr>
    </w:p>
    <w:p w:rsidR="00997321" w:rsidRPr="006E6DDA" w:rsidRDefault="00AF22C5" w:rsidP="00997321">
      <w:pPr>
        <w:rPr>
          <w:rFonts w:ascii="Tahoma" w:hAnsi="Tahoma" w:cs="Tahoma"/>
        </w:rPr>
      </w:pPr>
      <w:r>
        <w:rPr>
          <w:rFonts w:ascii="Tahoma" w:hAnsi="Tahoma" w:cs="Tahoma"/>
        </w:rPr>
        <w:t>1</w:t>
      </w:r>
      <w:r w:rsidR="002B5F5C">
        <w:rPr>
          <w:rFonts w:ascii="Tahoma" w:hAnsi="Tahoma" w:cs="Tahoma"/>
        </w:rPr>
        <w:t>8</w:t>
      </w:r>
      <w:r w:rsidR="00997321">
        <w:rPr>
          <w:rFonts w:ascii="Tahoma" w:hAnsi="Tahoma" w:cs="Tahoma"/>
        </w:rPr>
        <w:t>.</w:t>
      </w:r>
      <w:r w:rsidR="00997321" w:rsidRPr="006E6DDA">
        <w:rPr>
          <w:rFonts w:ascii="Tahoma" w:hAnsi="Tahoma" w:cs="Tahoma"/>
        </w:rPr>
        <w:t>2.2. Woda</w:t>
      </w:r>
    </w:p>
    <w:p w:rsidR="00997321" w:rsidRPr="006E6DDA" w:rsidRDefault="00997321" w:rsidP="00997321">
      <w:pPr>
        <w:jc w:val="both"/>
        <w:rPr>
          <w:rFonts w:ascii="Tahoma" w:hAnsi="Tahoma" w:cs="Tahoma"/>
        </w:rPr>
      </w:pPr>
      <w:r w:rsidRPr="006E6DDA">
        <w:rPr>
          <w:rFonts w:ascii="Tahoma" w:hAnsi="Tahoma" w:cs="Tahoma"/>
        </w:rPr>
        <w:t xml:space="preserve">Do przygotowania zapraw i skrapiania podłoża stosować można wodę odpowiadającą wymaganiom normy </w:t>
      </w:r>
      <w:r w:rsidR="00E621DF">
        <w:rPr>
          <w:rFonts w:ascii="Tahoma" w:hAnsi="Tahoma" w:cs="Tahoma"/>
        </w:rPr>
        <w:t>PN</w:t>
      </w:r>
      <w:r w:rsidRPr="006E6DDA">
        <w:rPr>
          <w:rFonts w:ascii="Tahoma" w:hAnsi="Tahoma" w:cs="Tahoma"/>
        </w:rPr>
        <w:t>-88/b-32250 „materiały budowlane. Woda do betonów i zapraw". Bez badań laboratoryjnych można stosować wodociągową wodę pitną.</w:t>
      </w:r>
    </w:p>
    <w:p w:rsidR="00997321" w:rsidRPr="006E6DDA" w:rsidRDefault="00997321" w:rsidP="00997321">
      <w:pPr>
        <w:spacing w:after="288" w:line="228" w:lineRule="exact"/>
        <w:ind w:firstLine="288"/>
        <w:rPr>
          <w:rFonts w:ascii="Tahoma" w:hAnsi="Tahoma" w:cs="Tahoma"/>
        </w:rPr>
      </w:pPr>
      <w:r w:rsidRPr="006E6DDA">
        <w:rPr>
          <w:rFonts w:ascii="Tahoma" w:hAnsi="Tahoma" w:cs="Tahoma"/>
        </w:rPr>
        <w:t>Niedozwolone jest użycie wód ściekowych, kanalizacyjnych, bagiennych oraz wód za</w:t>
      </w:r>
      <w:r w:rsidRPr="006E6DDA">
        <w:rPr>
          <w:rFonts w:ascii="Tahoma" w:hAnsi="Tahoma" w:cs="Tahoma"/>
        </w:rPr>
        <w:softHyphen/>
        <w:t>wierających tłuszcze organiczne, oleje i muł.</w:t>
      </w:r>
    </w:p>
    <w:p w:rsidR="003351C1" w:rsidRDefault="00AF22C5" w:rsidP="003351C1">
      <w:pPr>
        <w:tabs>
          <w:tab w:val="left" w:pos="720"/>
        </w:tabs>
        <w:jc w:val="both"/>
        <w:rPr>
          <w:rFonts w:ascii="Tahoma" w:hAnsi="Tahoma" w:cs="Tahoma"/>
          <w:u w:val="single"/>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997321" w:rsidRPr="006E6DDA">
        <w:rPr>
          <w:rFonts w:ascii="Tahoma" w:hAnsi="Tahoma" w:cs="Tahoma"/>
          <w:spacing w:val="-4"/>
        </w:rPr>
        <w:t xml:space="preserve">2.6. Farba elewacyjna  </w:t>
      </w:r>
      <w:r w:rsidR="003351C1">
        <w:rPr>
          <w:rFonts w:ascii="Tahoma" w:hAnsi="Tahoma" w:cs="Tahoma"/>
        </w:rPr>
        <w:t>Farba silikatowa StoSil Color</w:t>
      </w:r>
    </w:p>
    <w:p w:rsidR="00997321" w:rsidRPr="006E6DDA" w:rsidRDefault="00997321" w:rsidP="00997321">
      <w:pPr>
        <w:jc w:val="both"/>
        <w:rPr>
          <w:rFonts w:ascii="Tahoma" w:hAnsi="Tahoma" w:cs="Tahoma"/>
          <w:spacing w:val="-4"/>
        </w:rPr>
      </w:pPr>
    </w:p>
    <w:p w:rsidR="00997321" w:rsidRPr="006E6DDA" w:rsidRDefault="00997321" w:rsidP="00997321">
      <w:pPr>
        <w:jc w:val="both"/>
        <w:rPr>
          <w:rFonts w:ascii="Tahoma" w:hAnsi="Tahoma" w:cs="Tahoma"/>
          <w:spacing w:val="-4"/>
        </w:rPr>
      </w:pPr>
      <w:r w:rsidRPr="006E6DDA">
        <w:rPr>
          <w:rFonts w:ascii="Tahoma" w:hAnsi="Tahoma" w:cs="Tahoma"/>
          <w:spacing w:val="-4"/>
        </w:rPr>
        <w:t>Farba elewacyjna na bazie silikatowej, ze zmodyfikowanym szkłem wodnym potasowym jako spoiwem. Farba chroni podłoża mineralne przed silnymi zanieczyszczeniami, spowodowanymi działaniem warunków atmosferycznych, w szczególności przez kwaśna atmosferę.</w:t>
      </w:r>
    </w:p>
    <w:p w:rsidR="00997321" w:rsidRPr="006E6DDA" w:rsidRDefault="00997321" w:rsidP="00997321">
      <w:pPr>
        <w:jc w:val="both"/>
        <w:rPr>
          <w:rFonts w:ascii="Tahoma" w:hAnsi="Tahoma" w:cs="Tahoma"/>
          <w:spacing w:val="-4"/>
        </w:rPr>
      </w:pPr>
      <w:r w:rsidRPr="006E6DDA">
        <w:rPr>
          <w:rFonts w:ascii="Tahoma" w:hAnsi="Tahoma" w:cs="Tahoma"/>
          <w:spacing w:val="-4"/>
        </w:rPr>
        <w:t>Materiał o następujących właściwościach:</w:t>
      </w:r>
    </w:p>
    <w:p w:rsidR="00997321" w:rsidRPr="006E6DDA" w:rsidRDefault="00997321" w:rsidP="000D6633">
      <w:pPr>
        <w:numPr>
          <w:ilvl w:val="0"/>
          <w:numId w:val="14"/>
        </w:numPr>
        <w:jc w:val="both"/>
        <w:rPr>
          <w:rFonts w:ascii="Tahoma" w:hAnsi="Tahoma" w:cs="Tahoma"/>
          <w:spacing w:val="-4"/>
        </w:rPr>
      </w:pPr>
      <w:r w:rsidRPr="006E6DDA">
        <w:rPr>
          <w:rFonts w:ascii="Tahoma" w:hAnsi="Tahoma" w:cs="Tahoma"/>
          <w:spacing w:val="-4"/>
        </w:rPr>
        <w:t>Nie tworzy powłok błonotwórczych</w:t>
      </w:r>
    </w:p>
    <w:p w:rsidR="00997321" w:rsidRPr="006E6DDA" w:rsidRDefault="00997321" w:rsidP="000D6633">
      <w:pPr>
        <w:numPr>
          <w:ilvl w:val="0"/>
          <w:numId w:val="14"/>
        </w:numPr>
        <w:jc w:val="both"/>
        <w:rPr>
          <w:rFonts w:ascii="Tahoma" w:hAnsi="Tahoma" w:cs="Tahoma"/>
          <w:spacing w:val="-4"/>
        </w:rPr>
      </w:pPr>
      <w:r w:rsidRPr="006E6DDA">
        <w:rPr>
          <w:rFonts w:ascii="Tahoma" w:hAnsi="Tahoma" w:cs="Tahoma"/>
          <w:spacing w:val="-4"/>
        </w:rPr>
        <w:t>Mineralnie matowy</w:t>
      </w:r>
    </w:p>
    <w:p w:rsidR="00997321" w:rsidRPr="006E6DDA" w:rsidRDefault="00997321" w:rsidP="000D6633">
      <w:pPr>
        <w:numPr>
          <w:ilvl w:val="0"/>
          <w:numId w:val="14"/>
        </w:numPr>
        <w:jc w:val="both"/>
        <w:rPr>
          <w:rFonts w:ascii="Tahoma" w:hAnsi="Tahoma" w:cs="Tahoma"/>
          <w:spacing w:val="-4"/>
        </w:rPr>
      </w:pPr>
      <w:r w:rsidRPr="006E6DDA">
        <w:rPr>
          <w:rFonts w:ascii="Tahoma" w:hAnsi="Tahoma" w:cs="Tahoma"/>
          <w:spacing w:val="-4"/>
        </w:rPr>
        <w:t>Niepalny</w:t>
      </w:r>
    </w:p>
    <w:p w:rsidR="00997321" w:rsidRPr="006E6DDA" w:rsidRDefault="00997321" w:rsidP="000D6633">
      <w:pPr>
        <w:numPr>
          <w:ilvl w:val="0"/>
          <w:numId w:val="14"/>
        </w:numPr>
        <w:jc w:val="both"/>
        <w:rPr>
          <w:rFonts w:ascii="Tahoma" w:hAnsi="Tahoma" w:cs="Tahoma"/>
          <w:spacing w:val="-4"/>
        </w:rPr>
      </w:pPr>
      <w:r w:rsidRPr="006E6DDA">
        <w:rPr>
          <w:rFonts w:ascii="Tahoma" w:hAnsi="Tahoma" w:cs="Tahoma"/>
          <w:spacing w:val="-4"/>
        </w:rPr>
        <w:t>Odporny na nagrzewanie</w:t>
      </w:r>
    </w:p>
    <w:p w:rsidR="00997321" w:rsidRPr="006E6DDA" w:rsidRDefault="00997321" w:rsidP="000D6633">
      <w:pPr>
        <w:numPr>
          <w:ilvl w:val="0"/>
          <w:numId w:val="14"/>
        </w:numPr>
        <w:jc w:val="both"/>
        <w:rPr>
          <w:rFonts w:ascii="Tahoma" w:hAnsi="Tahoma" w:cs="Tahoma"/>
          <w:spacing w:val="-4"/>
        </w:rPr>
      </w:pPr>
      <w:r w:rsidRPr="006E6DDA">
        <w:rPr>
          <w:rFonts w:ascii="Tahoma" w:hAnsi="Tahoma" w:cs="Tahoma"/>
          <w:spacing w:val="-4"/>
        </w:rPr>
        <w:t>Światłoodporny</w:t>
      </w:r>
    </w:p>
    <w:p w:rsidR="00997321" w:rsidRPr="006E6DDA" w:rsidRDefault="00997321" w:rsidP="000D6633">
      <w:pPr>
        <w:numPr>
          <w:ilvl w:val="0"/>
          <w:numId w:val="14"/>
        </w:numPr>
        <w:jc w:val="both"/>
        <w:rPr>
          <w:rFonts w:ascii="Tahoma" w:hAnsi="Tahoma" w:cs="Tahoma"/>
          <w:spacing w:val="-4"/>
        </w:rPr>
      </w:pPr>
      <w:r w:rsidRPr="006E6DDA">
        <w:rPr>
          <w:rFonts w:ascii="Tahoma" w:hAnsi="Tahoma" w:cs="Tahoma"/>
          <w:spacing w:val="-4"/>
        </w:rPr>
        <w:t>Odporny na działanie promieni uv</w:t>
      </w:r>
    </w:p>
    <w:p w:rsidR="00997321" w:rsidRPr="006E6DDA" w:rsidRDefault="00997321" w:rsidP="000D6633">
      <w:pPr>
        <w:numPr>
          <w:ilvl w:val="0"/>
          <w:numId w:val="14"/>
        </w:numPr>
        <w:jc w:val="both"/>
        <w:rPr>
          <w:rFonts w:ascii="Tahoma" w:hAnsi="Tahoma" w:cs="Tahoma"/>
          <w:spacing w:val="-4"/>
        </w:rPr>
      </w:pPr>
      <w:r w:rsidRPr="006E6DDA">
        <w:rPr>
          <w:rFonts w:ascii="Tahoma" w:hAnsi="Tahoma" w:cs="Tahoma"/>
          <w:spacing w:val="-4"/>
        </w:rPr>
        <w:t>Odporny na działanie warunków atmosferycznych</w:t>
      </w:r>
    </w:p>
    <w:p w:rsidR="00997321" w:rsidRPr="006E6DDA" w:rsidRDefault="00997321" w:rsidP="000D6633">
      <w:pPr>
        <w:numPr>
          <w:ilvl w:val="0"/>
          <w:numId w:val="14"/>
        </w:numPr>
        <w:jc w:val="both"/>
        <w:rPr>
          <w:rFonts w:ascii="Tahoma" w:hAnsi="Tahoma" w:cs="Tahoma"/>
          <w:spacing w:val="-4"/>
        </w:rPr>
      </w:pPr>
      <w:r w:rsidRPr="006E6DDA">
        <w:rPr>
          <w:rFonts w:ascii="Tahoma" w:hAnsi="Tahoma" w:cs="Tahoma"/>
          <w:spacing w:val="-4"/>
        </w:rPr>
        <w:t>Odporny na działanie spalin przemysłowych i kwaśnych deszczy</w:t>
      </w:r>
    </w:p>
    <w:p w:rsidR="00997321" w:rsidRPr="006E6DDA" w:rsidRDefault="00997321" w:rsidP="000D6633">
      <w:pPr>
        <w:numPr>
          <w:ilvl w:val="0"/>
          <w:numId w:val="14"/>
        </w:numPr>
        <w:jc w:val="both"/>
        <w:rPr>
          <w:rFonts w:ascii="Tahoma" w:hAnsi="Tahoma" w:cs="Tahoma"/>
          <w:spacing w:val="-4"/>
        </w:rPr>
      </w:pPr>
      <w:r w:rsidRPr="006E6DDA">
        <w:rPr>
          <w:rFonts w:ascii="Tahoma" w:hAnsi="Tahoma" w:cs="Tahoma"/>
          <w:spacing w:val="-4"/>
        </w:rPr>
        <w:t>Hydrofobowy</w:t>
      </w:r>
    </w:p>
    <w:p w:rsidR="00997321" w:rsidRPr="006E6DDA" w:rsidRDefault="00997321" w:rsidP="000D6633">
      <w:pPr>
        <w:numPr>
          <w:ilvl w:val="0"/>
          <w:numId w:val="14"/>
        </w:numPr>
        <w:jc w:val="both"/>
        <w:rPr>
          <w:rFonts w:ascii="Tahoma" w:hAnsi="Tahoma" w:cs="Tahoma"/>
          <w:spacing w:val="-4"/>
        </w:rPr>
      </w:pPr>
      <w:r w:rsidRPr="006E6DDA">
        <w:rPr>
          <w:rFonts w:ascii="Tahoma" w:hAnsi="Tahoma" w:cs="Tahoma"/>
          <w:spacing w:val="-4"/>
        </w:rPr>
        <w:t>Ekstremalna paroprzepuszczalność</w:t>
      </w:r>
    </w:p>
    <w:p w:rsidR="00997321" w:rsidRPr="006E6DDA" w:rsidRDefault="00997321" w:rsidP="000D6633">
      <w:pPr>
        <w:numPr>
          <w:ilvl w:val="0"/>
          <w:numId w:val="14"/>
        </w:numPr>
        <w:jc w:val="both"/>
        <w:rPr>
          <w:rFonts w:ascii="Tahoma" w:hAnsi="Tahoma" w:cs="Tahoma"/>
          <w:spacing w:val="-4"/>
        </w:rPr>
      </w:pPr>
      <w:r w:rsidRPr="006E6DDA">
        <w:rPr>
          <w:rFonts w:ascii="Tahoma" w:hAnsi="Tahoma" w:cs="Tahoma"/>
          <w:spacing w:val="-4"/>
        </w:rPr>
        <w:t>Odporny na grzyby i glony</w:t>
      </w:r>
    </w:p>
    <w:p w:rsidR="00997321" w:rsidRPr="006E6DDA" w:rsidRDefault="00997321" w:rsidP="00997321">
      <w:pPr>
        <w:jc w:val="both"/>
        <w:rPr>
          <w:rFonts w:ascii="Tahoma" w:hAnsi="Tahoma" w:cs="Tahoma"/>
          <w:spacing w:val="-4"/>
        </w:rPr>
      </w:pPr>
    </w:p>
    <w:p w:rsidR="00997321" w:rsidRPr="00387F49" w:rsidRDefault="00AF22C5" w:rsidP="00997321">
      <w:pPr>
        <w:rPr>
          <w:rFonts w:ascii="Tahoma" w:hAnsi="Tahoma"/>
          <w:b/>
        </w:rPr>
      </w:pPr>
      <w:r>
        <w:rPr>
          <w:rFonts w:ascii="Tahoma" w:hAnsi="Tahoma"/>
          <w:b/>
        </w:rPr>
        <w:t>1</w:t>
      </w:r>
      <w:r w:rsidR="002B5F5C">
        <w:rPr>
          <w:rFonts w:ascii="Tahoma" w:hAnsi="Tahoma"/>
          <w:b/>
        </w:rPr>
        <w:t>8</w:t>
      </w:r>
      <w:r w:rsidR="00387F49" w:rsidRPr="00387F49">
        <w:rPr>
          <w:rFonts w:ascii="Tahoma" w:hAnsi="Tahoma"/>
          <w:b/>
        </w:rPr>
        <w:t>.3. SPRZĘT</w:t>
      </w:r>
    </w:p>
    <w:p w:rsidR="00997321" w:rsidRPr="006E6DDA" w:rsidRDefault="00AF22C5" w:rsidP="00997321">
      <w:pPr>
        <w:spacing w:after="288"/>
        <w:ind w:left="432" w:hanging="432"/>
        <w:rPr>
          <w:rFonts w:ascii="Tahoma" w:hAnsi="Tahoma" w:cs="Tahoma"/>
          <w:spacing w:val="-4"/>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997321" w:rsidRPr="006E6DDA">
        <w:rPr>
          <w:rFonts w:ascii="Tahoma" w:hAnsi="Tahoma" w:cs="Tahoma"/>
          <w:spacing w:val="-4"/>
        </w:rPr>
        <w:t xml:space="preserve">3.1. </w:t>
      </w:r>
      <w:r w:rsidR="00F82F9A" w:rsidRPr="006E6DDA">
        <w:rPr>
          <w:rFonts w:ascii="Tahoma" w:hAnsi="Tahoma" w:cs="Tahoma"/>
          <w:spacing w:val="-4"/>
        </w:rPr>
        <w:t xml:space="preserve">Ogólne :wymagania dotyczące sprzętu podane w </w:t>
      </w:r>
      <w:r w:rsidR="00F82F9A">
        <w:rPr>
          <w:rFonts w:ascii="Tahoma" w:hAnsi="Tahoma" w:cs="Tahoma"/>
          <w:spacing w:val="-4"/>
        </w:rPr>
        <w:t xml:space="preserve">STO </w:t>
      </w:r>
      <w:r w:rsidR="00F82F9A" w:rsidRPr="006E6DDA">
        <w:rPr>
          <w:rFonts w:ascii="Tahoma" w:hAnsi="Tahoma" w:cs="Tahoma"/>
          <w:spacing w:val="-4"/>
        </w:rPr>
        <w:t>„wymagania ogólne" pkt 3.</w:t>
      </w:r>
    </w:p>
    <w:p w:rsidR="00997321" w:rsidRPr="006E6DDA" w:rsidRDefault="00AF22C5" w:rsidP="00997321">
      <w:pPr>
        <w:rPr>
          <w:rFonts w:ascii="Tahoma" w:hAnsi="Tahoma" w:cs="Tahoma"/>
          <w:spacing w:val="-4"/>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997321" w:rsidRPr="006E6DDA">
        <w:rPr>
          <w:rFonts w:ascii="Tahoma" w:hAnsi="Tahoma" w:cs="Tahoma"/>
          <w:spacing w:val="-4"/>
        </w:rPr>
        <w:t>3.2. Wykonawca przystępujący do wykonania prac malarskich powinien wykazać możliwością korzystania z następującego sprzętu:</w:t>
      </w:r>
    </w:p>
    <w:p w:rsidR="00997321" w:rsidRPr="006E6DDA" w:rsidRDefault="00997321" w:rsidP="000D6633">
      <w:pPr>
        <w:numPr>
          <w:ilvl w:val="0"/>
          <w:numId w:val="14"/>
        </w:numPr>
        <w:spacing w:after="648" w:line="312" w:lineRule="atLeast"/>
        <w:ind w:left="0" w:right="3312" w:firstLine="0"/>
        <w:rPr>
          <w:rFonts w:ascii="Tahoma" w:hAnsi="Tahoma" w:cs="Tahoma"/>
          <w:spacing w:val="-4"/>
        </w:rPr>
      </w:pPr>
      <w:r w:rsidRPr="006E6DDA">
        <w:rPr>
          <w:rFonts w:ascii="Tahoma" w:hAnsi="Tahoma" w:cs="Tahoma"/>
          <w:spacing w:val="-4"/>
        </w:rPr>
        <w:t>Mieszarki do zapraw, agregatu natryskowego do farb z dyszą 0,79mm,  przenośnych zbiorników na wodę, wałków, szczotek.</w:t>
      </w:r>
    </w:p>
    <w:p w:rsidR="00997321" w:rsidRPr="00387F49" w:rsidRDefault="00AF22C5" w:rsidP="00997321">
      <w:pPr>
        <w:rPr>
          <w:rFonts w:ascii="Tahoma" w:hAnsi="Tahoma"/>
          <w:b/>
        </w:rPr>
      </w:pPr>
      <w:r>
        <w:rPr>
          <w:rFonts w:ascii="Tahoma" w:hAnsi="Tahoma"/>
          <w:b/>
        </w:rPr>
        <w:t>1</w:t>
      </w:r>
      <w:r w:rsidR="002B5F5C">
        <w:rPr>
          <w:rFonts w:ascii="Tahoma" w:hAnsi="Tahoma"/>
          <w:b/>
        </w:rPr>
        <w:t>8</w:t>
      </w:r>
      <w:r w:rsidR="00387F49" w:rsidRPr="00387F49">
        <w:rPr>
          <w:rFonts w:ascii="Tahoma" w:hAnsi="Tahoma"/>
          <w:b/>
        </w:rPr>
        <w:t>.4. TRANSPORT</w:t>
      </w:r>
    </w:p>
    <w:p w:rsidR="00997321" w:rsidRPr="006E6DDA" w:rsidRDefault="00AF22C5" w:rsidP="00997321">
      <w:pPr>
        <w:spacing w:after="288"/>
        <w:ind w:left="432" w:hanging="432"/>
        <w:rPr>
          <w:rFonts w:ascii="Tahoma" w:hAnsi="Tahoma" w:cs="Tahoma"/>
          <w:spacing w:val="-4"/>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997321" w:rsidRPr="006E6DDA">
        <w:rPr>
          <w:rFonts w:ascii="Tahoma" w:hAnsi="Tahoma" w:cs="Tahoma"/>
          <w:spacing w:val="-4"/>
        </w:rPr>
        <w:t xml:space="preserve">4.1. </w:t>
      </w:r>
      <w:r w:rsidR="00F82F9A" w:rsidRPr="006E6DDA">
        <w:rPr>
          <w:rFonts w:ascii="Tahoma" w:hAnsi="Tahoma" w:cs="Tahoma"/>
          <w:spacing w:val="-4"/>
        </w:rPr>
        <w:t xml:space="preserve">Ogólne wymagania dotyczące transportu podano w </w:t>
      </w:r>
      <w:r w:rsidR="00F82F9A">
        <w:rPr>
          <w:rFonts w:ascii="Tahoma" w:hAnsi="Tahoma" w:cs="Tahoma"/>
          <w:spacing w:val="-4"/>
        </w:rPr>
        <w:t xml:space="preserve">STO </w:t>
      </w:r>
      <w:r w:rsidR="00F82F9A" w:rsidRPr="006E6DDA">
        <w:rPr>
          <w:rFonts w:ascii="Tahoma" w:hAnsi="Tahoma" w:cs="Tahoma"/>
          <w:spacing w:val="-4"/>
        </w:rPr>
        <w:t>„wymagania ogólne" pkt 4.</w:t>
      </w:r>
    </w:p>
    <w:p w:rsidR="00997321" w:rsidRPr="006E6DDA" w:rsidRDefault="00AF22C5" w:rsidP="00997321">
      <w:pPr>
        <w:rPr>
          <w:rFonts w:ascii="Tahoma" w:hAnsi="Tahoma" w:cs="Tahoma"/>
          <w:spacing w:val="-4"/>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997321" w:rsidRPr="006E6DDA">
        <w:rPr>
          <w:rFonts w:ascii="Tahoma" w:hAnsi="Tahoma" w:cs="Tahoma"/>
          <w:spacing w:val="-4"/>
        </w:rPr>
        <w:t>4.2. Transport materiałów</w:t>
      </w:r>
    </w:p>
    <w:p w:rsidR="00997321" w:rsidRPr="006E6DDA" w:rsidRDefault="00997321" w:rsidP="00997321">
      <w:pPr>
        <w:jc w:val="both"/>
        <w:rPr>
          <w:rFonts w:ascii="Tahoma" w:hAnsi="Tahoma" w:cs="Tahoma"/>
          <w:spacing w:val="-4"/>
        </w:rPr>
      </w:pPr>
      <w:r w:rsidRPr="006E6DDA">
        <w:rPr>
          <w:rFonts w:ascii="Tahoma" w:hAnsi="Tahoma" w:cs="Tahoma"/>
          <w:spacing w:val="-4"/>
        </w:rPr>
        <w:tab/>
      </w:r>
    </w:p>
    <w:p w:rsidR="00997321" w:rsidRPr="006E6DDA" w:rsidRDefault="00997321" w:rsidP="00997321">
      <w:pPr>
        <w:jc w:val="both"/>
        <w:rPr>
          <w:rFonts w:ascii="Tahoma" w:hAnsi="Tahoma" w:cs="Tahoma"/>
          <w:spacing w:val="-4"/>
        </w:rPr>
      </w:pPr>
      <w:r w:rsidRPr="006E6DDA">
        <w:rPr>
          <w:rFonts w:ascii="Tahoma" w:hAnsi="Tahoma" w:cs="Tahoma"/>
          <w:spacing w:val="-4"/>
        </w:rPr>
        <w:t>Przewozić dowolnymi środkami transportu w warunkach zabezpieczających przed zanieczyszczeniem.</w:t>
      </w:r>
    </w:p>
    <w:p w:rsidR="00997321" w:rsidRPr="006E6DDA" w:rsidRDefault="00997321" w:rsidP="00997321">
      <w:pPr>
        <w:tabs>
          <w:tab w:val="left" w:pos="432"/>
        </w:tabs>
        <w:rPr>
          <w:rFonts w:ascii="Tahoma" w:hAnsi="Tahoma" w:cs="Tahoma"/>
          <w:spacing w:val="-6"/>
        </w:rPr>
      </w:pPr>
    </w:p>
    <w:p w:rsidR="00997321" w:rsidRPr="00387F49" w:rsidRDefault="00AF22C5" w:rsidP="00387F49">
      <w:pPr>
        <w:rPr>
          <w:rFonts w:ascii="Tahoma" w:hAnsi="Tahoma"/>
          <w:b/>
        </w:rPr>
      </w:pPr>
      <w:r>
        <w:rPr>
          <w:rFonts w:ascii="Tahoma" w:hAnsi="Tahoma"/>
          <w:b/>
        </w:rPr>
        <w:t>1</w:t>
      </w:r>
      <w:r w:rsidR="002B5F5C">
        <w:rPr>
          <w:rFonts w:ascii="Tahoma" w:hAnsi="Tahoma"/>
          <w:b/>
        </w:rPr>
        <w:t>8</w:t>
      </w:r>
      <w:r w:rsidR="00387F49" w:rsidRPr="00387F49">
        <w:rPr>
          <w:rFonts w:ascii="Tahoma" w:hAnsi="Tahoma"/>
          <w:b/>
        </w:rPr>
        <w:t>.5.</w:t>
      </w:r>
      <w:r w:rsidR="00387F49" w:rsidRPr="00387F49">
        <w:rPr>
          <w:rFonts w:ascii="Tahoma" w:hAnsi="Tahoma"/>
          <w:b/>
        </w:rPr>
        <w:tab/>
        <w:t>WYKONANIE ROBÓT</w:t>
      </w:r>
    </w:p>
    <w:p w:rsidR="00997321" w:rsidRPr="00387F49" w:rsidRDefault="00AF22C5" w:rsidP="00387F49">
      <w:pPr>
        <w:spacing w:after="288"/>
        <w:ind w:left="432" w:hanging="432"/>
        <w:rPr>
          <w:rFonts w:ascii="Tahoma" w:hAnsi="Tahoma" w:cs="Tahoma"/>
          <w:spacing w:val="-6"/>
        </w:rPr>
      </w:pPr>
      <w:r>
        <w:rPr>
          <w:rFonts w:ascii="Tahoma" w:hAnsi="Tahoma" w:cs="Tahoma"/>
          <w:spacing w:val="-6"/>
        </w:rPr>
        <w:t>1</w:t>
      </w:r>
      <w:r w:rsidR="002B5F5C">
        <w:rPr>
          <w:rFonts w:ascii="Tahoma" w:hAnsi="Tahoma" w:cs="Tahoma"/>
          <w:spacing w:val="-6"/>
        </w:rPr>
        <w:t>8</w:t>
      </w:r>
      <w:r w:rsidR="00997321">
        <w:rPr>
          <w:rFonts w:ascii="Tahoma" w:hAnsi="Tahoma" w:cs="Tahoma"/>
          <w:spacing w:val="-6"/>
        </w:rPr>
        <w:t>.</w:t>
      </w:r>
      <w:r w:rsidR="00997321" w:rsidRPr="006E6DDA">
        <w:rPr>
          <w:rFonts w:ascii="Tahoma" w:hAnsi="Tahoma" w:cs="Tahoma"/>
          <w:spacing w:val="-6"/>
        </w:rPr>
        <w:t>5.1. Ogólne zasady wykonania robót podano w</w:t>
      </w:r>
      <w:r w:rsidR="00387F49">
        <w:rPr>
          <w:rFonts w:ascii="Tahoma" w:hAnsi="Tahoma" w:cs="Tahoma"/>
          <w:spacing w:val="-6"/>
        </w:rPr>
        <w:t xml:space="preserve"> STO „W</w:t>
      </w:r>
      <w:r w:rsidR="00997321" w:rsidRPr="006E6DDA">
        <w:rPr>
          <w:rFonts w:ascii="Tahoma" w:hAnsi="Tahoma" w:cs="Tahoma"/>
          <w:spacing w:val="-6"/>
        </w:rPr>
        <w:t>ymagania ogólne" pkt 5.</w:t>
      </w:r>
    </w:p>
    <w:p w:rsidR="00997321" w:rsidRPr="006E6DDA" w:rsidRDefault="00AF22C5" w:rsidP="00997321">
      <w:pPr>
        <w:rPr>
          <w:rFonts w:ascii="Tahoma" w:hAnsi="Tahoma" w:cs="Tahoma"/>
          <w:spacing w:val="-6"/>
        </w:rPr>
      </w:pPr>
      <w:r>
        <w:rPr>
          <w:rFonts w:ascii="Tahoma" w:hAnsi="Tahoma" w:cs="Tahoma"/>
          <w:spacing w:val="-6"/>
        </w:rPr>
        <w:t>1</w:t>
      </w:r>
      <w:r w:rsidR="002B5F5C">
        <w:rPr>
          <w:rFonts w:ascii="Tahoma" w:hAnsi="Tahoma" w:cs="Tahoma"/>
          <w:spacing w:val="-6"/>
        </w:rPr>
        <w:t>8</w:t>
      </w:r>
      <w:r w:rsidR="00997321">
        <w:rPr>
          <w:rFonts w:ascii="Tahoma" w:hAnsi="Tahoma" w:cs="Tahoma"/>
          <w:spacing w:val="-6"/>
        </w:rPr>
        <w:t>.</w:t>
      </w:r>
      <w:r w:rsidR="00997321" w:rsidRPr="006E6DDA">
        <w:rPr>
          <w:rFonts w:ascii="Tahoma" w:hAnsi="Tahoma" w:cs="Tahoma"/>
          <w:spacing w:val="-6"/>
        </w:rPr>
        <w:t>5.2. Malowanie</w:t>
      </w:r>
    </w:p>
    <w:p w:rsidR="00997321" w:rsidRPr="006E6DDA" w:rsidRDefault="00997321" w:rsidP="00997321">
      <w:pPr>
        <w:jc w:val="both"/>
        <w:rPr>
          <w:rFonts w:ascii="Tahoma" w:hAnsi="Tahoma" w:cs="Tahoma"/>
          <w:spacing w:val="-6"/>
        </w:rPr>
      </w:pPr>
      <w:r w:rsidRPr="006E6DDA">
        <w:rPr>
          <w:rFonts w:ascii="Tahoma" w:hAnsi="Tahoma" w:cs="Tahoma"/>
          <w:spacing w:val="-6"/>
        </w:rPr>
        <w:t xml:space="preserve">Malowanie elewacji zostanie wykonane systemem farb. </w:t>
      </w:r>
    </w:p>
    <w:p w:rsidR="00997321" w:rsidRPr="006E6DDA" w:rsidRDefault="00997321" w:rsidP="00997321">
      <w:pPr>
        <w:jc w:val="both"/>
        <w:rPr>
          <w:rFonts w:ascii="Tahoma" w:hAnsi="Tahoma" w:cs="Tahoma"/>
          <w:spacing w:val="-6"/>
        </w:rPr>
      </w:pPr>
      <w:r w:rsidRPr="006E6DDA">
        <w:rPr>
          <w:rFonts w:ascii="Tahoma" w:hAnsi="Tahoma" w:cs="Tahoma"/>
          <w:spacing w:val="-6"/>
        </w:rPr>
        <w:t>Wykonawca powinien wykonać na elewacji próby 1m x 1 m w celu przedstawienia ich komisji. Próby powinny prezentować zarówno barwę i fakturę.</w:t>
      </w:r>
    </w:p>
    <w:p w:rsidR="00997321" w:rsidRPr="006E6DDA" w:rsidRDefault="00997321" w:rsidP="00997321">
      <w:pPr>
        <w:jc w:val="both"/>
        <w:rPr>
          <w:rFonts w:ascii="Tahoma" w:hAnsi="Tahoma" w:cs="Tahoma"/>
          <w:spacing w:val="-6"/>
        </w:rPr>
      </w:pPr>
    </w:p>
    <w:p w:rsidR="00997321" w:rsidRPr="006E6DDA" w:rsidRDefault="00997321" w:rsidP="00997321">
      <w:pPr>
        <w:jc w:val="both"/>
        <w:rPr>
          <w:rFonts w:ascii="Tahoma" w:hAnsi="Tahoma" w:cs="Tahoma"/>
          <w:spacing w:val="-6"/>
        </w:rPr>
      </w:pPr>
      <w:r w:rsidRPr="006E6DDA">
        <w:rPr>
          <w:rFonts w:ascii="Tahoma" w:hAnsi="Tahoma" w:cs="Tahoma"/>
          <w:spacing w:val="-6"/>
        </w:rPr>
        <w:t>Przygotowanie podłoża – podłoże powinno być suche, chłonne, wytrzymałe, oczyszczone z kurzu i zanieczyszczeń. Luźne elementy starych warstw, mchy i porosty usunąć mechanicznie lub strumieniem wody pod ciśnieniem. Wypełnić ubytki w podłożu odpowiednim materiałem naprawczym, wyrównując odpowiednio do struktury powierzchni. Usunąć warstwy spieczone. Powierzchnie silnie chłonne zagruntować.</w:t>
      </w:r>
    </w:p>
    <w:p w:rsidR="00997321" w:rsidRPr="006E6DDA" w:rsidRDefault="00997321" w:rsidP="00997321">
      <w:pPr>
        <w:jc w:val="both"/>
        <w:rPr>
          <w:rFonts w:ascii="Tahoma" w:hAnsi="Tahoma" w:cs="Tahoma"/>
          <w:spacing w:val="-6"/>
        </w:rPr>
      </w:pPr>
      <w:r w:rsidRPr="006E6DDA">
        <w:rPr>
          <w:rFonts w:ascii="Tahoma" w:hAnsi="Tahoma" w:cs="Tahoma"/>
          <w:spacing w:val="-6"/>
        </w:rPr>
        <w:t>Do podłoży silnie chłonnych zaleca się wstępne gruntowanie, rozcieńczonym wodą lub preparatem nierozcieńczonym keim spezial-fixativ. Zaleca się nowe tynki oczyścić z warstw spieczonych preparatem nie gorszym niż  keim atzflussigket.</w:t>
      </w:r>
    </w:p>
    <w:p w:rsidR="00997321" w:rsidRPr="006E6DDA" w:rsidRDefault="00997321" w:rsidP="00997321">
      <w:pPr>
        <w:rPr>
          <w:rFonts w:ascii="Tahoma" w:hAnsi="Tahoma" w:cs="Tahoma"/>
          <w:spacing w:val="-6"/>
          <w:lang w:val="pt-PT"/>
        </w:rPr>
      </w:pPr>
    </w:p>
    <w:p w:rsidR="00997321" w:rsidRPr="006E6DDA" w:rsidRDefault="00997321" w:rsidP="00997321">
      <w:pPr>
        <w:rPr>
          <w:rFonts w:ascii="Tahoma" w:hAnsi="Tahoma" w:cs="Tahoma"/>
          <w:spacing w:val="-6"/>
        </w:rPr>
      </w:pPr>
      <w:r w:rsidRPr="006E6DDA">
        <w:rPr>
          <w:rFonts w:ascii="Tahoma" w:hAnsi="Tahoma" w:cs="Tahoma"/>
          <w:spacing w:val="-6"/>
        </w:rPr>
        <w:t xml:space="preserve">Nakładanie: pędzlem, wałkiem lub aparatem natryskowym (dysze: 0.79 mm) . Do warstw gruntujących zaleca się stosowanie wałka lub szczotki. </w:t>
      </w:r>
    </w:p>
    <w:p w:rsidR="00997321" w:rsidRPr="006E6DDA" w:rsidRDefault="00997321" w:rsidP="00997321">
      <w:pPr>
        <w:rPr>
          <w:rFonts w:ascii="Tahoma" w:hAnsi="Tahoma" w:cs="Tahoma"/>
          <w:spacing w:val="-6"/>
        </w:rPr>
      </w:pPr>
      <w:r w:rsidRPr="006E6DDA">
        <w:rPr>
          <w:rFonts w:ascii="Tahoma" w:hAnsi="Tahoma" w:cs="Tahoma"/>
          <w:spacing w:val="-6"/>
        </w:rPr>
        <w:t>W przypadku warstw gruntujących, w zależności od chłonności podłoża, farbę rozcieńczyć z max. 20% keim fixativ lub keim spezial-fixativ.</w:t>
      </w:r>
    </w:p>
    <w:p w:rsidR="00997321" w:rsidRPr="006E6DDA" w:rsidRDefault="00997321" w:rsidP="00997321">
      <w:pPr>
        <w:rPr>
          <w:rFonts w:ascii="Tahoma" w:hAnsi="Tahoma" w:cs="Tahoma"/>
          <w:spacing w:val="-6"/>
        </w:rPr>
      </w:pPr>
      <w:r w:rsidRPr="006E6DDA">
        <w:rPr>
          <w:rFonts w:ascii="Tahoma" w:hAnsi="Tahoma" w:cs="Tahoma"/>
          <w:spacing w:val="-6"/>
        </w:rPr>
        <w:t>W przypadku warstwy wierzchniej nanosić farbę nierozcieńczoną.</w:t>
      </w:r>
    </w:p>
    <w:p w:rsidR="00997321" w:rsidRPr="006E6DDA" w:rsidRDefault="00997321" w:rsidP="00997321">
      <w:pPr>
        <w:rPr>
          <w:rFonts w:ascii="Tahoma" w:hAnsi="Tahoma" w:cs="Tahoma"/>
          <w:spacing w:val="-6"/>
        </w:rPr>
      </w:pPr>
    </w:p>
    <w:p w:rsidR="00997321" w:rsidRPr="006E6DDA" w:rsidRDefault="00997321" w:rsidP="00997321">
      <w:pPr>
        <w:rPr>
          <w:rFonts w:ascii="Tahoma" w:hAnsi="Tahoma" w:cs="Tahoma"/>
          <w:spacing w:val="-6"/>
        </w:rPr>
      </w:pPr>
      <w:r w:rsidRPr="006E6DDA">
        <w:rPr>
          <w:rFonts w:ascii="Tahoma" w:hAnsi="Tahoma" w:cs="Tahoma"/>
          <w:spacing w:val="-6"/>
        </w:rPr>
        <w:t>Pomiędzy nałożeniem warstw czas schnięcia powinien wynosić min. 12h.</w:t>
      </w:r>
    </w:p>
    <w:p w:rsidR="00997321" w:rsidRPr="006E6DDA" w:rsidRDefault="00997321" w:rsidP="00997321">
      <w:pPr>
        <w:rPr>
          <w:rFonts w:ascii="Tahoma" w:hAnsi="Tahoma" w:cs="Tahoma"/>
          <w:spacing w:val="-6"/>
        </w:rPr>
      </w:pPr>
    </w:p>
    <w:p w:rsidR="00997321" w:rsidRPr="006E6DDA" w:rsidRDefault="00997321" w:rsidP="00997321">
      <w:pPr>
        <w:rPr>
          <w:rFonts w:ascii="Tahoma" w:hAnsi="Tahoma" w:cs="Tahoma"/>
          <w:spacing w:val="-6"/>
        </w:rPr>
      </w:pPr>
      <w:r w:rsidRPr="006E6DDA">
        <w:rPr>
          <w:rFonts w:ascii="Tahoma" w:hAnsi="Tahoma" w:cs="Tahoma"/>
          <w:spacing w:val="-6"/>
        </w:rPr>
        <w:t>Do wyrównania różnic strukturalnych i/lub zaszlamowania małych rys włosowatych stosować keim granital grob jako warstwę gruntującą. Przy wyraźnych różnicach strukturalnych i/lub dużej ilości rys włosowatych stosować keim contact-plus jako warstwę gruntującą.</w:t>
      </w:r>
    </w:p>
    <w:p w:rsidR="00997321" w:rsidRPr="006E6DDA" w:rsidRDefault="00997321" w:rsidP="00997321">
      <w:pPr>
        <w:rPr>
          <w:rFonts w:ascii="Tahoma" w:hAnsi="Tahoma" w:cs="Tahoma"/>
          <w:spacing w:val="-6"/>
        </w:rPr>
      </w:pPr>
    </w:p>
    <w:p w:rsidR="00997321" w:rsidRPr="006E6DDA" w:rsidRDefault="00997321" w:rsidP="00997321">
      <w:pPr>
        <w:rPr>
          <w:rFonts w:ascii="Tahoma" w:hAnsi="Tahoma" w:cs="Tahoma"/>
          <w:spacing w:val="-6"/>
        </w:rPr>
      </w:pPr>
      <w:r w:rsidRPr="006E6DDA">
        <w:rPr>
          <w:rFonts w:ascii="Tahoma" w:hAnsi="Tahoma" w:cs="Tahoma"/>
          <w:spacing w:val="-6"/>
        </w:rPr>
        <w:t>Warunki/temperatura nanoszenia</w:t>
      </w:r>
    </w:p>
    <w:p w:rsidR="00997321" w:rsidRPr="006E6DDA" w:rsidRDefault="00997321" w:rsidP="00997321">
      <w:pPr>
        <w:rPr>
          <w:rFonts w:ascii="Tahoma" w:hAnsi="Tahoma" w:cs="Tahoma"/>
          <w:spacing w:val="-6"/>
        </w:rPr>
      </w:pPr>
      <w:r w:rsidRPr="006E6DDA">
        <w:rPr>
          <w:rFonts w:ascii="Tahoma" w:hAnsi="Tahoma" w:cs="Tahoma"/>
          <w:spacing w:val="-6"/>
        </w:rPr>
        <w:t>Temperatura powietrza i podłoża &gt; +5ºc. Nie stosować przy bezpośrednim nasłonecznieniu  i na nagrzane przez słońce podłoże. Podczas malowania i schnięcia powierzchnie chronić przed bezpośrednim działaniem promieni słonecznych, wiatrem i deszczem.</w:t>
      </w:r>
    </w:p>
    <w:p w:rsidR="00997321" w:rsidRPr="006E6DDA" w:rsidRDefault="00997321" w:rsidP="00997321">
      <w:pPr>
        <w:rPr>
          <w:rFonts w:ascii="Tahoma" w:hAnsi="Tahoma" w:cs="Tahoma"/>
          <w:spacing w:val="-6"/>
        </w:rPr>
      </w:pPr>
    </w:p>
    <w:p w:rsidR="00997321" w:rsidRPr="006E6DDA" w:rsidRDefault="00997321" w:rsidP="00997321">
      <w:pPr>
        <w:rPr>
          <w:rFonts w:ascii="Tahoma" w:hAnsi="Tahoma" w:cs="Tahoma"/>
          <w:spacing w:val="-6"/>
        </w:rPr>
      </w:pPr>
      <w:r w:rsidRPr="006E6DDA">
        <w:rPr>
          <w:rFonts w:ascii="Tahoma" w:hAnsi="Tahoma" w:cs="Tahoma"/>
          <w:spacing w:val="-6"/>
        </w:rPr>
        <w:t>Czas schnięcia</w:t>
      </w:r>
    </w:p>
    <w:p w:rsidR="00997321" w:rsidRPr="006E6DDA" w:rsidRDefault="00997321" w:rsidP="00997321">
      <w:pPr>
        <w:rPr>
          <w:rFonts w:ascii="Tahoma" w:hAnsi="Tahoma" w:cs="Tahoma"/>
          <w:spacing w:val="-6"/>
        </w:rPr>
      </w:pPr>
      <w:r w:rsidRPr="006E6DDA">
        <w:rPr>
          <w:rFonts w:ascii="Tahoma" w:hAnsi="Tahoma" w:cs="Tahoma"/>
          <w:spacing w:val="-6"/>
        </w:rPr>
        <w:t>Między  nakładaniem kolejnych warstw zachować odstęp min. 12 godzin.</w:t>
      </w:r>
    </w:p>
    <w:p w:rsidR="00997321" w:rsidRPr="006E6DDA" w:rsidRDefault="00997321" w:rsidP="00997321">
      <w:pPr>
        <w:rPr>
          <w:rFonts w:ascii="Tahoma" w:hAnsi="Tahoma" w:cs="Tahoma"/>
          <w:spacing w:val="-6"/>
        </w:rPr>
      </w:pPr>
    </w:p>
    <w:p w:rsidR="00997321" w:rsidRPr="006E6DDA" w:rsidRDefault="00997321" w:rsidP="00997321">
      <w:pPr>
        <w:rPr>
          <w:rFonts w:ascii="Tahoma" w:hAnsi="Tahoma" w:cs="Tahoma"/>
          <w:spacing w:val="-6"/>
        </w:rPr>
      </w:pPr>
      <w:r w:rsidRPr="006E6DDA">
        <w:rPr>
          <w:rFonts w:ascii="Tahoma" w:hAnsi="Tahoma" w:cs="Tahoma"/>
          <w:spacing w:val="-6"/>
        </w:rPr>
        <w:t>Czyszczenie narzędzi</w:t>
      </w:r>
    </w:p>
    <w:p w:rsidR="00997321" w:rsidRPr="006E6DDA" w:rsidRDefault="00997321" w:rsidP="00997321">
      <w:pPr>
        <w:rPr>
          <w:rFonts w:ascii="Tahoma" w:hAnsi="Tahoma" w:cs="Tahoma"/>
          <w:spacing w:val="-6"/>
        </w:rPr>
      </w:pPr>
      <w:r w:rsidRPr="006E6DDA">
        <w:rPr>
          <w:rFonts w:ascii="Tahoma" w:hAnsi="Tahoma" w:cs="Tahoma"/>
          <w:spacing w:val="-6"/>
        </w:rPr>
        <w:t xml:space="preserve">Natychmiast po użyciu narzędzia czyścić wodą. </w:t>
      </w:r>
    </w:p>
    <w:p w:rsidR="00997321" w:rsidRPr="006E6DDA" w:rsidRDefault="00997321" w:rsidP="00997321">
      <w:pPr>
        <w:rPr>
          <w:rFonts w:ascii="Tahoma" w:hAnsi="Tahoma" w:cs="Tahoma"/>
          <w:spacing w:val="-6"/>
        </w:rPr>
      </w:pPr>
    </w:p>
    <w:p w:rsidR="00997321" w:rsidRPr="006E6DDA" w:rsidRDefault="00997321" w:rsidP="00997321">
      <w:pPr>
        <w:rPr>
          <w:rFonts w:ascii="Tahoma" w:hAnsi="Tahoma" w:cs="Tahoma"/>
          <w:spacing w:val="-6"/>
        </w:rPr>
      </w:pPr>
    </w:p>
    <w:p w:rsidR="00997321" w:rsidRPr="006E6DDA" w:rsidRDefault="00AF22C5" w:rsidP="00387F49">
      <w:pPr>
        <w:rPr>
          <w:rFonts w:ascii="Tahoma" w:hAnsi="Tahoma" w:cs="Tahoma"/>
          <w:spacing w:val="-4"/>
        </w:rPr>
      </w:pPr>
      <w:r>
        <w:rPr>
          <w:rFonts w:ascii="Tahoma" w:hAnsi="Tahoma"/>
          <w:b/>
        </w:rPr>
        <w:t>1</w:t>
      </w:r>
      <w:r w:rsidR="002B5F5C">
        <w:rPr>
          <w:rFonts w:ascii="Tahoma" w:hAnsi="Tahoma"/>
          <w:b/>
        </w:rPr>
        <w:t>8</w:t>
      </w:r>
      <w:r w:rsidR="00387F49" w:rsidRPr="00387F49">
        <w:rPr>
          <w:rFonts w:ascii="Tahoma" w:hAnsi="Tahoma"/>
          <w:b/>
        </w:rPr>
        <w:t>.6.</w:t>
      </w:r>
      <w:r w:rsidR="00387F49" w:rsidRPr="00387F49">
        <w:rPr>
          <w:rFonts w:ascii="Tahoma" w:hAnsi="Tahoma"/>
          <w:b/>
        </w:rPr>
        <w:tab/>
        <w:t>KONTROLA JAKOŚCI ROBÓT</w:t>
      </w:r>
    </w:p>
    <w:p w:rsidR="00997321" w:rsidRPr="006E6DDA" w:rsidRDefault="00AF22C5" w:rsidP="00997321">
      <w:pPr>
        <w:spacing w:after="288"/>
        <w:ind w:left="432" w:hanging="432"/>
        <w:rPr>
          <w:rFonts w:ascii="Tahoma" w:hAnsi="Tahoma" w:cs="Tahoma"/>
          <w:spacing w:val="-4"/>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997321" w:rsidRPr="006E6DDA">
        <w:rPr>
          <w:rFonts w:ascii="Tahoma" w:hAnsi="Tahoma" w:cs="Tahoma"/>
          <w:spacing w:val="-4"/>
        </w:rPr>
        <w:t>6.1. Ogólne zasady kontroli jakości robót pod</w:t>
      </w:r>
      <w:r w:rsidR="00387F49">
        <w:rPr>
          <w:rFonts w:ascii="Tahoma" w:hAnsi="Tahoma" w:cs="Tahoma"/>
          <w:spacing w:val="-4"/>
        </w:rPr>
        <w:t>ano w STO „W</w:t>
      </w:r>
      <w:r w:rsidR="00997321" w:rsidRPr="006E6DDA">
        <w:rPr>
          <w:rFonts w:ascii="Tahoma" w:hAnsi="Tahoma" w:cs="Tahoma"/>
          <w:spacing w:val="-4"/>
        </w:rPr>
        <w:t>ymagania ogólne" pkt 6.</w:t>
      </w:r>
    </w:p>
    <w:p w:rsidR="00997321" w:rsidRPr="006E6DDA" w:rsidRDefault="00AF22C5" w:rsidP="00997321">
      <w:pPr>
        <w:rPr>
          <w:rFonts w:ascii="Tahoma" w:hAnsi="Tahoma" w:cs="Tahoma"/>
          <w:spacing w:val="-4"/>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997321" w:rsidRPr="006E6DDA">
        <w:rPr>
          <w:rFonts w:ascii="Tahoma" w:hAnsi="Tahoma" w:cs="Tahoma"/>
          <w:spacing w:val="-4"/>
        </w:rPr>
        <w:t xml:space="preserve">6.2. Badania przed przystąpieniem do robót </w:t>
      </w:r>
    </w:p>
    <w:p w:rsidR="00997321" w:rsidRPr="006E6DDA" w:rsidRDefault="00997321" w:rsidP="00997321">
      <w:pPr>
        <w:pStyle w:val="Tekstpodstawowy31"/>
        <w:overflowPunct/>
        <w:autoSpaceDE/>
        <w:spacing w:after="72" w:line="240" w:lineRule="auto"/>
        <w:textAlignment w:val="auto"/>
        <w:rPr>
          <w:rFonts w:ascii="Tahoma" w:hAnsi="Tahoma" w:cs="Tahoma"/>
          <w:spacing w:val="-6"/>
          <w:sz w:val="20"/>
        </w:rPr>
      </w:pPr>
      <w:r w:rsidRPr="006E6DDA">
        <w:rPr>
          <w:rFonts w:ascii="Tahoma" w:hAnsi="Tahoma" w:cs="Tahoma"/>
          <w:spacing w:val="-6"/>
          <w:sz w:val="20"/>
        </w:rPr>
        <w:t>Za zastosowane materiały oraz badanie ich przydatności odpowiada wykonawca. Przed przystąpieniem do robót wykonawca zobowiązany jest przedstawić inspektorowi do akceptacji aktualne świadectwa badań materiałów podstawowych wykonywanych w ramach nadzoru wewnętrznego przez producenta (atesty materiałów). Ponadto wykonawca zobowiązany jest do sprawdzenia daty produkcji, daty przydatności do stosowania, stanu opakowań oraz właściwego przechowywania materiałów.</w:t>
      </w:r>
    </w:p>
    <w:p w:rsidR="00997321" w:rsidRPr="006E6DDA" w:rsidRDefault="00AF22C5" w:rsidP="00997321">
      <w:pPr>
        <w:spacing w:after="72"/>
        <w:rPr>
          <w:rFonts w:ascii="Tahoma" w:hAnsi="Tahoma" w:cs="Tahoma"/>
          <w:spacing w:val="-4"/>
        </w:rPr>
      </w:pPr>
      <w:r>
        <w:rPr>
          <w:rFonts w:ascii="Tahoma" w:hAnsi="Tahoma" w:cs="Tahoma"/>
          <w:spacing w:val="-6"/>
        </w:rPr>
        <w:t>1</w:t>
      </w:r>
      <w:r w:rsidR="002B5F5C">
        <w:rPr>
          <w:rFonts w:ascii="Tahoma" w:hAnsi="Tahoma" w:cs="Tahoma"/>
          <w:spacing w:val="-6"/>
        </w:rPr>
        <w:t>8</w:t>
      </w:r>
      <w:r w:rsidR="00997321">
        <w:rPr>
          <w:rFonts w:ascii="Tahoma" w:hAnsi="Tahoma" w:cs="Tahoma"/>
          <w:spacing w:val="-6"/>
        </w:rPr>
        <w:t>.</w:t>
      </w:r>
      <w:r w:rsidR="00997321" w:rsidRPr="006E6DDA">
        <w:rPr>
          <w:rFonts w:ascii="Tahoma" w:hAnsi="Tahoma" w:cs="Tahoma"/>
          <w:spacing w:val="-6"/>
        </w:rPr>
        <w:t>6.3.</w:t>
      </w:r>
      <w:r w:rsidR="00997321" w:rsidRPr="006E6DDA">
        <w:rPr>
          <w:rFonts w:ascii="Tahoma" w:hAnsi="Tahoma" w:cs="Tahoma"/>
          <w:spacing w:val="-4"/>
        </w:rPr>
        <w:t xml:space="preserve"> Badania w czasie robót</w:t>
      </w:r>
    </w:p>
    <w:p w:rsidR="00997321" w:rsidRPr="006E6DDA" w:rsidRDefault="00997321" w:rsidP="00997321">
      <w:pPr>
        <w:shd w:val="clear" w:color="auto" w:fill="FFFFFF"/>
        <w:jc w:val="both"/>
        <w:rPr>
          <w:rFonts w:ascii="Tahoma" w:hAnsi="Tahoma" w:cs="Tahoma"/>
        </w:rPr>
      </w:pPr>
      <w:r w:rsidRPr="006E6DDA">
        <w:rPr>
          <w:rFonts w:ascii="Tahoma" w:hAnsi="Tahoma" w:cs="Tahoma"/>
        </w:rPr>
        <w:t>W trakcie prowadzenia robót należy w sposób ciągły kontrolować warunki atmosferyczne oraz wilgotnościowe na powierzchni muru.</w:t>
      </w:r>
    </w:p>
    <w:p w:rsidR="00997321" w:rsidRPr="006E6DDA" w:rsidRDefault="00997321" w:rsidP="00997321">
      <w:pPr>
        <w:shd w:val="clear" w:color="auto" w:fill="FFFFFF"/>
        <w:jc w:val="both"/>
        <w:rPr>
          <w:rFonts w:ascii="Tahoma" w:hAnsi="Tahoma" w:cs="Tahoma"/>
        </w:rPr>
      </w:pPr>
      <w:r w:rsidRPr="006E6DDA">
        <w:rPr>
          <w:rFonts w:ascii="Tahoma" w:hAnsi="Tahoma" w:cs="Tahoma"/>
        </w:rPr>
        <w:t>Podczas robót wykonawca zobowiązany jest prowadzić oddzielnie protokół wg p.5.1.</w:t>
      </w:r>
    </w:p>
    <w:p w:rsidR="00997321" w:rsidRPr="006E6DDA" w:rsidRDefault="00997321" w:rsidP="00997321">
      <w:pPr>
        <w:shd w:val="clear" w:color="auto" w:fill="FFFFFF"/>
        <w:jc w:val="both"/>
        <w:rPr>
          <w:rFonts w:ascii="Tahoma" w:hAnsi="Tahoma" w:cs="Tahoma"/>
        </w:rPr>
      </w:pPr>
      <w:r w:rsidRPr="006E6DDA">
        <w:rPr>
          <w:rFonts w:ascii="Tahoma" w:hAnsi="Tahoma" w:cs="Tahoma"/>
        </w:rPr>
        <w:t>Zapisy w protokole podlegają zatwierdzaniu przez zamawiającego. Akceptacja ich jest warunkiem przystąpienia do następnego etapu robót.</w:t>
      </w:r>
    </w:p>
    <w:p w:rsidR="00997321" w:rsidRPr="006E6DDA" w:rsidRDefault="00997321" w:rsidP="00997321">
      <w:pPr>
        <w:shd w:val="clear" w:color="auto" w:fill="FFFFFF"/>
        <w:jc w:val="both"/>
        <w:rPr>
          <w:rFonts w:ascii="Tahoma" w:hAnsi="Tahoma" w:cs="Tahoma"/>
        </w:rPr>
      </w:pPr>
      <w:r w:rsidRPr="006E6DDA">
        <w:rPr>
          <w:rFonts w:ascii="Tahoma" w:hAnsi="Tahoma" w:cs="Tahoma"/>
        </w:rPr>
        <w:t>Prace malarskie powinny podlegać stałemu nadzorowi i kontroli. Kontroli podlegają:</w:t>
      </w:r>
    </w:p>
    <w:p w:rsidR="00997321" w:rsidRPr="006E6DDA" w:rsidRDefault="00997321" w:rsidP="000D6633">
      <w:pPr>
        <w:numPr>
          <w:ilvl w:val="0"/>
          <w:numId w:val="16"/>
        </w:numPr>
        <w:shd w:val="clear" w:color="auto" w:fill="FFFFFF"/>
        <w:jc w:val="both"/>
        <w:rPr>
          <w:rFonts w:ascii="Tahoma" w:hAnsi="Tahoma" w:cs="Tahoma"/>
        </w:rPr>
      </w:pPr>
      <w:r w:rsidRPr="006E6DDA">
        <w:rPr>
          <w:rFonts w:ascii="Tahoma" w:hAnsi="Tahoma" w:cs="Tahoma"/>
        </w:rPr>
        <w:t>Materiał (opakowania, termin przydatności do użycia),</w:t>
      </w:r>
    </w:p>
    <w:p w:rsidR="00997321" w:rsidRPr="006E6DDA" w:rsidRDefault="00997321" w:rsidP="000D6633">
      <w:pPr>
        <w:numPr>
          <w:ilvl w:val="0"/>
          <w:numId w:val="16"/>
        </w:numPr>
        <w:shd w:val="clear" w:color="auto" w:fill="FFFFFF"/>
        <w:jc w:val="both"/>
        <w:rPr>
          <w:rFonts w:ascii="Tahoma" w:hAnsi="Tahoma" w:cs="Tahoma"/>
        </w:rPr>
      </w:pPr>
      <w:r w:rsidRPr="006E6DDA">
        <w:rPr>
          <w:rFonts w:ascii="Tahoma" w:hAnsi="Tahoma" w:cs="Tahoma"/>
        </w:rPr>
        <w:t>Sprzęt w zakresie sprawności technicznej,</w:t>
      </w:r>
    </w:p>
    <w:p w:rsidR="00997321" w:rsidRPr="006E6DDA" w:rsidRDefault="00997321" w:rsidP="000D6633">
      <w:pPr>
        <w:numPr>
          <w:ilvl w:val="0"/>
          <w:numId w:val="16"/>
        </w:numPr>
        <w:shd w:val="clear" w:color="auto" w:fill="FFFFFF"/>
        <w:jc w:val="both"/>
        <w:rPr>
          <w:rFonts w:ascii="Tahoma" w:hAnsi="Tahoma" w:cs="Tahoma"/>
        </w:rPr>
      </w:pPr>
      <w:r w:rsidRPr="006E6DDA">
        <w:rPr>
          <w:rFonts w:ascii="Tahoma" w:hAnsi="Tahoma" w:cs="Tahoma"/>
        </w:rPr>
        <w:t>Obróbka i wykonanie prac,</w:t>
      </w:r>
    </w:p>
    <w:p w:rsidR="00997321" w:rsidRPr="006E6DDA" w:rsidRDefault="00997321" w:rsidP="000D6633">
      <w:pPr>
        <w:numPr>
          <w:ilvl w:val="0"/>
          <w:numId w:val="16"/>
        </w:numPr>
        <w:shd w:val="clear" w:color="auto" w:fill="FFFFFF"/>
        <w:jc w:val="both"/>
        <w:rPr>
          <w:rFonts w:ascii="Tahoma" w:hAnsi="Tahoma" w:cs="Tahoma"/>
        </w:rPr>
      </w:pPr>
      <w:r w:rsidRPr="006E6DDA">
        <w:rPr>
          <w:rFonts w:ascii="Tahoma" w:hAnsi="Tahoma" w:cs="Tahoma"/>
        </w:rPr>
        <w:t>Udokumentowana kompetencja osób wykonujących prace elewacyjne.</w:t>
      </w:r>
    </w:p>
    <w:p w:rsidR="00997321" w:rsidRPr="006E6DDA" w:rsidRDefault="00997321" w:rsidP="00997321">
      <w:pPr>
        <w:spacing w:after="288"/>
        <w:ind w:left="576" w:hanging="576"/>
        <w:rPr>
          <w:rFonts w:ascii="Tahoma" w:hAnsi="Tahoma" w:cs="Tahoma"/>
          <w:spacing w:val="-4"/>
        </w:rPr>
      </w:pPr>
    </w:p>
    <w:p w:rsidR="00997321" w:rsidRPr="006E6DDA" w:rsidRDefault="00AF22C5" w:rsidP="00997321">
      <w:pPr>
        <w:rPr>
          <w:rFonts w:ascii="Tahoma" w:hAnsi="Tahoma" w:cs="Tahoma"/>
          <w:spacing w:val="-4"/>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997321" w:rsidRPr="006E6DDA">
        <w:rPr>
          <w:rFonts w:ascii="Tahoma" w:hAnsi="Tahoma" w:cs="Tahoma"/>
          <w:spacing w:val="-4"/>
        </w:rPr>
        <w:t>6.4. Badania w czasie odbioru robót</w:t>
      </w:r>
    </w:p>
    <w:p w:rsidR="00997321" w:rsidRPr="006E6DDA" w:rsidRDefault="00997321" w:rsidP="00997321">
      <w:pPr>
        <w:rPr>
          <w:rFonts w:ascii="Tahoma" w:hAnsi="Tahoma" w:cs="Tahoma"/>
        </w:rPr>
      </w:pPr>
      <w:r w:rsidRPr="006E6DDA">
        <w:rPr>
          <w:rFonts w:ascii="Tahoma" w:hAnsi="Tahoma" w:cs="Tahoma"/>
          <w:spacing w:val="-4"/>
        </w:rPr>
        <w:t xml:space="preserve">  Badania powinny być przeprowadzane  </w:t>
      </w:r>
      <w:r w:rsidRPr="006E6DDA">
        <w:rPr>
          <w:rFonts w:ascii="Tahoma" w:hAnsi="Tahoma" w:cs="Tahoma"/>
        </w:rPr>
        <w:t>w zakresie :</w:t>
      </w:r>
    </w:p>
    <w:p w:rsidR="00997321" w:rsidRPr="006E6DDA" w:rsidRDefault="00997321" w:rsidP="00997321">
      <w:pPr>
        <w:rPr>
          <w:rFonts w:ascii="Tahoma" w:hAnsi="Tahoma" w:cs="Tahoma"/>
          <w:spacing w:val="-2"/>
        </w:rPr>
      </w:pPr>
    </w:p>
    <w:p w:rsidR="00997321" w:rsidRPr="006E6DDA" w:rsidRDefault="00997321" w:rsidP="00997321">
      <w:pPr>
        <w:spacing w:line="240" w:lineRule="atLeast"/>
        <w:rPr>
          <w:rFonts w:ascii="Tahoma" w:hAnsi="Tahoma" w:cs="Tahoma"/>
          <w:spacing w:val="-2"/>
        </w:rPr>
      </w:pPr>
      <w:r w:rsidRPr="006E6DDA">
        <w:rPr>
          <w:rFonts w:ascii="Tahoma" w:hAnsi="Tahoma" w:cs="Tahoma"/>
          <w:spacing w:val="-2"/>
        </w:rPr>
        <w:t>- zgodności z dokumentacją projektową i zmianami w dokumentacji powykonawczej,</w:t>
      </w:r>
    </w:p>
    <w:p w:rsidR="00997321" w:rsidRPr="006E6DDA" w:rsidRDefault="00997321" w:rsidP="000D6633">
      <w:pPr>
        <w:pStyle w:val="Tekstpodstawowy"/>
        <w:numPr>
          <w:ilvl w:val="0"/>
          <w:numId w:val="14"/>
        </w:numPr>
        <w:rPr>
          <w:rFonts w:ascii="Tahoma" w:hAnsi="Tahoma" w:cs="Tahoma"/>
          <w:sz w:val="20"/>
        </w:rPr>
      </w:pPr>
      <w:r w:rsidRPr="006E6DDA">
        <w:rPr>
          <w:rFonts w:ascii="Tahoma" w:hAnsi="Tahoma" w:cs="Tahoma"/>
          <w:sz w:val="20"/>
        </w:rPr>
        <w:t xml:space="preserve">Jakości zastosowanych materiałów i wyrobów, prawidłowości - przygotowania podłoży, </w:t>
      </w:r>
    </w:p>
    <w:p w:rsidR="00997321" w:rsidRPr="006E6DDA" w:rsidRDefault="00997321" w:rsidP="000D6633">
      <w:pPr>
        <w:pStyle w:val="Tekstpodstawowy"/>
        <w:numPr>
          <w:ilvl w:val="0"/>
          <w:numId w:val="14"/>
        </w:numPr>
        <w:rPr>
          <w:rFonts w:ascii="Tahoma" w:hAnsi="Tahoma" w:cs="Tahoma"/>
          <w:sz w:val="20"/>
        </w:rPr>
      </w:pPr>
      <w:r w:rsidRPr="006E6DDA">
        <w:rPr>
          <w:rFonts w:ascii="Tahoma" w:hAnsi="Tahoma" w:cs="Tahoma"/>
          <w:sz w:val="20"/>
        </w:rPr>
        <w:t xml:space="preserve">Wyglądu powierzchni, </w:t>
      </w:r>
    </w:p>
    <w:p w:rsidR="00997321" w:rsidRPr="006E6DDA" w:rsidRDefault="00997321" w:rsidP="000D6633">
      <w:pPr>
        <w:pStyle w:val="Tekstpodstawowy"/>
        <w:numPr>
          <w:ilvl w:val="0"/>
          <w:numId w:val="14"/>
        </w:numPr>
        <w:rPr>
          <w:rFonts w:ascii="Tahoma" w:hAnsi="Tahoma" w:cs="Tahoma"/>
          <w:sz w:val="20"/>
        </w:rPr>
      </w:pPr>
      <w:r w:rsidRPr="006E6DDA">
        <w:rPr>
          <w:rFonts w:ascii="Tahoma" w:hAnsi="Tahoma" w:cs="Tahoma"/>
          <w:sz w:val="20"/>
        </w:rPr>
        <w:t xml:space="preserve">Prawidłowości wykonania powierzchni, </w:t>
      </w:r>
    </w:p>
    <w:p w:rsidR="00997321" w:rsidRPr="006E6DDA" w:rsidRDefault="00997321" w:rsidP="00997321">
      <w:pPr>
        <w:spacing w:line="300" w:lineRule="atLeast"/>
        <w:ind w:right="1872"/>
        <w:rPr>
          <w:rFonts w:ascii="Tahoma" w:hAnsi="Tahoma" w:cs="Tahoma"/>
          <w:spacing w:val="-2"/>
        </w:rPr>
      </w:pPr>
    </w:p>
    <w:p w:rsidR="00997321" w:rsidRPr="00387F49" w:rsidRDefault="00AF22C5" w:rsidP="00387F49">
      <w:pPr>
        <w:rPr>
          <w:rFonts w:ascii="Tahoma" w:hAnsi="Tahoma"/>
          <w:b/>
        </w:rPr>
      </w:pPr>
      <w:r>
        <w:rPr>
          <w:rFonts w:ascii="Tahoma" w:hAnsi="Tahoma"/>
          <w:b/>
        </w:rPr>
        <w:t>1</w:t>
      </w:r>
      <w:r w:rsidR="002B5F5C">
        <w:rPr>
          <w:rFonts w:ascii="Tahoma" w:hAnsi="Tahoma"/>
          <w:b/>
        </w:rPr>
        <w:t>8</w:t>
      </w:r>
      <w:r w:rsidR="00387F49" w:rsidRPr="00387F49">
        <w:rPr>
          <w:rFonts w:ascii="Tahoma" w:hAnsi="Tahoma"/>
          <w:b/>
        </w:rPr>
        <w:t>.7.</w:t>
      </w:r>
      <w:r w:rsidR="00387F49" w:rsidRPr="00387F49">
        <w:rPr>
          <w:rFonts w:ascii="Tahoma" w:hAnsi="Tahoma"/>
          <w:b/>
        </w:rPr>
        <w:tab/>
        <w:t>OBMIAR ROBÓT</w:t>
      </w:r>
    </w:p>
    <w:p w:rsidR="00997321" w:rsidRDefault="00AF22C5" w:rsidP="00997321">
      <w:pPr>
        <w:ind w:left="432" w:hanging="432"/>
        <w:rPr>
          <w:rFonts w:ascii="Tahoma" w:hAnsi="Tahoma" w:cs="Tahoma"/>
          <w:spacing w:val="-2"/>
        </w:rPr>
      </w:pPr>
      <w:r>
        <w:rPr>
          <w:rFonts w:ascii="Tahoma" w:hAnsi="Tahoma" w:cs="Tahoma"/>
          <w:spacing w:val="-2"/>
        </w:rPr>
        <w:t>1</w:t>
      </w:r>
      <w:r w:rsidR="002B5F5C">
        <w:rPr>
          <w:rFonts w:ascii="Tahoma" w:hAnsi="Tahoma" w:cs="Tahoma"/>
          <w:spacing w:val="-2"/>
        </w:rPr>
        <w:t>8</w:t>
      </w:r>
      <w:r w:rsidR="00997321">
        <w:rPr>
          <w:rFonts w:ascii="Tahoma" w:hAnsi="Tahoma" w:cs="Tahoma"/>
          <w:spacing w:val="-2"/>
        </w:rPr>
        <w:t>.</w:t>
      </w:r>
      <w:r w:rsidR="00997321" w:rsidRPr="006E6DDA">
        <w:rPr>
          <w:rFonts w:ascii="Tahoma" w:hAnsi="Tahoma" w:cs="Tahoma"/>
          <w:spacing w:val="-2"/>
        </w:rPr>
        <w:t>7.1. Ogólne zasady obmiaru robót pod</w:t>
      </w:r>
      <w:r w:rsidR="00387F49">
        <w:rPr>
          <w:rFonts w:ascii="Tahoma" w:hAnsi="Tahoma" w:cs="Tahoma"/>
          <w:spacing w:val="-2"/>
        </w:rPr>
        <w:t>ano w STO  „W</w:t>
      </w:r>
      <w:r w:rsidR="00997321" w:rsidRPr="006E6DDA">
        <w:rPr>
          <w:rFonts w:ascii="Tahoma" w:hAnsi="Tahoma" w:cs="Tahoma"/>
          <w:spacing w:val="-2"/>
        </w:rPr>
        <w:t>ymagania ogólne" pkt 7.</w:t>
      </w:r>
    </w:p>
    <w:p w:rsidR="00387F49" w:rsidRPr="006E6DDA" w:rsidRDefault="00387F49" w:rsidP="00997321">
      <w:pPr>
        <w:ind w:left="432" w:hanging="432"/>
        <w:rPr>
          <w:rFonts w:ascii="Tahoma" w:hAnsi="Tahoma" w:cs="Tahoma"/>
          <w:spacing w:val="-2"/>
        </w:rPr>
      </w:pPr>
    </w:p>
    <w:p w:rsidR="00997321" w:rsidRPr="006E6DDA" w:rsidRDefault="00AF22C5" w:rsidP="00997321">
      <w:pPr>
        <w:rPr>
          <w:rFonts w:ascii="Tahoma" w:hAnsi="Tahoma" w:cs="Tahoma"/>
          <w:spacing w:val="-2"/>
        </w:rPr>
      </w:pPr>
      <w:r>
        <w:rPr>
          <w:rFonts w:ascii="Tahoma" w:hAnsi="Tahoma" w:cs="Tahoma"/>
          <w:spacing w:val="-2"/>
        </w:rPr>
        <w:t>1</w:t>
      </w:r>
      <w:r w:rsidR="002B5F5C">
        <w:rPr>
          <w:rFonts w:ascii="Tahoma" w:hAnsi="Tahoma" w:cs="Tahoma"/>
          <w:spacing w:val="-2"/>
        </w:rPr>
        <w:t>8</w:t>
      </w:r>
      <w:r w:rsidR="00997321">
        <w:rPr>
          <w:rFonts w:ascii="Tahoma" w:hAnsi="Tahoma" w:cs="Tahoma"/>
          <w:spacing w:val="-2"/>
        </w:rPr>
        <w:t>.</w:t>
      </w:r>
      <w:r w:rsidR="00997321" w:rsidRPr="006E6DDA">
        <w:rPr>
          <w:rFonts w:ascii="Tahoma" w:hAnsi="Tahoma" w:cs="Tahoma"/>
          <w:spacing w:val="-2"/>
        </w:rPr>
        <w:t xml:space="preserve">7.2. </w:t>
      </w:r>
      <w:r w:rsidR="00F82F9A" w:rsidRPr="006E6DDA">
        <w:rPr>
          <w:rFonts w:ascii="Tahoma" w:hAnsi="Tahoma" w:cs="Tahoma"/>
          <w:spacing w:val="-2"/>
        </w:rPr>
        <w:t>Jednostka</w:t>
      </w:r>
      <w:r w:rsidR="00997321" w:rsidRPr="006E6DDA">
        <w:rPr>
          <w:rFonts w:ascii="Tahoma" w:hAnsi="Tahoma" w:cs="Tahoma"/>
          <w:spacing w:val="-2"/>
        </w:rPr>
        <w:t xml:space="preserve"> i zasady obmiarowania</w:t>
      </w:r>
    </w:p>
    <w:p w:rsidR="00997321" w:rsidRPr="006E6DDA" w:rsidRDefault="00997321" w:rsidP="00997321">
      <w:pPr>
        <w:ind w:firstLine="288"/>
        <w:rPr>
          <w:rFonts w:ascii="Tahoma" w:hAnsi="Tahoma" w:cs="Tahoma"/>
          <w:spacing w:val="-2"/>
        </w:rPr>
      </w:pPr>
      <w:r w:rsidRPr="006E6DDA">
        <w:rPr>
          <w:rFonts w:ascii="Tahoma" w:hAnsi="Tahoma" w:cs="Tahoma"/>
          <w:spacing w:val="-2"/>
        </w:rPr>
        <w:t xml:space="preserve">Powierzchnię oblicza się w metrach kwadratowych. </w:t>
      </w:r>
    </w:p>
    <w:p w:rsidR="00997321" w:rsidRPr="006E6DDA" w:rsidRDefault="00997321" w:rsidP="00997321">
      <w:pPr>
        <w:ind w:left="432" w:hanging="432"/>
        <w:jc w:val="both"/>
        <w:rPr>
          <w:rFonts w:ascii="Tahoma" w:hAnsi="Tahoma" w:cs="Tahoma"/>
          <w:spacing w:val="-2"/>
        </w:rPr>
      </w:pPr>
    </w:p>
    <w:p w:rsidR="00997321" w:rsidRPr="006E6DDA" w:rsidRDefault="00AF22C5" w:rsidP="00997321">
      <w:pPr>
        <w:ind w:left="432" w:hanging="432"/>
        <w:jc w:val="both"/>
        <w:rPr>
          <w:rFonts w:ascii="Tahoma" w:hAnsi="Tahoma" w:cs="Tahoma"/>
          <w:spacing w:val="-2"/>
        </w:rPr>
      </w:pPr>
      <w:r>
        <w:rPr>
          <w:rFonts w:ascii="Tahoma" w:hAnsi="Tahoma" w:cs="Tahoma"/>
          <w:spacing w:val="-2"/>
        </w:rPr>
        <w:t>1</w:t>
      </w:r>
      <w:r w:rsidR="002B5F5C">
        <w:rPr>
          <w:rFonts w:ascii="Tahoma" w:hAnsi="Tahoma" w:cs="Tahoma"/>
          <w:spacing w:val="-2"/>
        </w:rPr>
        <w:t>8</w:t>
      </w:r>
      <w:r w:rsidR="00997321">
        <w:rPr>
          <w:rFonts w:ascii="Tahoma" w:hAnsi="Tahoma" w:cs="Tahoma"/>
          <w:spacing w:val="-2"/>
        </w:rPr>
        <w:t>.</w:t>
      </w:r>
      <w:r w:rsidR="00997321" w:rsidRPr="006E6DDA">
        <w:rPr>
          <w:rFonts w:ascii="Tahoma" w:hAnsi="Tahoma" w:cs="Tahoma"/>
          <w:spacing w:val="-2"/>
        </w:rPr>
        <w:t>7.3. Ilość w m</w:t>
      </w:r>
      <w:r w:rsidR="00997321" w:rsidRPr="006E6DDA">
        <w:rPr>
          <w:rFonts w:ascii="Tahoma" w:hAnsi="Tahoma" w:cs="Tahoma"/>
          <w:spacing w:val="-2"/>
          <w:vertAlign w:val="superscript"/>
        </w:rPr>
        <w:t>2</w:t>
      </w:r>
      <w:r w:rsidR="00997321" w:rsidRPr="006E6DDA">
        <w:rPr>
          <w:rFonts w:ascii="Tahoma" w:hAnsi="Tahoma" w:cs="Tahoma"/>
          <w:spacing w:val="-2"/>
        </w:rPr>
        <w:t xml:space="preserve"> określa się na podstawie projektu z uwzględnieniem zmian zaakceptowanych przez inspektora nadzoru i sprawdzonych w naturze.</w:t>
      </w:r>
    </w:p>
    <w:p w:rsidR="00997321" w:rsidRPr="006E6DDA" w:rsidRDefault="00997321" w:rsidP="00997321">
      <w:pPr>
        <w:ind w:left="432" w:hanging="432"/>
        <w:jc w:val="both"/>
        <w:rPr>
          <w:rFonts w:ascii="Tahoma" w:hAnsi="Tahoma" w:cs="Tahoma"/>
          <w:spacing w:val="-2"/>
        </w:rPr>
      </w:pPr>
    </w:p>
    <w:p w:rsidR="00997321" w:rsidRPr="00387F49" w:rsidRDefault="00AF22C5" w:rsidP="00997321">
      <w:pPr>
        <w:rPr>
          <w:rFonts w:ascii="Tahoma" w:hAnsi="Tahoma"/>
          <w:b/>
        </w:rPr>
      </w:pPr>
      <w:r>
        <w:rPr>
          <w:rFonts w:ascii="Tahoma" w:hAnsi="Tahoma"/>
          <w:b/>
        </w:rPr>
        <w:t>1</w:t>
      </w:r>
      <w:r w:rsidR="002B5F5C">
        <w:rPr>
          <w:rFonts w:ascii="Tahoma" w:hAnsi="Tahoma"/>
          <w:b/>
        </w:rPr>
        <w:t>8</w:t>
      </w:r>
      <w:r w:rsidR="00387F49" w:rsidRPr="00387F49">
        <w:rPr>
          <w:rFonts w:ascii="Tahoma" w:hAnsi="Tahoma"/>
          <w:b/>
        </w:rPr>
        <w:t>.8. ODBIÓR ROBÓT</w:t>
      </w:r>
    </w:p>
    <w:p w:rsidR="00997321" w:rsidRPr="006E6DDA" w:rsidRDefault="00AF22C5" w:rsidP="00997321">
      <w:pPr>
        <w:ind w:left="432" w:hanging="432"/>
        <w:rPr>
          <w:rFonts w:ascii="Tahoma" w:hAnsi="Tahoma" w:cs="Tahoma"/>
          <w:spacing w:val="-2"/>
        </w:rPr>
      </w:pPr>
      <w:r>
        <w:rPr>
          <w:rFonts w:ascii="Tahoma" w:hAnsi="Tahoma" w:cs="Tahoma"/>
          <w:spacing w:val="-2"/>
        </w:rPr>
        <w:t>1</w:t>
      </w:r>
      <w:r w:rsidR="002B5F5C">
        <w:rPr>
          <w:rFonts w:ascii="Tahoma" w:hAnsi="Tahoma" w:cs="Tahoma"/>
          <w:spacing w:val="-2"/>
        </w:rPr>
        <w:t>8</w:t>
      </w:r>
      <w:r w:rsidR="00997321">
        <w:rPr>
          <w:rFonts w:ascii="Tahoma" w:hAnsi="Tahoma" w:cs="Tahoma"/>
          <w:spacing w:val="-2"/>
        </w:rPr>
        <w:t>.</w:t>
      </w:r>
      <w:r w:rsidR="00997321" w:rsidRPr="006E6DDA">
        <w:rPr>
          <w:rFonts w:ascii="Tahoma" w:hAnsi="Tahoma" w:cs="Tahoma"/>
          <w:spacing w:val="-2"/>
        </w:rPr>
        <w:t xml:space="preserve">8.1. Ogólne zasady odbioru robót podano w </w:t>
      </w:r>
      <w:r w:rsidR="00387F49">
        <w:rPr>
          <w:rFonts w:ascii="Tahoma" w:hAnsi="Tahoma" w:cs="Tahoma"/>
          <w:spacing w:val="-2"/>
        </w:rPr>
        <w:t>STO „W</w:t>
      </w:r>
      <w:r w:rsidR="00997321" w:rsidRPr="006E6DDA">
        <w:rPr>
          <w:rFonts w:ascii="Tahoma" w:hAnsi="Tahoma" w:cs="Tahoma"/>
          <w:spacing w:val="-2"/>
        </w:rPr>
        <w:t>ymagania ogólne" pkt. 8.</w:t>
      </w:r>
    </w:p>
    <w:p w:rsidR="00997321" w:rsidRPr="006E6DDA" w:rsidRDefault="00997321" w:rsidP="00997321">
      <w:pPr>
        <w:ind w:left="432" w:hanging="432"/>
        <w:rPr>
          <w:rFonts w:ascii="Tahoma" w:hAnsi="Tahoma" w:cs="Tahoma"/>
          <w:spacing w:val="-2"/>
        </w:rPr>
      </w:pPr>
    </w:p>
    <w:p w:rsidR="00997321" w:rsidRPr="006E6DDA" w:rsidRDefault="00AF22C5" w:rsidP="00997321">
      <w:pPr>
        <w:spacing w:after="288"/>
        <w:ind w:left="432" w:hanging="432"/>
        <w:jc w:val="both"/>
        <w:rPr>
          <w:rFonts w:ascii="Tahoma" w:hAnsi="Tahoma" w:cs="Tahoma"/>
          <w:spacing w:val="-4"/>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997321" w:rsidRPr="006E6DDA">
        <w:rPr>
          <w:rFonts w:ascii="Tahoma" w:hAnsi="Tahoma" w:cs="Tahoma"/>
          <w:spacing w:val="-4"/>
        </w:rPr>
        <w:t xml:space="preserve">8.2. Odbiór podłoża należy przeprowadzić bezpośrednio przystąpieniem do robót malarskich. </w:t>
      </w:r>
    </w:p>
    <w:p w:rsidR="00997321" w:rsidRPr="006E6DDA" w:rsidRDefault="00AF22C5" w:rsidP="00997321">
      <w:pPr>
        <w:ind w:left="432" w:hanging="432"/>
        <w:jc w:val="both"/>
        <w:rPr>
          <w:rFonts w:ascii="Tahoma" w:hAnsi="Tahoma" w:cs="Tahoma"/>
          <w:spacing w:val="-4"/>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997321" w:rsidRPr="006E6DDA">
        <w:rPr>
          <w:rFonts w:ascii="Tahoma" w:hAnsi="Tahoma" w:cs="Tahoma"/>
          <w:spacing w:val="-4"/>
        </w:rPr>
        <w:t>8.3. Roboty uznaje się za zgodne z dokumentacją projektową i uzgodnieniami inspektora nadzoru, jeżeli wszystkie pomiary i badania w pkt. 6, dały pozytywne wyniki. Jeżeli chociaż jeden wynik badania daje wynik negatywny, prace nie mnogą zostać odebrane. W takim przypadku należy poprawić i przedstawić do ponownego odbioru,</w:t>
      </w:r>
    </w:p>
    <w:p w:rsidR="00997321" w:rsidRPr="006E6DDA" w:rsidRDefault="00997321" w:rsidP="00997321">
      <w:pPr>
        <w:rPr>
          <w:rFonts w:ascii="Tahoma" w:hAnsi="Tahoma" w:cs="Tahoma"/>
          <w:spacing w:val="-4"/>
        </w:rPr>
      </w:pPr>
    </w:p>
    <w:p w:rsidR="00997321" w:rsidRPr="00387F49" w:rsidRDefault="00AF22C5" w:rsidP="00997321">
      <w:pPr>
        <w:rPr>
          <w:rFonts w:ascii="Tahoma" w:hAnsi="Tahoma"/>
          <w:b/>
        </w:rPr>
      </w:pPr>
      <w:r>
        <w:rPr>
          <w:rFonts w:ascii="Tahoma" w:hAnsi="Tahoma"/>
          <w:b/>
        </w:rPr>
        <w:t>1</w:t>
      </w:r>
      <w:r w:rsidR="002B5F5C">
        <w:rPr>
          <w:rFonts w:ascii="Tahoma" w:hAnsi="Tahoma"/>
          <w:b/>
        </w:rPr>
        <w:t>8</w:t>
      </w:r>
      <w:r w:rsidR="00387F49" w:rsidRPr="00387F49">
        <w:rPr>
          <w:rFonts w:ascii="Tahoma" w:hAnsi="Tahoma"/>
          <w:b/>
        </w:rPr>
        <w:t>.9. PODSTAWA PŁATNOŚCI</w:t>
      </w:r>
    </w:p>
    <w:p w:rsidR="00997321" w:rsidRDefault="00AF22C5" w:rsidP="00997321">
      <w:pPr>
        <w:spacing w:after="216"/>
        <w:ind w:left="432" w:hanging="432"/>
        <w:rPr>
          <w:rFonts w:ascii="Tahoma" w:hAnsi="Tahoma" w:cs="Tahoma"/>
          <w:spacing w:val="-4"/>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997321" w:rsidRPr="006E6DDA">
        <w:rPr>
          <w:rFonts w:ascii="Tahoma" w:hAnsi="Tahoma" w:cs="Tahoma"/>
          <w:spacing w:val="-4"/>
        </w:rPr>
        <w:t xml:space="preserve">9.1. Ogólne ustalenia dotyczące podstawy płatności podano w </w:t>
      </w:r>
      <w:r w:rsidR="00922E3A">
        <w:rPr>
          <w:rFonts w:ascii="Tahoma" w:hAnsi="Tahoma" w:cs="Tahoma"/>
          <w:spacing w:val="-4"/>
        </w:rPr>
        <w:t>STO</w:t>
      </w:r>
      <w:r w:rsidR="00997321" w:rsidRPr="006E6DDA">
        <w:rPr>
          <w:rFonts w:ascii="Tahoma" w:hAnsi="Tahoma" w:cs="Tahoma"/>
          <w:spacing w:val="-4"/>
        </w:rPr>
        <w:t xml:space="preserve"> „wymagania ogólne" pkt 9.</w:t>
      </w:r>
    </w:p>
    <w:p w:rsidR="00832178" w:rsidRDefault="00AF22C5" w:rsidP="00997321">
      <w:pPr>
        <w:spacing w:after="216"/>
        <w:ind w:left="432" w:hanging="432"/>
        <w:rPr>
          <w:rFonts w:ascii="Tahoma" w:hAnsi="Tahoma" w:cs="Tahoma"/>
          <w:spacing w:val="-4"/>
        </w:rPr>
      </w:pPr>
      <w:r>
        <w:rPr>
          <w:rFonts w:ascii="Tahoma" w:hAnsi="Tahoma" w:cs="Tahoma"/>
          <w:spacing w:val="-4"/>
        </w:rPr>
        <w:t>1</w:t>
      </w:r>
      <w:r w:rsidR="002B5F5C">
        <w:rPr>
          <w:rFonts w:ascii="Tahoma" w:hAnsi="Tahoma" w:cs="Tahoma"/>
          <w:spacing w:val="-4"/>
        </w:rPr>
        <w:t>8</w:t>
      </w:r>
      <w:r w:rsidR="00832178">
        <w:rPr>
          <w:rFonts w:ascii="Tahoma" w:hAnsi="Tahoma" w:cs="Tahoma"/>
          <w:spacing w:val="-4"/>
        </w:rPr>
        <w:t>.9.2. Cena jednostkowa:</w:t>
      </w:r>
    </w:p>
    <w:p w:rsidR="00832178" w:rsidRDefault="00832178" w:rsidP="00832178">
      <w:pPr>
        <w:jc w:val="both"/>
        <w:rPr>
          <w:rFonts w:ascii="Tahoma" w:hAnsi="Tahoma" w:cs="Tahoma"/>
          <w:spacing w:val="-4"/>
        </w:rPr>
      </w:pPr>
      <w:r>
        <w:rPr>
          <w:rFonts w:ascii="Tahoma" w:hAnsi="Tahoma" w:cs="Tahoma"/>
          <w:spacing w:val="-4"/>
        </w:rPr>
        <w:t>Cena jednostkowa ustalona jest za</w:t>
      </w:r>
      <w:r w:rsidRPr="00832178">
        <w:rPr>
          <w:rFonts w:ascii="Tahoma" w:hAnsi="Tahoma" w:cs="Tahoma"/>
          <w:spacing w:val="-4"/>
        </w:rPr>
        <w:t xml:space="preserve"> m2 powierzchni z</w:t>
      </w:r>
      <w:r>
        <w:rPr>
          <w:rFonts w:ascii="Tahoma" w:hAnsi="Tahoma" w:cs="Tahoma"/>
          <w:spacing w:val="-4"/>
        </w:rPr>
        <w:t xml:space="preserve">amalowanej </w:t>
      </w:r>
      <w:r w:rsidRPr="00832178">
        <w:rPr>
          <w:rFonts w:ascii="Tahoma" w:hAnsi="Tahoma" w:cs="Tahoma"/>
          <w:spacing w:val="-4"/>
        </w:rPr>
        <w:t>wraz z przygotowaniem</w:t>
      </w:r>
      <w:r>
        <w:rPr>
          <w:rFonts w:ascii="Tahoma" w:hAnsi="Tahoma" w:cs="Tahoma"/>
          <w:spacing w:val="-4"/>
        </w:rPr>
        <w:t xml:space="preserve"> </w:t>
      </w:r>
      <w:r w:rsidRPr="00832178">
        <w:rPr>
          <w:rFonts w:ascii="Tahoma" w:hAnsi="Tahoma" w:cs="Tahoma"/>
          <w:spacing w:val="-4"/>
        </w:rPr>
        <w:t>do malowania po</w:t>
      </w:r>
      <w:r>
        <w:rPr>
          <w:rFonts w:ascii="Tahoma" w:hAnsi="Tahoma" w:cs="Tahoma"/>
          <w:spacing w:val="-4"/>
        </w:rPr>
        <w:t>d</w:t>
      </w:r>
      <w:r w:rsidRPr="00832178">
        <w:rPr>
          <w:rFonts w:ascii="Tahoma" w:hAnsi="Tahoma" w:cs="Tahoma" w:hint="eastAsia"/>
          <w:spacing w:val="-4"/>
        </w:rPr>
        <w:t>ł</w:t>
      </w:r>
      <w:r>
        <w:rPr>
          <w:rFonts w:ascii="Tahoma" w:hAnsi="Tahoma" w:cs="Tahoma"/>
          <w:spacing w:val="-4"/>
        </w:rPr>
        <w:t>oż</w:t>
      </w:r>
      <w:r w:rsidRPr="00832178">
        <w:rPr>
          <w:rFonts w:ascii="Tahoma" w:hAnsi="Tahoma" w:cs="Tahoma"/>
          <w:spacing w:val="-4"/>
        </w:rPr>
        <w:t xml:space="preserve">a, przygotowaniem farb, ustawieniem i rozebraniem </w:t>
      </w:r>
      <w:r w:rsidR="00F82F9A" w:rsidRPr="00832178">
        <w:rPr>
          <w:rFonts w:ascii="Tahoma" w:hAnsi="Tahoma" w:cs="Tahoma"/>
          <w:spacing w:val="-4"/>
        </w:rPr>
        <w:t>rusztowań</w:t>
      </w:r>
      <w:r w:rsidRPr="00832178">
        <w:rPr>
          <w:rFonts w:ascii="Tahoma" w:hAnsi="Tahoma" w:cs="Tahoma"/>
          <w:spacing w:val="-4"/>
        </w:rPr>
        <w:t xml:space="preserve"> lub</w:t>
      </w:r>
      <w:r>
        <w:rPr>
          <w:rFonts w:ascii="Tahoma" w:hAnsi="Tahoma" w:cs="Tahoma"/>
          <w:spacing w:val="-4"/>
        </w:rPr>
        <w:t xml:space="preserve">  </w:t>
      </w:r>
      <w:r w:rsidRPr="00832178">
        <w:rPr>
          <w:rFonts w:ascii="Tahoma" w:hAnsi="Tahoma" w:cs="Tahoma"/>
          <w:spacing w:val="-4"/>
        </w:rPr>
        <w:t xml:space="preserve">drabin malarskich oraz </w:t>
      </w:r>
      <w:r w:rsidR="00F82F9A" w:rsidRPr="00832178">
        <w:rPr>
          <w:rFonts w:ascii="Tahoma" w:hAnsi="Tahoma" w:cs="Tahoma"/>
          <w:spacing w:val="-4"/>
        </w:rPr>
        <w:t>uporządkowaniem</w:t>
      </w:r>
      <w:r w:rsidRPr="00832178">
        <w:rPr>
          <w:rFonts w:ascii="Tahoma" w:hAnsi="Tahoma" w:cs="Tahoma"/>
          <w:spacing w:val="-4"/>
        </w:rPr>
        <w:t xml:space="preserve"> stanowiska pracy.</w:t>
      </w:r>
    </w:p>
    <w:p w:rsidR="00832178" w:rsidRPr="006E6DDA" w:rsidRDefault="00832178" w:rsidP="00832178">
      <w:pPr>
        <w:jc w:val="both"/>
        <w:rPr>
          <w:rFonts w:ascii="Tahoma" w:hAnsi="Tahoma" w:cs="Tahoma"/>
          <w:spacing w:val="-4"/>
        </w:rPr>
      </w:pPr>
      <w:r w:rsidRPr="00832178">
        <w:rPr>
          <w:rFonts w:ascii="Tahoma" w:hAnsi="Tahoma" w:cs="Tahoma"/>
          <w:spacing w:val="-4"/>
        </w:rPr>
        <w:t xml:space="preserve"> </w:t>
      </w:r>
      <w:r w:rsidR="00F82F9A" w:rsidRPr="00832178">
        <w:rPr>
          <w:rFonts w:ascii="Tahoma" w:hAnsi="Tahoma" w:cs="Tahoma"/>
          <w:spacing w:val="-4"/>
        </w:rPr>
        <w:t>Ilość</w:t>
      </w:r>
      <w:r w:rsidRPr="00832178">
        <w:rPr>
          <w:rFonts w:ascii="Tahoma" w:hAnsi="Tahoma" w:cs="Tahoma"/>
          <w:spacing w:val="-4"/>
        </w:rPr>
        <w:t xml:space="preserve"> rob</w:t>
      </w:r>
      <w:r w:rsidRPr="00832178">
        <w:rPr>
          <w:rFonts w:ascii="Tahoma" w:hAnsi="Tahoma" w:cs="Tahoma" w:hint="eastAsia"/>
          <w:spacing w:val="-4"/>
        </w:rPr>
        <w:t>ó</w:t>
      </w:r>
      <w:r w:rsidRPr="00832178">
        <w:rPr>
          <w:rFonts w:ascii="Tahoma" w:hAnsi="Tahoma" w:cs="Tahoma"/>
          <w:spacing w:val="-4"/>
        </w:rPr>
        <w:t xml:space="preserve">t </w:t>
      </w:r>
      <w:r w:rsidR="00F82F9A" w:rsidRPr="00832178">
        <w:rPr>
          <w:rFonts w:ascii="Tahoma" w:hAnsi="Tahoma" w:cs="Tahoma"/>
          <w:spacing w:val="-4"/>
        </w:rPr>
        <w:t>określa</w:t>
      </w:r>
      <w:r w:rsidRPr="00832178">
        <w:rPr>
          <w:rFonts w:ascii="Tahoma" w:hAnsi="Tahoma" w:cs="Tahoma"/>
          <w:spacing w:val="-4"/>
        </w:rPr>
        <w:t xml:space="preserve"> </w:t>
      </w:r>
      <w:r w:rsidR="00F82F9A">
        <w:rPr>
          <w:rFonts w:ascii="Tahoma" w:hAnsi="Tahoma" w:cs="Tahoma"/>
          <w:spacing w:val="-4"/>
        </w:rPr>
        <w:t>się</w:t>
      </w:r>
      <w:r w:rsidRPr="00832178">
        <w:rPr>
          <w:rFonts w:ascii="Tahoma" w:hAnsi="Tahoma" w:cs="Tahoma"/>
          <w:spacing w:val="-4"/>
        </w:rPr>
        <w:t xml:space="preserve"> na podstawie</w:t>
      </w:r>
      <w:r>
        <w:rPr>
          <w:rFonts w:ascii="Tahoma" w:hAnsi="Tahoma" w:cs="Tahoma"/>
          <w:spacing w:val="-4"/>
        </w:rPr>
        <w:t xml:space="preserve"> projektu z uwzglę</w:t>
      </w:r>
      <w:r w:rsidRPr="00832178">
        <w:rPr>
          <w:rFonts w:ascii="Tahoma" w:hAnsi="Tahoma" w:cs="Tahoma"/>
          <w:spacing w:val="-4"/>
        </w:rPr>
        <w:t>dnienie</w:t>
      </w:r>
      <w:r>
        <w:rPr>
          <w:rFonts w:ascii="Tahoma" w:hAnsi="Tahoma" w:cs="Tahoma"/>
          <w:spacing w:val="-4"/>
        </w:rPr>
        <w:t>m zmian zaaprobowanych przez Inż</w:t>
      </w:r>
      <w:r w:rsidRPr="00832178">
        <w:rPr>
          <w:rFonts w:ascii="Tahoma" w:hAnsi="Tahoma" w:cs="Tahoma"/>
          <w:spacing w:val="-4"/>
        </w:rPr>
        <w:t>yniera i sprawdzonych w naturze.</w:t>
      </w:r>
    </w:p>
    <w:p w:rsidR="00997321" w:rsidRPr="006E6DDA" w:rsidRDefault="00997321" w:rsidP="00997321">
      <w:pPr>
        <w:tabs>
          <w:tab w:val="left" w:pos="432"/>
        </w:tabs>
        <w:ind w:left="144"/>
        <w:rPr>
          <w:rFonts w:ascii="Tahoma" w:hAnsi="Tahoma" w:cs="Tahoma"/>
          <w:spacing w:val="-4"/>
        </w:rPr>
      </w:pPr>
    </w:p>
    <w:p w:rsidR="00997321" w:rsidRPr="00387F49" w:rsidRDefault="00AF22C5" w:rsidP="00997321">
      <w:pPr>
        <w:rPr>
          <w:rFonts w:ascii="Tahoma" w:hAnsi="Tahoma"/>
          <w:b/>
        </w:rPr>
      </w:pPr>
      <w:r>
        <w:rPr>
          <w:rFonts w:ascii="Tahoma" w:hAnsi="Tahoma"/>
          <w:b/>
        </w:rPr>
        <w:t>1</w:t>
      </w:r>
      <w:r w:rsidR="002B5F5C">
        <w:rPr>
          <w:rFonts w:ascii="Tahoma" w:hAnsi="Tahoma"/>
          <w:b/>
        </w:rPr>
        <w:t>8</w:t>
      </w:r>
      <w:r w:rsidR="00387F49" w:rsidRPr="00387F49">
        <w:rPr>
          <w:rFonts w:ascii="Tahoma" w:hAnsi="Tahoma"/>
          <w:b/>
        </w:rPr>
        <w:t>.10. PRZEPISY ZWIĄZANE</w:t>
      </w:r>
    </w:p>
    <w:p w:rsidR="00997321" w:rsidRPr="006E6DDA" w:rsidRDefault="00997321" w:rsidP="00997321">
      <w:pPr>
        <w:rPr>
          <w:rFonts w:ascii="Tahoma" w:hAnsi="Tahoma" w:cs="Tahoma"/>
          <w:spacing w:val="-4"/>
        </w:rPr>
      </w:pPr>
      <w:r>
        <w:rPr>
          <w:rFonts w:ascii="Tahoma" w:hAnsi="Tahoma" w:cs="Tahoma"/>
          <w:spacing w:val="-4"/>
        </w:rPr>
        <w:t>28.</w:t>
      </w:r>
      <w:r w:rsidRPr="006E6DDA">
        <w:rPr>
          <w:rFonts w:ascii="Tahoma" w:hAnsi="Tahoma" w:cs="Tahoma"/>
          <w:spacing w:val="-4"/>
        </w:rPr>
        <w:t>10.1. Normy</w:t>
      </w:r>
    </w:p>
    <w:p w:rsidR="00997321" w:rsidRPr="006E6DDA" w:rsidRDefault="00E621DF" w:rsidP="00997321">
      <w:pPr>
        <w:tabs>
          <w:tab w:val="left" w:pos="1728"/>
        </w:tabs>
        <w:rPr>
          <w:rFonts w:ascii="Tahoma" w:hAnsi="Tahoma" w:cs="Tahoma"/>
          <w:spacing w:val="-4"/>
        </w:rPr>
      </w:pPr>
      <w:r>
        <w:rPr>
          <w:rFonts w:ascii="Tahoma" w:hAnsi="Tahoma" w:cs="Tahoma"/>
          <w:spacing w:val="-4"/>
        </w:rPr>
        <w:t>PN</w:t>
      </w:r>
      <w:r w:rsidR="00387F49">
        <w:rPr>
          <w:rFonts w:ascii="Tahoma" w:hAnsi="Tahoma" w:cs="Tahoma"/>
          <w:spacing w:val="-4"/>
        </w:rPr>
        <w:t>-88/b-32250</w:t>
      </w:r>
      <w:r w:rsidR="00387F49">
        <w:rPr>
          <w:rFonts w:ascii="Tahoma" w:hAnsi="Tahoma" w:cs="Tahoma"/>
          <w:spacing w:val="-4"/>
        </w:rPr>
        <w:tab/>
        <w:t>M</w:t>
      </w:r>
      <w:r w:rsidR="00997321" w:rsidRPr="006E6DDA">
        <w:rPr>
          <w:rFonts w:ascii="Tahoma" w:hAnsi="Tahoma" w:cs="Tahoma"/>
          <w:spacing w:val="-4"/>
        </w:rPr>
        <w:t>ateriały budowlane. Woda do betonów i zapraw.</w:t>
      </w:r>
    </w:p>
    <w:p w:rsidR="00997321" w:rsidRPr="006E6DDA" w:rsidRDefault="00E621DF" w:rsidP="00997321">
      <w:pPr>
        <w:tabs>
          <w:tab w:val="left" w:pos="1728"/>
        </w:tabs>
        <w:rPr>
          <w:rFonts w:ascii="Tahoma" w:hAnsi="Tahoma" w:cs="Tahoma"/>
          <w:spacing w:val="-4"/>
        </w:rPr>
      </w:pPr>
      <w:r>
        <w:rPr>
          <w:rFonts w:ascii="Tahoma" w:hAnsi="Tahoma" w:cs="Tahoma"/>
          <w:spacing w:val="-4"/>
        </w:rPr>
        <w:t>PN</w:t>
      </w:r>
      <w:r w:rsidR="00387F49">
        <w:rPr>
          <w:rFonts w:ascii="Tahoma" w:hAnsi="Tahoma" w:cs="Tahoma"/>
          <w:spacing w:val="-4"/>
        </w:rPr>
        <w:t>-79/b-06711</w:t>
      </w:r>
      <w:r w:rsidR="00387F49">
        <w:rPr>
          <w:rFonts w:ascii="Tahoma" w:hAnsi="Tahoma" w:cs="Tahoma"/>
          <w:spacing w:val="-4"/>
        </w:rPr>
        <w:tab/>
        <w:t>K</w:t>
      </w:r>
      <w:r w:rsidR="00997321" w:rsidRPr="006E6DDA">
        <w:rPr>
          <w:rFonts w:ascii="Tahoma" w:hAnsi="Tahoma" w:cs="Tahoma"/>
          <w:spacing w:val="-4"/>
        </w:rPr>
        <w:t>ruszywa mineralne. Piaski do zapraw budowlanych.</w:t>
      </w:r>
    </w:p>
    <w:p w:rsidR="007E7C69" w:rsidRPr="002F0B49" w:rsidRDefault="00E621DF" w:rsidP="002F0B49">
      <w:pPr>
        <w:rPr>
          <w:rFonts w:ascii="Tahoma" w:hAnsi="Tahoma" w:cs="Tahoma"/>
          <w:spacing w:val="-4"/>
        </w:rPr>
      </w:pPr>
      <w:r>
        <w:rPr>
          <w:rFonts w:ascii="Tahoma" w:hAnsi="Tahoma" w:cs="Tahoma"/>
          <w:spacing w:val="-4"/>
        </w:rPr>
        <w:t>PN</w:t>
      </w:r>
      <w:r w:rsidR="00997321" w:rsidRPr="006E6DDA">
        <w:rPr>
          <w:rFonts w:ascii="Tahoma" w:hAnsi="Tahoma" w:cs="Tahoma"/>
          <w:spacing w:val="-4"/>
        </w:rPr>
        <w:t>-iso-9000</w:t>
      </w:r>
      <w:r w:rsidR="00997321" w:rsidRPr="006E6DDA">
        <w:rPr>
          <w:rFonts w:ascii="Tahoma" w:hAnsi="Tahoma" w:cs="Tahoma"/>
          <w:spacing w:val="-4"/>
        </w:rPr>
        <w:tab/>
        <w:t>(seria 9000, 9001, 9002, 9003 i 9004) normy dotyczące systemów zapewnienia jakości</w:t>
      </w:r>
    </w:p>
    <w:p w:rsidR="00A14571" w:rsidRPr="006E6DDA" w:rsidRDefault="002B5F5C" w:rsidP="002979FA">
      <w:pPr>
        <w:pStyle w:val="Nagwek3"/>
        <w:numPr>
          <w:ilvl w:val="0"/>
          <w:numId w:val="0"/>
        </w:numPr>
      </w:pPr>
      <w:bookmarkStart w:id="24" w:name="_Toc295200720"/>
      <w:r>
        <w:t>19</w:t>
      </w:r>
      <w:r w:rsidR="003E29BA">
        <w:t>. ZABEZPIECZENIA</w:t>
      </w:r>
      <w:r w:rsidR="00311347" w:rsidRPr="000166BA">
        <w:t xml:space="preserve"> PRZECIW PTAKOM</w:t>
      </w:r>
      <w:bookmarkEnd w:id="24"/>
      <w:r w:rsidR="00311347" w:rsidRPr="006E6DDA">
        <w:t xml:space="preserve"> </w:t>
      </w:r>
    </w:p>
    <w:p w:rsidR="00A14571" w:rsidRPr="00311347" w:rsidRDefault="002B5F5C" w:rsidP="00311347">
      <w:pPr>
        <w:rPr>
          <w:rFonts w:ascii="Tahoma" w:hAnsi="Tahoma"/>
          <w:b/>
          <w:spacing w:val="-4"/>
        </w:rPr>
      </w:pPr>
      <w:r>
        <w:rPr>
          <w:rFonts w:ascii="Tahoma" w:hAnsi="Tahoma"/>
          <w:b/>
          <w:spacing w:val="-4"/>
        </w:rPr>
        <w:t>19</w:t>
      </w:r>
      <w:r w:rsidR="00311347" w:rsidRPr="00311347">
        <w:rPr>
          <w:rFonts w:ascii="Tahoma" w:hAnsi="Tahoma"/>
          <w:b/>
          <w:spacing w:val="-4"/>
        </w:rPr>
        <w:t>.1. WSTĘP</w:t>
      </w:r>
    </w:p>
    <w:p w:rsidR="00A14571" w:rsidRPr="000166BA" w:rsidRDefault="002B5F5C" w:rsidP="000166BA">
      <w:pPr>
        <w:ind w:left="432" w:hanging="432"/>
        <w:rPr>
          <w:rFonts w:ascii="Tahoma" w:hAnsi="Tahoma"/>
          <w:spacing w:val="-4"/>
        </w:rPr>
      </w:pPr>
      <w:r>
        <w:rPr>
          <w:rFonts w:ascii="Tahoma" w:hAnsi="Tahoma"/>
          <w:spacing w:val="-4"/>
        </w:rPr>
        <w:t>19</w:t>
      </w:r>
      <w:r w:rsidR="00A14571" w:rsidRPr="000166BA">
        <w:rPr>
          <w:rFonts w:ascii="Tahoma" w:hAnsi="Tahoma"/>
          <w:spacing w:val="-4"/>
        </w:rPr>
        <w:t>.</w:t>
      </w:r>
      <w:r w:rsidR="00311347" w:rsidRPr="000166BA">
        <w:rPr>
          <w:rFonts w:ascii="Tahoma" w:hAnsi="Tahoma"/>
          <w:spacing w:val="-4"/>
        </w:rPr>
        <w:t xml:space="preserve">1.1. Przedmiot </w:t>
      </w:r>
      <w:r w:rsidR="00F811CD">
        <w:rPr>
          <w:rFonts w:ascii="Tahoma" w:hAnsi="Tahoma"/>
          <w:spacing w:val="-4"/>
        </w:rPr>
        <w:t>SS</w:t>
      </w:r>
      <w:r w:rsidR="00311347" w:rsidRPr="000166BA">
        <w:rPr>
          <w:rFonts w:ascii="Tahoma" w:hAnsi="Tahoma"/>
          <w:spacing w:val="-4"/>
        </w:rPr>
        <w:t>T</w:t>
      </w:r>
    </w:p>
    <w:p w:rsidR="00A14571" w:rsidRPr="000166BA" w:rsidRDefault="00A14571" w:rsidP="000166BA">
      <w:pPr>
        <w:rPr>
          <w:rFonts w:ascii="Tahoma" w:hAnsi="Tahoma"/>
          <w:spacing w:val="-4"/>
        </w:rPr>
      </w:pPr>
      <w:r w:rsidRPr="000166BA">
        <w:rPr>
          <w:rFonts w:ascii="Tahoma" w:hAnsi="Tahoma"/>
          <w:spacing w:val="-4"/>
        </w:rPr>
        <w:t>Przedmiotem niniejszej specyfikacji są wymagania dotyczące wykonania i odbioru robót montażowych siatek polietylenowych oraz kolców stalowych montowanyc</w:t>
      </w:r>
      <w:r w:rsidR="000166BA" w:rsidRPr="000166BA">
        <w:rPr>
          <w:rFonts w:ascii="Tahoma" w:hAnsi="Tahoma"/>
          <w:spacing w:val="-4"/>
        </w:rPr>
        <w:t>h  na balkonach, gzymsach itp. o</w:t>
      </w:r>
      <w:r w:rsidRPr="000166BA">
        <w:rPr>
          <w:rFonts w:ascii="Tahoma" w:hAnsi="Tahoma"/>
          <w:spacing w:val="-4"/>
        </w:rPr>
        <w:t>raz w otworach w ścianach, zabezpieczając przed szkodliwym działaniem ptaków.</w:t>
      </w:r>
    </w:p>
    <w:p w:rsidR="000166BA" w:rsidRPr="006E6DDA" w:rsidRDefault="000166BA" w:rsidP="00A14571">
      <w:pPr>
        <w:pStyle w:val="Nagwek"/>
        <w:jc w:val="both"/>
        <w:rPr>
          <w:rFonts w:ascii="Tahoma" w:hAnsi="Tahoma" w:cs="Tahoma"/>
        </w:rPr>
      </w:pPr>
    </w:p>
    <w:p w:rsidR="00A14571" w:rsidRPr="000166BA" w:rsidRDefault="002B5F5C" w:rsidP="000166BA">
      <w:pPr>
        <w:ind w:left="432" w:hanging="432"/>
        <w:rPr>
          <w:rFonts w:ascii="Tahoma" w:hAnsi="Tahoma"/>
          <w:spacing w:val="-4"/>
        </w:rPr>
      </w:pPr>
      <w:r>
        <w:rPr>
          <w:rFonts w:ascii="Tahoma" w:hAnsi="Tahoma"/>
          <w:spacing w:val="-4"/>
        </w:rPr>
        <w:t>19</w:t>
      </w:r>
      <w:r w:rsidR="00A14571" w:rsidRPr="000166BA">
        <w:rPr>
          <w:rFonts w:ascii="Tahoma" w:hAnsi="Tahoma"/>
          <w:spacing w:val="-4"/>
        </w:rPr>
        <w:t>.</w:t>
      </w:r>
      <w:r w:rsidR="000166BA" w:rsidRPr="000166BA">
        <w:rPr>
          <w:rFonts w:ascii="Tahoma" w:hAnsi="Tahoma"/>
          <w:spacing w:val="-4"/>
        </w:rPr>
        <w:t>1.2. Zakres stosowania S</w:t>
      </w:r>
      <w:r w:rsidR="00F811CD">
        <w:rPr>
          <w:rFonts w:ascii="Tahoma" w:hAnsi="Tahoma"/>
          <w:spacing w:val="-4"/>
        </w:rPr>
        <w:t>S</w:t>
      </w:r>
      <w:r w:rsidR="000166BA" w:rsidRPr="000166BA">
        <w:rPr>
          <w:rFonts w:ascii="Tahoma" w:hAnsi="Tahoma"/>
          <w:spacing w:val="-4"/>
        </w:rPr>
        <w:t>T</w:t>
      </w:r>
    </w:p>
    <w:p w:rsidR="00A14571" w:rsidRDefault="00A14571" w:rsidP="00A14571">
      <w:pPr>
        <w:pStyle w:val="standard"/>
        <w:jc w:val="both"/>
        <w:rPr>
          <w:rFonts w:ascii="Tahoma" w:hAnsi="Tahoma" w:cs="Tahoma"/>
        </w:rPr>
      </w:pPr>
      <w:r w:rsidRPr="006E6DDA">
        <w:rPr>
          <w:rFonts w:ascii="Tahoma" w:hAnsi="Tahoma" w:cs="Tahoma"/>
        </w:rPr>
        <w:t xml:space="preserve">Specyfikacja techniczna jest dokumentem będącym podstawą do udzielenia zamówienia i zawarcia umowy na wykonanie oraz </w:t>
      </w:r>
      <w:r w:rsidR="00311347">
        <w:rPr>
          <w:rFonts w:ascii="Tahoma" w:hAnsi="Tahoma" w:cs="Tahoma"/>
        </w:rPr>
        <w:t xml:space="preserve">wykonania robót zawartych </w:t>
      </w:r>
      <w:r w:rsidRPr="006E6DDA">
        <w:rPr>
          <w:rFonts w:ascii="Tahoma" w:hAnsi="Tahoma" w:cs="Tahoma"/>
        </w:rPr>
        <w:t>w  punkcie 1.1.</w:t>
      </w:r>
    </w:p>
    <w:p w:rsidR="000166BA" w:rsidRPr="006E6DDA" w:rsidRDefault="000166BA" w:rsidP="00A14571">
      <w:pPr>
        <w:pStyle w:val="standard"/>
        <w:jc w:val="both"/>
        <w:rPr>
          <w:rFonts w:ascii="Tahoma" w:hAnsi="Tahoma" w:cs="Tahoma"/>
        </w:rPr>
      </w:pPr>
    </w:p>
    <w:p w:rsidR="00A14571" w:rsidRPr="000166BA" w:rsidRDefault="002B5F5C" w:rsidP="000166BA">
      <w:pPr>
        <w:ind w:left="432" w:hanging="432"/>
        <w:rPr>
          <w:rFonts w:ascii="Tahoma" w:hAnsi="Tahoma"/>
          <w:spacing w:val="-4"/>
        </w:rPr>
      </w:pPr>
      <w:r>
        <w:rPr>
          <w:rFonts w:ascii="Tahoma" w:hAnsi="Tahoma"/>
          <w:spacing w:val="-4"/>
        </w:rPr>
        <w:t>19</w:t>
      </w:r>
      <w:r w:rsidR="00A14571" w:rsidRPr="000166BA">
        <w:rPr>
          <w:rFonts w:ascii="Tahoma" w:hAnsi="Tahoma"/>
          <w:spacing w:val="-4"/>
        </w:rPr>
        <w:t>.</w:t>
      </w:r>
      <w:r w:rsidR="000166BA" w:rsidRPr="000166BA">
        <w:rPr>
          <w:rFonts w:ascii="Tahoma" w:hAnsi="Tahoma"/>
          <w:spacing w:val="-4"/>
        </w:rPr>
        <w:t>1.3. Zakres robót objętych S</w:t>
      </w:r>
      <w:r w:rsidR="00F811CD">
        <w:rPr>
          <w:rFonts w:ascii="Tahoma" w:hAnsi="Tahoma"/>
          <w:spacing w:val="-4"/>
        </w:rPr>
        <w:t>S</w:t>
      </w:r>
      <w:r w:rsidR="000166BA" w:rsidRPr="000166BA">
        <w:rPr>
          <w:rFonts w:ascii="Tahoma" w:hAnsi="Tahoma"/>
          <w:spacing w:val="-4"/>
        </w:rPr>
        <w:t>T</w:t>
      </w:r>
    </w:p>
    <w:p w:rsidR="00A14571" w:rsidRPr="006E6DDA" w:rsidRDefault="00A14571" w:rsidP="00A14571">
      <w:pPr>
        <w:pStyle w:val="standard"/>
        <w:jc w:val="both"/>
        <w:rPr>
          <w:rFonts w:ascii="Tahoma" w:hAnsi="Tahoma" w:cs="Tahoma"/>
        </w:rPr>
      </w:pPr>
      <w:r w:rsidRPr="006E6DDA">
        <w:rPr>
          <w:rFonts w:ascii="Tahoma" w:hAnsi="Tahoma" w:cs="Tahoma"/>
        </w:rPr>
        <w:t>Ustalenia zawarte w st mają zastosowanie przy wykonywaniu i odbiorze n/w robót :</w:t>
      </w:r>
    </w:p>
    <w:p w:rsidR="00A14571" w:rsidRPr="006E6DDA" w:rsidRDefault="00A14571" w:rsidP="000D6633">
      <w:pPr>
        <w:pStyle w:val="standard"/>
        <w:numPr>
          <w:ilvl w:val="0"/>
          <w:numId w:val="51"/>
        </w:numPr>
        <w:jc w:val="both"/>
        <w:rPr>
          <w:rFonts w:ascii="Tahoma" w:hAnsi="Tahoma" w:cs="Tahoma"/>
        </w:rPr>
      </w:pPr>
      <w:r w:rsidRPr="006E6DDA">
        <w:rPr>
          <w:rFonts w:ascii="Tahoma" w:hAnsi="Tahoma" w:cs="Tahoma"/>
        </w:rPr>
        <w:t>Sprawdzenie i przygotowanie powierzchni podłoża,</w:t>
      </w:r>
    </w:p>
    <w:p w:rsidR="00A14571" w:rsidRDefault="00A14571" w:rsidP="000D6633">
      <w:pPr>
        <w:pStyle w:val="standard"/>
        <w:numPr>
          <w:ilvl w:val="0"/>
          <w:numId w:val="51"/>
        </w:numPr>
        <w:jc w:val="both"/>
        <w:rPr>
          <w:rFonts w:ascii="Tahoma" w:hAnsi="Tahoma" w:cs="Tahoma"/>
        </w:rPr>
      </w:pPr>
      <w:r w:rsidRPr="006E6DDA">
        <w:rPr>
          <w:rFonts w:ascii="Tahoma" w:hAnsi="Tahoma" w:cs="Tahoma"/>
        </w:rPr>
        <w:t>Mont</w:t>
      </w:r>
      <w:r w:rsidR="00311347">
        <w:rPr>
          <w:rFonts w:ascii="Tahoma" w:hAnsi="Tahoma" w:cs="Tahoma"/>
        </w:rPr>
        <w:t>aż zabezpieczeń,</w:t>
      </w:r>
    </w:p>
    <w:p w:rsidR="000166BA" w:rsidRPr="006E6DDA" w:rsidRDefault="000166BA" w:rsidP="000166BA">
      <w:pPr>
        <w:pStyle w:val="standard"/>
        <w:ind w:left="360"/>
        <w:jc w:val="both"/>
        <w:rPr>
          <w:rFonts w:ascii="Tahoma" w:hAnsi="Tahoma" w:cs="Tahoma"/>
        </w:rPr>
      </w:pPr>
    </w:p>
    <w:p w:rsidR="00A14571" w:rsidRPr="000166BA" w:rsidRDefault="002B5F5C" w:rsidP="000166BA">
      <w:pPr>
        <w:ind w:left="432" w:hanging="432"/>
        <w:rPr>
          <w:rFonts w:ascii="Tahoma" w:hAnsi="Tahoma"/>
          <w:spacing w:val="-4"/>
        </w:rPr>
      </w:pPr>
      <w:r>
        <w:rPr>
          <w:rFonts w:ascii="Tahoma" w:hAnsi="Tahoma"/>
          <w:spacing w:val="-4"/>
        </w:rPr>
        <w:t>19</w:t>
      </w:r>
      <w:r w:rsidR="00A14571" w:rsidRPr="000166BA">
        <w:rPr>
          <w:rFonts w:ascii="Tahoma" w:hAnsi="Tahoma"/>
          <w:spacing w:val="-4"/>
        </w:rPr>
        <w:t>.1.4. Określenia podstawowe</w:t>
      </w:r>
    </w:p>
    <w:p w:rsidR="00A14571" w:rsidRPr="006E6DDA" w:rsidRDefault="001A6577" w:rsidP="00A14571">
      <w:pPr>
        <w:pStyle w:val="standard"/>
        <w:jc w:val="both"/>
        <w:rPr>
          <w:rFonts w:ascii="Tahoma" w:hAnsi="Tahoma" w:cs="Tahoma"/>
        </w:rPr>
      </w:pPr>
      <w:r w:rsidRPr="006E6DDA">
        <w:rPr>
          <w:rFonts w:ascii="Tahoma" w:hAnsi="Tahoma" w:cs="Tahoma"/>
        </w:rPr>
        <w:t xml:space="preserve">Określenia podane w niniejszej </w:t>
      </w:r>
      <w:r>
        <w:rPr>
          <w:rFonts w:ascii="Tahoma" w:hAnsi="Tahoma" w:cs="Tahoma"/>
        </w:rPr>
        <w:t>st są zgodne z obowiązującymi PN</w:t>
      </w:r>
      <w:r w:rsidRPr="006E6DDA">
        <w:rPr>
          <w:rFonts w:ascii="Tahoma" w:hAnsi="Tahoma" w:cs="Tahoma"/>
        </w:rPr>
        <w:t xml:space="preserve"> oraz określeniami podanymi w </w:t>
      </w:r>
      <w:r>
        <w:rPr>
          <w:rFonts w:ascii="Tahoma" w:hAnsi="Tahoma" w:cs="Tahoma"/>
        </w:rPr>
        <w:t>STO</w:t>
      </w:r>
    </w:p>
    <w:p w:rsidR="00A14571" w:rsidRPr="006E6DDA" w:rsidRDefault="00A14571" w:rsidP="00A14571">
      <w:pPr>
        <w:pStyle w:val="standard"/>
        <w:jc w:val="both"/>
        <w:rPr>
          <w:rFonts w:ascii="Tahoma" w:hAnsi="Tahoma" w:cs="Tahoma"/>
        </w:rPr>
      </w:pPr>
      <w:r w:rsidRPr="006E6DDA">
        <w:rPr>
          <w:rFonts w:ascii="Tahoma" w:hAnsi="Tahoma" w:cs="Tahoma"/>
        </w:rPr>
        <w:t>Siatka- net- siatka wykonana z polietylenu wielkość oczka 50mm.</w:t>
      </w:r>
    </w:p>
    <w:p w:rsidR="00A14571" w:rsidRDefault="00A14571" w:rsidP="00A14571">
      <w:pPr>
        <w:pStyle w:val="standard"/>
        <w:jc w:val="both"/>
        <w:rPr>
          <w:rFonts w:ascii="Tahoma" w:hAnsi="Tahoma" w:cs="Tahoma"/>
        </w:rPr>
      </w:pPr>
      <w:r w:rsidRPr="006E6DDA">
        <w:rPr>
          <w:rFonts w:ascii="Tahoma" w:hAnsi="Tahoma" w:cs="Tahoma"/>
        </w:rPr>
        <w:t>Kolce stalowe– kolce wykonane ze stali nierdzewnej zamocowane na przezroczystej listwie poliwęglanowej.</w:t>
      </w:r>
    </w:p>
    <w:p w:rsidR="000166BA" w:rsidRPr="006E6DDA" w:rsidRDefault="000166BA" w:rsidP="00A14571">
      <w:pPr>
        <w:pStyle w:val="standard"/>
        <w:jc w:val="both"/>
        <w:rPr>
          <w:rFonts w:ascii="Tahoma" w:hAnsi="Tahoma" w:cs="Tahoma"/>
        </w:rPr>
      </w:pPr>
    </w:p>
    <w:p w:rsidR="00A14571" w:rsidRPr="000166BA" w:rsidRDefault="002B5F5C" w:rsidP="000166BA">
      <w:pPr>
        <w:ind w:left="432" w:hanging="432"/>
        <w:rPr>
          <w:rFonts w:ascii="Tahoma" w:hAnsi="Tahoma"/>
          <w:spacing w:val="-4"/>
        </w:rPr>
      </w:pPr>
      <w:r>
        <w:rPr>
          <w:rFonts w:ascii="Tahoma" w:hAnsi="Tahoma"/>
          <w:spacing w:val="-4"/>
        </w:rPr>
        <w:t>19</w:t>
      </w:r>
      <w:r w:rsidR="00A14571" w:rsidRPr="000166BA">
        <w:rPr>
          <w:rFonts w:ascii="Tahoma" w:hAnsi="Tahoma"/>
          <w:spacing w:val="-4"/>
        </w:rPr>
        <w:t>.1.5. Ogólne wymagania dotyczące robót</w:t>
      </w:r>
    </w:p>
    <w:p w:rsidR="00A14571" w:rsidRPr="006E6DDA" w:rsidRDefault="001A6577" w:rsidP="00A14571">
      <w:pPr>
        <w:pStyle w:val="standard"/>
        <w:jc w:val="both"/>
        <w:rPr>
          <w:rFonts w:ascii="Tahoma" w:hAnsi="Tahoma" w:cs="Tahoma"/>
        </w:rPr>
      </w:pPr>
      <w:r w:rsidRPr="006E6DDA">
        <w:rPr>
          <w:rFonts w:ascii="Tahoma" w:hAnsi="Tahoma" w:cs="Tahoma"/>
        </w:rPr>
        <w:t xml:space="preserve">Ogólne wymagania dotyczące robót podano w </w:t>
      </w:r>
      <w:r>
        <w:rPr>
          <w:rFonts w:ascii="Tahoma" w:hAnsi="Tahoma" w:cs="Tahoma"/>
        </w:rPr>
        <w:t>STO.</w:t>
      </w:r>
    </w:p>
    <w:p w:rsidR="00A14571" w:rsidRDefault="00A14571" w:rsidP="00A14571">
      <w:pPr>
        <w:pStyle w:val="standard"/>
        <w:jc w:val="both"/>
        <w:rPr>
          <w:rFonts w:ascii="Tahoma" w:hAnsi="Tahoma" w:cs="Tahoma"/>
        </w:rPr>
      </w:pPr>
      <w:r w:rsidRPr="006E6DDA">
        <w:rPr>
          <w:rFonts w:ascii="Tahoma" w:hAnsi="Tahoma" w:cs="Tahoma"/>
        </w:rPr>
        <w:t>Wykonawca robót jest odpowiedzialny za jakość ich wykonani</w:t>
      </w:r>
      <w:r w:rsidR="00311347">
        <w:rPr>
          <w:rFonts w:ascii="Tahoma" w:hAnsi="Tahoma" w:cs="Tahoma"/>
        </w:rPr>
        <w:t>a oraz za zgodność</w:t>
      </w:r>
      <w:r w:rsidRPr="006E6DDA">
        <w:rPr>
          <w:rFonts w:ascii="Tahoma" w:hAnsi="Tahoma" w:cs="Tahoma"/>
        </w:rPr>
        <w:t xml:space="preserve"> z dokumentacją projektową, specyfikacją techniczną i poleceniami inżyniera.</w:t>
      </w:r>
    </w:p>
    <w:p w:rsidR="000166BA" w:rsidRPr="006E6DDA" w:rsidRDefault="000166BA" w:rsidP="00A14571">
      <w:pPr>
        <w:pStyle w:val="standard"/>
        <w:jc w:val="both"/>
        <w:rPr>
          <w:rFonts w:ascii="Tahoma" w:hAnsi="Tahoma" w:cs="Tahoma"/>
        </w:rPr>
      </w:pPr>
    </w:p>
    <w:p w:rsidR="00A14571" w:rsidRPr="000166BA" w:rsidRDefault="002B5F5C" w:rsidP="000166BA">
      <w:pPr>
        <w:rPr>
          <w:rFonts w:ascii="Tahoma" w:hAnsi="Tahoma"/>
          <w:b/>
          <w:spacing w:val="-4"/>
        </w:rPr>
      </w:pPr>
      <w:r>
        <w:rPr>
          <w:rFonts w:ascii="Tahoma" w:hAnsi="Tahoma"/>
          <w:b/>
          <w:spacing w:val="-4"/>
        </w:rPr>
        <w:t>19</w:t>
      </w:r>
      <w:r w:rsidR="000166BA" w:rsidRPr="000166BA">
        <w:rPr>
          <w:rFonts w:ascii="Tahoma" w:hAnsi="Tahoma"/>
          <w:b/>
          <w:spacing w:val="-4"/>
        </w:rPr>
        <w:t>.2.  MATERIAŁY</w:t>
      </w:r>
    </w:p>
    <w:p w:rsidR="000166BA" w:rsidRDefault="002B5F5C" w:rsidP="000166BA">
      <w:pPr>
        <w:ind w:left="432" w:hanging="432"/>
        <w:rPr>
          <w:rFonts w:ascii="Tahoma" w:hAnsi="Tahoma"/>
          <w:spacing w:val="-4"/>
        </w:rPr>
      </w:pPr>
      <w:r>
        <w:rPr>
          <w:rFonts w:ascii="Tahoma" w:hAnsi="Tahoma"/>
          <w:spacing w:val="-4"/>
        </w:rPr>
        <w:t>19</w:t>
      </w:r>
      <w:r w:rsidR="000166BA" w:rsidRPr="000166BA">
        <w:rPr>
          <w:rFonts w:ascii="Tahoma" w:hAnsi="Tahoma"/>
          <w:spacing w:val="-4"/>
        </w:rPr>
        <w:t>.2.1. Ogólne wymagania dotyczące materiałów, ich pozyskiwania i składowania podano w STO „Wymagania ogólne" pkt 2.</w:t>
      </w:r>
    </w:p>
    <w:p w:rsidR="000166BA" w:rsidRPr="000166BA" w:rsidRDefault="000166BA" w:rsidP="000166BA">
      <w:pPr>
        <w:ind w:left="432" w:hanging="432"/>
        <w:rPr>
          <w:rFonts w:ascii="Tahoma" w:hAnsi="Tahoma"/>
          <w:spacing w:val="-4"/>
        </w:rPr>
      </w:pPr>
    </w:p>
    <w:p w:rsidR="00A14571" w:rsidRPr="000166BA" w:rsidRDefault="002B5F5C" w:rsidP="000166BA">
      <w:pPr>
        <w:ind w:left="432" w:hanging="432"/>
        <w:rPr>
          <w:rFonts w:ascii="Tahoma" w:hAnsi="Tahoma"/>
          <w:spacing w:val="-4"/>
        </w:rPr>
      </w:pPr>
      <w:r>
        <w:rPr>
          <w:rFonts w:ascii="Tahoma" w:hAnsi="Tahoma"/>
          <w:spacing w:val="-4"/>
        </w:rPr>
        <w:t>19</w:t>
      </w:r>
      <w:r w:rsidR="000166BA" w:rsidRPr="000166BA">
        <w:rPr>
          <w:rFonts w:ascii="Tahoma" w:hAnsi="Tahoma"/>
          <w:spacing w:val="-4"/>
        </w:rPr>
        <w:t xml:space="preserve">.2.2. </w:t>
      </w:r>
      <w:r w:rsidR="00A14571" w:rsidRPr="000166BA">
        <w:rPr>
          <w:rFonts w:ascii="Tahoma" w:hAnsi="Tahoma"/>
          <w:spacing w:val="-4"/>
        </w:rPr>
        <w:t>Materiałami stosowanymi przy wykonywaniu robót wg zasad niniejszej specyfikacji technicznej są:</w:t>
      </w:r>
    </w:p>
    <w:p w:rsidR="00A14571" w:rsidRPr="006E6DDA" w:rsidRDefault="00A14571" w:rsidP="000D6633">
      <w:pPr>
        <w:pStyle w:val="standard"/>
        <w:numPr>
          <w:ilvl w:val="0"/>
          <w:numId w:val="41"/>
        </w:numPr>
        <w:spacing w:after="120"/>
        <w:jc w:val="both"/>
        <w:rPr>
          <w:rFonts w:ascii="Tahoma" w:hAnsi="Tahoma" w:cs="Tahoma"/>
        </w:rPr>
      </w:pPr>
      <w:r w:rsidRPr="006E6DDA">
        <w:rPr>
          <w:rFonts w:ascii="Tahoma" w:hAnsi="Tahoma" w:cs="Tahoma"/>
        </w:rPr>
        <w:t>Siatka- net</w:t>
      </w:r>
    </w:p>
    <w:p w:rsidR="00A14571" w:rsidRPr="006E6DDA" w:rsidRDefault="00A14571" w:rsidP="000D6633">
      <w:pPr>
        <w:pStyle w:val="standard"/>
        <w:numPr>
          <w:ilvl w:val="0"/>
          <w:numId w:val="41"/>
        </w:numPr>
        <w:spacing w:after="120"/>
        <w:jc w:val="both"/>
        <w:rPr>
          <w:rFonts w:ascii="Tahoma" w:hAnsi="Tahoma" w:cs="Tahoma"/>
        </w:rPr>
      </w:pPr>
      <w:r w:rsidRPr="006E6DDA">
        <w:rPr>
          <w:rFonts w:ascii="Tahoma" w:hAnsi="Tahoma" w:cs="Tahoma"/>
        </w:rPr>
        <w:t>Kolce stalowe,</w:t>
      </w:r>
    </w:p>
    <w:p w:rsidR="00A14571" w:rsidRPr="006E6DDA" w:rsidRDefault="00A14571" w:rsidP="000D6633">
      <w:pPr>
        <w:pStyle w:val="standard"/>
        <w:numPr>
          <w:ilvl w:val="0"/>
          <w:numId w:val="41"/>
        </w:numPr>
        <w:spacing w:after="120"/>
        <w:jc w:val="both"/>
        <w:rPr>
          <w:rFonts w:ascii="Tahoma" w:hAnsi="Tahoma" w:cs="Tahoma"/>
        </w:rPr>
      </w:pPr>
      <w:r w:rsidRPr="006E6DDA">
        <w:rPr>
          <w:rFonts w:ascii="Tahoma" w:hAnsi="Tahoma" w:cs="Tahoma"/>
        </w:rPr>
        <w:t>Linki stalowe fi 1,5mm</w:t>
      </w:r>
    </w:p>
    <w:p w:rsidR="00A14571" w:rsidRPr="006E6DDA" w:rsidRDefault="00A14571" w:rsidP="000D6633">
      <w:pPr>
        <w:pStyle w:val="standard"/>
        <w:numPr>
          <w:ilvl w:val="0"/>
          <w:numId w:val="41"/>
        </w:numPr>
        <w:spacing w:after="120"/>
        <w:jc w:val="both"/>
        <w:rPr>
          <w:rFonts w:ascii="Tahoma" w:hAnsi="Tahoma" w:cs="Tahoma"/>
        </w:rPr>
      </w:pPr>
      <w:r w:rsidRPr="006E6DDA">
        <w:rPr>
          <w:rFonts w:ascii="Tahoma" w:hAnsi="Tahoma" w:cs="Tahoma"/>
        </w:rPr>
        <w:t>Kółka stalowe</w:t>
      </w:r>
    </w:p>
    <w:p w:rsidR="00A14571" w:rsidRPr="006E6DDA" w:rsidRDefault="00A14571" w:rsidP="000D6633">
      <w:pPr>
        <w:pStyle w:val="standard"/>
        <w:numPr>
          <w:ilvl w:val="0"/>
          <w:numId w:val="41"/>
        </w:numPr>
        <w:spacing w:after="120"/>
        <w:jc w:val="both"/>
        <w:rPr>
          <w:rFonts w:ascii="Tahoma" w:hAnsi="Tahoma" w:cs="Tahoma"/>
        </w:rPr>
      </w:pPr>
      <w:r w:rsidRPr="006E6DDA">
        <w:rPr>
          <w:rFonts w:ascii="Tahoma" w:hAnsi="Tahoma" w:cs="Tahoma"/>
        </w:rPr>
        <w:t>Śruby rzymskie</w:t>
      </w:r>
    </w:p>
    <w:p w:rsidR="00A14571" w:rsidRPr="006E6DDA" w:rsidRDefault="00A14571" w:rsidP="000D6633">
      <w:pPr>
        <w:pStyle w:val="standard"/>
        <w:numPr>
          <w:ilvl w:val="0"/>
          <w:numId w:val="41"/>
        </w:numPr>
        <w:spacing w:after="120"/>
        <w:jc w:val="both"/>
        <w:rPr>
          <w:rFonts w:ascii="Tahoma" w:hAnsi="Tahoma" w:cs="Tahoma"/>
        </w:rPr>
      </w:pPr>
      <w:r w:rsidRPr="006E6DDA">
        <w:rPr>
          <w:rFonts w:ascii="Tahoma" w:hAnsi="Tahoma" w:cs="Tahoma"/>
        </w:rPr>
        <w:t>Kołki rozporowe</w:t>
      </w:r>
    </w:p>
    <w:p w:rsidR="00A14571" w:rsidRPr="006E6DDA" w:rsidRDefault="00A14571" w:rsidP="000D6633">
      <w:pPr>
        <w:pStyle w:val="standard"/>
        <w:numPr>
          <w:ilvl w:val="0"/>
          <w:numId w:val="41"/>
        </w:numPr>
        <w:spacing w:after="120"/>
        <w:jc w:val="both"/>
        <w:rPr>
          <w:rFonts w:ascii="Tahoma" w:hAnsi="Tahoma" w:cs="Tahoma"/>
        </w:rPr>
      </w:pPr>
      <w:r w:rsidRPr="006E6DDA">
        <w:rPr>
          <w:rFonts w:ascii="Tahoma" w:hAnsi="Tahoma" w:cs="Tahoma"/>
        </w:rPr>
        <w:t>Klej silikonowy.</w:t>
      </w:r>
    </w:p>
    <w:p w:rsidR="00A14571" w:rsidRPr="006E6DDA" w:rsidRDefault="00A14571" w:rsidP="00A14571">
      <w:pPr>
        <w:pStyle w:val="standard"/>
        <w:spacing w:after="120"/>
        <w:jc w:val="both"/>
        <w:rPr>
          <w:rFonts w:ascii="Tahoma" w:hAnsi="Tahoma" w:cs="Tahoma"/>
        </w:rPr>
      </w:pPr>
    </w:p>
    <w:p w:rsidR="00A14571" w:rsidRDefault="00A14571" w:rsidP="0075512C">
      <w:pPr>
        <w:pStyle w:val="standard"/>
        <w:jc w:val="both"/>
        <w:rPr>
          <w:rFonts w:ascii="Tahoma" w:hAnsi="Tahoma" w:cs="Tahoma"/>
        </w:rPr>
      </w:pPr>
      <w:r w:rsidRPr="006E6DDA">
        <w:rPr>
          <w:rFonts w:ascii="Tahoma" w:hAnsi="Tahoma" w:cs="Tahoma"/>
        </w:rPr>
        <w:t>Wykonawca może zastosować inne materiały pod warunkiem uzyskania akceptacji projektanta i inżyniera. Zastosowane materiały muszą posiadać aprobatę techniczną itb lub deklarację zgodności z odpowiednim dokumentem dopuszczenia do powszechnego stosowania w budownictwie oraz spełniać wymagania niniejszej specyfikacji technicznej.</w:t>
      </w:r>
    </w:p>
    <w:p w:rsidR="0075512C" w:rsidRPr="006E6DDA" w:rsidRDefault="0075512C" w:rsidP="0075512C">
      <w:pPr>
        <w:pStyle w:val="standard"/>
        <w:jc w:val="both"/>
        <w:rPr>
          <w:rFonts w:ascii="Tahoma" w:hAnsi="Tahoma" w:cs="Tahoma"/>
        </w:rPr>
      </w:pPr>
    </w:p>
    <w:p w:rsidR="00A14571" w:rsidRDefault="000166BA" w:rsidP="008101D4">
      <w:pPr>
        <w:numPr>
          <w:ilvl w:val="1"/>
          <w:numId w:val="96"/>
        </w:numPr>
        <w:rPr>
          <w:rFonts w:ascii="Tahoma" w:hAnsi="Tahoma"/>
          <w:b/>
          <w:spacing w:val="-4"/>
        </w:rPr>
      </w:pPr>
      <w:r w:rsidRPr="000166BA">
        <w:rPr>
          <w:rFonts w:ascii="Tahoma" w:hAnsi="Tahoma"/>
          <w:b/>
          <w:spacing w:val="-4"/>
        </w:rPr>
        <w:t>SPRZĘT</w:t>
      </w:r>
    </w:p>
    <w:p w:rsidR="000166BA" w:rsidRPr="000166BA" w:rsidRDefault="002B5F5C" w:rsidP="000166BA">
      <w:pPr>
        <w:spacing w:after="288"/>
        <w:ind w:left="432" w:hanging="432"/>
        <w:rPr>
          <w:rFonts w:ascii="Tahoma" w:hAnsi="Tahoma"/>
          <w:spacing w:val="-4"/>
        </w:rPr>
      </w:pPr>
      <w:r>
        <w:rPr>
          <w:rFonts w:ascii="Tahoma" w:hAnsi="Tahoma"/>
          <w:spacing w:val="-4"/>
        </w:rPr>
        <w:t>19</w:t>
      </w:r>
      <w:r w:rsidR="000166BA">
        <w:rPr>
          <w:rFonts w:ascii="Tahoma" w:hAnsi="Tahoma"/>
          <w:spacing w:val="-4"/>
        </w:rPr>
        <w:t>.3.1. Ogólne :wymagania dotyczące sprzętu podane w STO „Wymagania ogólne" pkt 3.</w:t>
      </w:r>
    </w:p>
    <w:p w:rsidR="00A14571" w:rsidRPr="006E6DDA" w:rsidRDefault="002B5F5C" w:rsidP="00A14571">
      <w:pPr>
        <w:jc w:val="both"/>
        <w:rPr>
          <w:rFonts w:ascii="Tahoma" w:hAnsi="Tahoma" w:cs="Tahoma"/>
        </w:rPr>
      </w:pPr>
      <w:r>
        <w:rPr>
          <w:rFonts w:ascii="Tahoma" w:hAnsi="Tahoma" w:cs="Tahoma"/>
        </w:rPr>
        <w:t>19</w:t>
      </w:r>
      <w:r w:rsidR="000166BA">
        <w:rPr>
          <w:rFonts w:ascii="Tahoma" w:hAnsi="Tahoma" w:cs="Tahoma"/>
        </w:rPr>
        <w:t xml:space="preserve">.3.2. </w:t>
      </w:r>
      <w:r w:rsidR="00A14571" w:rsidRPr="006E6DDA">
        <w:rPr>
          <w:rFonts w:ascii="Tahoma" w:hAnsi="Tahoma" w:cs="Tahoma"/>
        </w:rPr>
        <w:t xml:space="preserve">Wybór sprzętu i narzędzi do wykonywania robót w dostosowaniu do technologii robót przewidzianej przez producenta preparatu należy do wykonawcy i podlega akceptacji przez inżyniera. </w:t>
      </w:r>
    </w:p>
    <w:p w:rsidR="00A14571" w:rsidRPr="006E6DDA" w:rsidRDefault="00A14571" w:rsidP="00A14571">
      <w:pPr>
        <w:pStyle w:val="standard"/>
        <w:jc w:val="both"/>
        <w:rPr>
          <w:rFonts w:ascii="Tahoma" w:hAnsi="Tahoma" w:cs="Tahoma"/>
        </w:rPr>
      </w:pPr>
      <w:r w:rsidRPr="006E6DDA">
        <w:rPr>
          <w:rFonts w:ascii="Tahoma" w:hAnsi="Tahoma" w:cs="Tahoma"/>
        </w:rPr>
        <w:t>Standardowy zestaw sprzętu powinien przedstawiać się następująco:</w:t>
      </w:r>
    </w:p>
    <w:p w:rsidR="00A14571" w:rsidRPr="006E6DDA" w:rsidRDefault="00A14571" w:rsidP="000D6633">
      <w:pPr>
        <w:pStyle w:val="standard"/>
        <w:numPr>
          <w:ilvl w:val="0"/>
          <w:numId w:val="55"/>
        </w:numPr>
        <w:jc w:val="both"/>
        <w:rPr>
          <w:rFonts w:ascii="Tahoma" w:hAnsi="Tahoma" w:cs="Tahoma"/>
        </w:rPr>
      </w:pPr>
      <w:r w:rsidRPr="006E6DDA">
        <w:rPr>
          <w:rFonts w:ascii="Tahoma" w:hAnsi="Tahoma" w:cs="Tahoma"/>
        </w:rPr>
        <w:t xml:space="preserve">Wiertarka, </w:t>
      </w:r>
    </w:p>
    <w:p w:rsidR="00A14571" w:rsidRPr="006E6DDA" w:rsidRDefault="00A14571" w:rsidP="000D6633">
      <w:pPr>
        <w:pStyle w:val="standard"/>
        <w:numPr>
          <w:ilvl w:val="0"/>
          <w:numId w:val="55"/>
        </w:numPr>
        <w:jc w:val="both"/>
        <w:rPr>
          <w:rFonts w:ascii="Tahoma" w:hAnsi="Tahoma" w:cs="Tahoma"/>
        </w:rPr>
      </w:pPr>
      <w:r w:rsidRPr="006E6DDA">
        <w:rPr>
          <w:rFonts w:ascii="Tahoma" w:hAnsi="Tahoma" w:cs="Tahoma"/>
        </w:rPr>
        <w:t>Wkrętarka</w:t>
      </w:r>
    </w:p>
    <w:p w:rsidR="00A14571" w:rsidRPr="006E6DDA" w:rsidRDefault="00A14571" w:rsidP="000D6633">
      <w:pPr>
        <w:pStyle w:val="standard"/>
        <w:numPr>
          <w:ilvl w:val="0"/>
          <w:numId w:val="55"/>
        </w:numPr>
        <w:jc w:val="both"/>
        <w:rPr>
          <w:rFonts w:ascii="Tahoma" w:hAnsi="Tahoma" w:cs="Tahoma"/>
        </w:rPr>
      </w:pPr>
      <w:r w:rsidRPr="006E6DDA">
        <w:rPr>
          <w:rFonts w:ascii="Tahoma" w:hAnsi="Tahoma" w:cs="Tahoma"/>
        </w:rPr>
        <w:t>Śrubokręt</w:t>
      </w:r>
    </w:p>
    <w:p w:rsidR="00A14571" w:rsidRDefault="00A14571" w:rsidP="000D6633">
      <w:pPr>
        <w:pStyle w:val="standard"/>
        <w:numPr>
          <w:ilvl w:val="0"/>
          <w:numId w:val="55"/>
        </w:numPr>
        <w:jc w:val="both"/>
        <w:rPr>
          <w:rFonts w:ascii="Tahoma" w:hAnsi="Tahoma" w:cs="Tahoma"/>
        </w:rPr>
      </w:pPr>
      <w:r w:rsidRPr="006E6DDA">
        <w:rPr>
          <w:rFonts w:ascii="Tahoma" w:hAnsi="Tahoma" w:cs="Tahoma"/>
        </w:rPr>
        <w:t>Łaty, poziomice,</w:t>
      </w:r>
    </w:p>
    <w:p w:rsidR="000166BA" w:rsidRDefault="000166BA" w:rsidP="000166BA">
      <w:pPr>
        <w:pStyle w:val="standard"/>
        <w:jc w:val="both"/>
        <w:rPr>
          <w:rFonts w:ascii="Tahoma" w:hAnsi="Tahoma" w:cs="Tahoma"/>
        </w:rPr>
      </w:pPr>
    </w:p>
    <w:p w:rsidR="00A14571" w:rsidRPr="000166BA" w:rsidRDefault="000166BA" w:rsidP="008101D4">
      <w:pPr>
        <w:numPr>
          <w:ilvl w:val="1"/>
          <w:numId w:val="96"/>
        </w:numPr>
        <w:rPr>
          <w:rFonts w:ascii="Tahoma" w:hAnsi="Tahoma"/>
          <w:b/>
          <w:spacing w:val="-4"/>
        </w:rPr>
      </w:pPr>
      <w:r w:rsidRPr="000166BA">
        <w:rPr>
          <w:rFonts w:ascii="Tahoma" w:hAnsi="Tahoma"/>
          <w:b/>
          <w:spacing w:val="-4"/>
        </w:rPr>
        <w:t>TRANSPORT</w:t>
      </w:r>
    </w:p>
    <w:p w:rsidR="000166BA" w:rsidRDefault="000166BA" w:rsidP="008101D4">
      <w:pPr>
        <w:numPr>
          <w:ilvl w:val="2"/>
          <w:numId w:val="96"/>
        </w:numPr>
        <w:jc w:val="both"/>
        <w:rPr>
          <w:rFonts w:ascii="Tahoma" w:hAnsi="Tahoma" w:cs="Tahoma"/>
        </w:rPr>
      </w:pPr>
      <w:r w:rsidRPr="000166BA">
        <w:rPr>
          <w:rFonts w:ascii="Tahoma" w:hAnsi="Tahoma" w:cs="Tahoma"/>
        </w:rPr>
        <w:t>Ogólne :wymagania dotyczące transportu podane w STO „Wymagania ogólne" pkt 4</w:t>
      </w:r>
    </w:p>
    <w:p w:rsidR="000166BA" w:rsidRPr="000166BA" w:rsidRDefault="000166BA" w:rsidP="000166BA">
      <w:pPr>
        <w:jc w:val="both"/>
        <w:rPr>
          <w:rFonts w:ascii="Tahoma" w:hAnsi="Tahoma" w:cs="Tahoma"/>
        </w:rPr>
      </w:pPr>
    </w:p>
    <w:p w:rsidR="00A14571" w:rsidRPr="006E6DDA" w:rsidRDefault="00A14571" w:rsidP="00A14571">
      <w:pPr>
        <w:jc w:val="both"/>
        <w:rPr>
          <w:rFonts w:ascii="Tahoma" w:hAnsi="Tahoma" w:cs="Tahoma"/>
        </w:rPr>
      </w:pPr>
      <w:r w:rsidRPr="006E6DDA">
        <w:rPr>
          <w:rFonts w:ascii="Tahoma" w:hAnsi="Tahoma" w:cs="Tahoma"/>
        </w:rPr>
        <w:t>Transport materiałów dowolnymi środkami przydatnymi dla danego asortymentu robót pod względem możności ułożenia i umocowania ładunku, w sposób zabezpieczający przed opakowania przed uszkodzeniem, mrozem i zawilgoceniem. Składowanie w oryginalnych, nieotwieranych opakowaniach, w suchych pomieszczeniach, w temperaturze powyżej + 5°c. Przestrzegać należy wszystkich wymagań zawartych w kartach technicznych poszczególnych wyrobów.</w:t>
      </w:r>
    </w:p>
    <w:p w:rsidR="00A14571" w:rsidRPr="006E6DDA" w:rsidRDefault="00A14571" w:rsidP="00A14571">
      <w:pPr>
        <w:pStyle w:val="standard"/>
        <w:jc w:val="both"/>
        <w:rPr>
          <w:rFonts w:ascii="Tahoma" w:hAnsi="Tahoma" w:cs="Tahoma"/>
        </w:rPr>
      </w:pPr>
      <w:r w:rsidRPr="006E6DDA">
        <w:rPr>
          <w:rFonts w:ascii="Tahoma" w:hAnsi="Tahoma" w:cs="Tahoma"/>
        </w:rPr>
        <w:t>Standardowy zastaw środków transportu przedstawia się następująco:</w:t>
      </w:r>
    </w:p>
    <w:p w:rsidR="00A14571" w:rsidRPr="006E6DDA" w:rsidRDefault="00A14571" w:rsidP="00A14571">
      <w:pPr>
        <w:pStyle w:val="standard"/>
        <w:jc w:val="both"/>
        <w:rPr>
          <w:rFonts w:ascii="Tahoma" w:hAnsi="Tahoma" w:cs="Tahoma"/>
        </w:rPr>
      </w:pPr>
      <w:r w:rsidRPr="006E6DDA">
        <w:rPr>
          <w:rFonts w:ascii="Tahoma" w:hAnsi="Tahoma" w:cs="Tahoma"/>
        </w:rPr>
        <w:t xml:space="preserve">Transport wewnętrzny: </w:t>
      </w:r>
    </w:p>
    <w:p w:rsidR="00A14571" w:rsidRPr="006E6DDA" w:rsidRDefault="00A14571" w:rsidP="000D6633">
      <w:pPr>
        <w:pStyle w:val="standard"/>
        <w:numPr>
          <w:ilvl w:val="0"/>
          <w:numId w:val="57"/>
        </w:numPr>
        <w:jc w:val="both"/>
        <w:rPr>
          <w:rFonts w:ascii="Tahoma" w:hAnsi="Tahoma" w:cs="Tahoma"/>
        </w:rPr>
      </w:pPr>
      <w:r w:rsidRPr="006E6DDA">
        <w:rPr>
          <w:rFonts w:ascii="Tahoma" w:hAnsi="Tahoma" w:cs="Tahoma"/>
        </w:rPr>
        <w:t>Poziomy ręczny</w:t>
      </w:r>
    </w:p>
    <w:p w:rsidR="00A14571" w:rsidRPr="006E6DDA" w:rsidRDefault="00A14571" w:rsidP="000D6633">
      <w:pPr>
        <w:pStyle w:val="standard"/>
        <w:numPr>
          <w:ilvl w:val="0"/>
          <w:numId w:val="57"/>
        </w:numPr>
        <w:jc w:val="both"/>
        <w:rPr>
          <w:rFonts w:ascii="Tahoma" w:hAnsi="Tahoma" w:cs="Tahoma"/>
        </w:rPr>
      </w:pPr>
      <w:r w:rsidRPr="006E6DDA">
        <w:rPr>
          <w:rFonts w:ascii="Tahoma" w:hAnsi="Tahoma" w:cs="Tahoma"/>
        </w:rPr>
        <w:t>Pionowy wyciągiem jednomasztowym o udźwigu do 0,5 t.</w:t>
      </w:r>
    </w:p>
    <w:p w:rsidR="00A14571" w:rsidRPr="006E6DDA" w:rsidRDefault="00A14571" w:rsidP="00A14571">
      <w:pPr>
        <w:pStyle w:val="standard"/>
        <w:jc w:val="both"/>
        <w:rPr>
          <w:rFonts w:ascii="Tahoma" w:hAnsi="Tahoma" w:cs="Tahoma"/>
        </w:rPr>
      </w:pPr>
      <w:r w:rsidRPr="006E6DDA">
        <w:rPr>
          <w:rFonts w:ascii="Tahoma" w:hAnsi="Tahoma" w:cs="Tahoma"/>
        </w:rPr>
        <w:t xml:space="preserve">Transport zewnętrzny:  </w:t>
      </w:r>
    </w:p>
    <w:p w:rsidR="00A14571" w:rsidRDefault="00A14571" w:rsidP="000D6633">
      <w:pPr>
        <w:pStyle w:val="standard"/>
        <w:numPr>
          <w:ilvl w:val="0"/>
          <w:numId w:val="30"/>
        </w:numPr>
        <w:jc w:val="both"/>
        <w:rPr>
          <w:rFonts w:ascii="Tahoma" w:hAnsi="Tahoma" w:cs="Tahoma"/>
        </w:rPr>
      </w:pPr>
      <w:r w:rsidRPr="006E6DDA">
        <w:rPr>
          <w:rFonts w:ascii="Tahoma" w:hAnsi="Tahoma" w:cs="Tahoma"/>
        </w:rPr>
        <w:t>Samochód ciężarowy o ładowności do 5 t.</w:t>
      </w:r>
    </w:p>
    <w:p w:rsidR="000166BA" w:rsidRPr="006E6DDA" w:rsidRDefault="000166BA" w:rsidP="000166BA">
      <w:pPr>
        <w:pStyle w:val="standard"/>
        <w:ind w:left="360"/>
        <w:jc w:val="both"/>
        <w:rPr>
          <w:rFonts w:ascii="Tahoma" w:hAnsi="Tahoma" w:cs="Tahoma"/>
        </w:rPr>
      </w:pPr>
    </w:p>
    <w:p w:rsidR="00A14571" w:rsidRPr="000166BA" w:rsidRDefault="000166BA" w:rsidP="008101D4">
      <w:pPr>
        <w:numPr>
          <w:ilvl w:val="1"/>
          <w:numId w:val="96"/>
        </w:numPr>
        <w:rPr>
          <w:rFonts w:ascii="Tahoma" w:hAnsi="Tahoma"/>
          <w:b/>
          <w:spacing w:val="-4"/>
        </w:rPr>
      </w:pPr>
      <w:r w:rsidRPr="000166BA">
        <w:rPr>
          <w:rFonts w:ascii="Tahoma" w:hAnsi="Tahoma"/>
          <w:b/>
          <w:spacing w:val="-4"/>
        </w:rPr>
        <w:t xml:space="preserve"> WYKONANIE ROBÓT</w:t>
      </w:r>
    </w:p>
    <w:p w:rsidR="00A14571" w:rsidRPr="00AD3286" w:rsidRDefault="002B5F5C" w:rsidP="00AD3286">
      <w:pPr>
        <w:spacing w:after="288"/>
        <w:ind w:left="432" w:hanging="432"/>
        <w:rPr>
          <w:rFonts w:ascii="Tahoma" w:hAnsi="Tahoma"/>
          <w:spacing w:val="-4"/>
        </w:rPr>
      </w:pPr>
      <w:r>
        <w:rPr>
          <w:rFonts w:ascii="Tahoma" w:hAnsi="Tahoma"/>
          <w:spacing w:val="-4"/>
        </w:rPr>
        <w:t>19</w:t>
      </w:r>
      <w:r w:rsidR="00A14571" w:rsidRPr="00AD3286">
        <w:rPr>
          <w:rFonts w:ascii="Tahoma" w:hAnsi="Tahoma"/>
          <w:spacing w:val="-4"/>
        </w:rPr>
        <w:t>.5.1. Ogólne warunki wykonywania robót</w:t>
      </w:r>
      <w:r w:rsidR="000166BA" w:rsidRPr="00AD3286">
        <w:rPr>
          <w:rFonts w:ascii="Tahoma" w:hAnsi="Tahoma"/>
          <w:spacing w:val="-4"/>
        </w:rPr>
        <w:t>zostały określone w STO „Wymagania ogólne”</w:t>
      </w:r>
    </w:p>
    <w:p w:rsidR="00A14571" w:rsidRPr="006E6DDA" w:rsidRDefault="00A14571" w:rsidP="00A14571">
      <w:pPr>
        <w:jc w:val="both"/>
        <w:rPr>
          <w:rFonts w:ascii="Tahoma" w:hAnsi="Tahoma" w:cs="Tahoma"/>
        </w:rPr>
      </w:pPr>
      <w:r w:rsidRPr="006E6DDA">
        <w:rPr>
          <w:rFonts w:ascii="Tahoma" w:hAnsi="Tahoma" w:cs="Tahoma"/>
        </w:rPr>
        <w:t>Wykonawca przedstawi inżynierowi do akceptacji projekt organizacji i harmonogram robót, uwzględniający wszystkie warunki, w jakich będą one wykonywane. Przed przystąpieniem do prac montażowych wykonawca i inżynier dokonają niezbędnych ustaleń technologicznych. Wykonawca robót winien posiadać udokumentowane doświadczenie w wykonywaniu prac przy wykonywaniu zabezpieczeń przeciw ptakom.</w:t>
      </w:r>
    </w:p>
    <w:p w:rsidR="00A14571" w:rsidRPr="006E6DDA" w:rsidRDefault="00A14571" w:rsidP="00A14571">
      <w:pPr>
        <w:pStyle w:val="standard"/>
        <w:jc w:val="both"/>
        <w:rPr>
          <w:rFonts w:ascii="Tahoma" w:hAnsi="Tahoma" w:cs="Tahoma"/>
          <w:bCs/>
        </w:rPr>
      </w:pPr>
    </w:p>
    <w:p w:rsidR="00A14571" w:rsidRPr="006E6DDA" w:rsidRDefault="002B5F5C" w:rsidP="00A14571">
      <w:pPr>
        <w:pStyle w:val="standard"/>
        <w:jc w:val="both"/>
        <w:rPr>
          <w:rFonts w:ascii="Tahoma" w:hAnsi="Tahoma" w:cs="Tahoma"/>
          <w:bCs/>
        </w:rPr>
      </w:pPr>
      <w:r>
        <w:rPr>
          <w:rFonts w:ascii="Tahoma" w:hAnsi="Tahoma" w:cs="Tahoma"/>
          <w:bCs/>
        </w:rPr>
        <w:t>19</w:t>
      </w:r>
      <w:r w:rsidR="00A14571">
        <w:rPr>
          <w:rFonts w:ascii="Tahoma" w:hAnsi="Tahoma" w:cs="Tahoma"/>
          <w:bCs/>
        </w:rPr>
        <w:t>.</w:t>
      </w:r>
      <w:r w:rsidR="00A14571" w:rsidRPr="006E6DDA">
        <w:rPr>
          <w:rFonts w:ascii="Tahoma" w:hAnsi="Tahoma" w:cs="Tahoma"/>
          <w:bCs/>
        </w:rPr>
        <w:t>5.2. Warunki przystąpienia  do  robót</w:t>
      </w:r>
    </w:p>
    <w:p w:rsidR="00A14571" w:rsidRPr="006E6DDA" w:rsidRDefault="00A14571" w:rsidP="000D6633">
      <w:pPr>
        <w:pStyle w:val="standard"/>
        <w:numPr>
          <w:ilvl w:val="0"/>
          <w:numId w:val="30"/>
        </w:numPr>
        <w:jc w:val="both"/>
        <w:rPr>
          <w:rFonts w:ascii="Tahoma" w:hAnsi="Tahoma" w:cs="Tahoma"/>
        </w:rPr>
      </w:pPr>
      <w:r w:rsidRPr="006E6DDA">
        <w:rPr>
          <w:rFonts w:ascii="Tahoma" w:hAnsi="Tahoma" w:cs="Tahoma"/>
        </w:rPr>
        <w:t xml:space="preserve">Roboty należy wykonywać po wykonaniu wszystkich odbiorów ścian, tynków, podkładów oraz wyprowadzeniu wszystkich instalacji  (w  tym  po  próbach  ciśnieniowych), </w:t>
      </w:r>
    </w:p>
    <w:p w:rsidR="00A14571" w:rsidRPr="006E6DDA" w:rsidRDefault="00A14571" w:rsidP="000D6633">
      <w:pPr>
        <w:pStyle w:val="standard"/>
        <w:numPr>
          <w:ilvl w:val="0"/>
          <w:numId w:val="30"/>
        </w:numPr>
        <w:jc w:val="both"/>
        <w:rPr>
          <w:rFonts w:ascii="Tahoma" w:hAnsi="Tahoma" w:cs="Tahoma"/>
        </w:rPr>
      </w:pPr>
      <w:r w:rsidRPr="006E6DDA">
        <w:rPr>
          <w:rFonts w:ascii="Tahoma" w:hAnsi="Tahoma" w:cs="Tahoma"/>
        </w:rPr>
        <w:t>Podłoże musi być równe, czyste, suche, nośne, stabilne, wolne od mleczka cementowego, brudu, kurzu, olejów, zatłuszczeń i luźnych elementów,</w:t>
      </w:r>
    </w:p>
    <w:p w:rsidR="00A14571" w:rsidRPr="006E6DDA" w:rsidRDefault="00A14571" w:rsidP="000D6633">
      <w:pPr>
        <w:pStyle w:val="standard"/>
        <w:numPr>
          <w:ilvl w:val="0"/>
          <w:numId w:val="30"/>
        </w:numPr>
        <w:ind w:left="714" w:hanging="357"/>
        <w:jc w:val="both"/>
        <w:rPr>
          <w:rFonts w:ascii="Tahoma" w:hAnsi="Tahoma" w:cs="Tahoma"/>
        </w:rPr>
      </w:pPr>
      <w:r w:rsidRPr="006E6DDA">
        <w:rPr>
          <w:rFonts w:ascii="Tahoma" w:hAnsi="Tahoma" w:cs="Tahoma"/>
        </w:rPr>
        <w:t>Temperatura nie powinna być niższa niż + 5°c,</w:t>
      </w:r>
    </w:p>
    <w:p w:rsidR="00A14571" w:rsidRPr="006E6DDA" w:rsidRDefault="00A14571" w:rsidP="000D6633">
      <w:pPr>
        <w:pStyle w:val="standard"/>
        <w:widowControl w:val="0"/>
        <w:numPr>
          <w:ilvl w:val="0"/>
          <w:numId w:val="30"/>
        </w:numPr>
        <w:ind w:left="714" w:hanging="357"/>
        <w:jc w:val="both"/>
        <w:rPr>
          <w:rFonts w:ascii="Tahoma" w:hAnsi="Tahoma" w:cs="Tahoma"/>
        </w:rPr>
      </w:pPr>
      <w:r w:rsidRPr="006E6DDA">
        <w:rPr>
          <w:rFonts w:ascii="Tahoma" w:hAnsi="Tahoma" w:cs="Tahoma"/>
        </w:rPr>
        <w:t>Materiały używane do wykonania posadzki powinny być w pomieszczeniach  o  wymaganej  temperaturze  co  najmniej  24  godz.  Przed rozpoczęciem  robót,</w:t>
      </w:r>
    </w:p>
    <w:p w:rsidR="00A14571" w:rsidRPr="006E6DDA" w:rsidRDefault="00A14571" w:rsidP="00A14571">
      <w:pPr>
        <w:pStyle w:val="standard"/>
        <w:jc w:val="both"/>
        <w:rPr>
          <w:rFonts w:ascii="Tahoma" w:hAnsi="Tahoma" w:cs="Tahoma"/>
        </w:rPr>
      </w:pPr>
    </w:p>
    <w:p w:rsidR="00A14571" w:rsidRPr="006E6DDA" w:rsidRDefault="002B5F5C" w:rsidP="00A14571">
      <w:pPr>
        <w:pStyle w:val="standard"/>
        <w:spacing w:after="120"/>
        <w:jc w:val="both"/>
        <w:rPr>
          <w:rFonts w:ascii="Tahoma" w:hAnsi="Tahoma" w:cs="Tahoma"/>
          <w:bCs/>
        </w:rPr>
      </w:pPr>
      <w:r>
        <w:rPr>
          <w:rFonts w:ascii="Tahoma" w:hAnsi="Tahoma" w:cs="Tahoma"/>
          <w:bCs/>
        </w:rPr>
        <w:t>19</w:t>
      </w:r>
      <w:r w:rsidR="00A14571">
        <w:rPr>
          <w:rFonts w:ascii="Tahoma" w:hAnsi="Tahoma" w:cs="Tahoma"/>
          <w:bCs/>
        </w:rPr>
        <w:t>.</w:t>
      </w:r>
      <w:r w:rsidR="00A14571" w:rsidRPr="006E6DDA">
        <w:rPr>
          <w:rFonts w:ascii="Tahoma" w:hAnsi="Tahoma" w:cs="Tahoma"/>
          <w:bCs/>
        </w:rPr>
        <w:t>5.3.  Wykonanie  zabezpieczeń przeciw ptakom- kolce.</w:t>
      </w:r>
    </w:p>
    <w:p w:rsidR="00A14571" w:rsidRPr="006E6DDA" w:rsidRDefault="00A14571" w:rsidP="00A14571">
      <w:pPr>
        <w:pStyle w:val="standard"/>
        <w:spacing w:after="120"/>
        <w:jc w:val="both"/>
        <w:rPr>
          <w:rFonts w:ascii="Tahoma" w:hAnsi="Tahoma" w:cs="Tahoma"/>
          <w:bCs/>
        </w:rPr>
      </w:pPr>
      <w:r w:rsidRPr="006E6DDA">
        <w:rPr>
          <w:rFonts w:ascii="Tahoma" w:hAnsi="Tahoma" w:cs="Tahoma"/>
          <w:bCs/>
        </w:rPr>
        <w:t>Segment składa się z kolców  o średnicy 1,3 mm i długości 11,5 cm wykonanych ze stali nie rdzewnej przymocowanych w rozstawie co 1 cm do sztywnej przeźroczystej listwy poliwęglanu. Segmenty są w odcinkach po 33cm . Należy poszczególne segmenty mocować na osuszoną i odtłuszczoną powierzchnie za pomocą kleju silikonowego( powierzchnie z kamienia, betonu, cegły lub powierzchni ocynkowanych), tak aby poszczególne segmenty łączyły się w jedną  całość.</w:t>
      </w:r>
    </w:p>
    <w:p w:rsidR="00A14571" w:rsidRPr="006E6DDA" w:rsidRDefault="002B5F5C" w:rsidP="00A14571">
      <w:pPr>
        <w:pStyle w:val="standard"/>
        <w:jc w:val="both"/>
        <w:rPr>
          <w:rFonts w:ascii="Tahoma" w:hAnsi="Tahoma" w:cs="Tahoma"/>
        </w:rPr>
      </w:pPr>
      <w:r>
        <w:rPr>
          <w:rFonts w:ascii="Tahoma" w:hAnsi="Tahoma" w:cs="Tahoma"/>
          <w:bCs/>
        </w:rPr>
        <w:t>19</w:t>
      </w:r>
      <w:r w:rsidR="00A14571">
        <w:rPr>
          <w:rFonts w:ascii="Tahoma" w:hAnsi="Tahoma" w:cs="Tahoma"/>
          <w:bCs/>
        </w:rPr>
        <w:t>.</w:t>
      </w:r>
      <w:r w:rsidR="00A14571" w:rsidRPr="006E6DDA">
        <w:rPr>
          <w:rFonts w:ascii="Tahoma" w:hAnsi="Tahoma" w:cs="Tahoma"/>
          <w:bCs/>
        </w:rPr>
        <w:t>5.5.  Wykonanie  zabezpieczeń przeciw ptakom- siatka</w:t>
      </w:r>
      <w:r w:rsidR="00A14571" w:rsidRPr="006E6DDA">
        <w:rPr>
          <w:rFonts w:ascii="Tahoma" w:hAnsi="Tahoma" w:cs="Tahoma"/>
        </w:rPr>
        <w:t xml:space="preserve"> </w:t>
      </w:r>
    </w:p>
    <w:p w:rsidR="00A14571" w:rsidRPr="006E6DDA" w:rsidRDefault="00A14571" w:rsidP="00A14571">
      <w:pPr>
        <w:pStyle w:val="standard"/>
        <w:jc w:val="both"/>
        <w:rPr>
          <w:rFonts w:ascii="Tahoma" w:hAnsi="Tahoma" w:cs="Tahoma"/>
        </w:rPr>
      </w:pPr>
    </w:p>
    <w:p w:rsidR="00A14571" w:rsidRDefault="00A14571" w:rsidP="00A14571">
      <w:pPr>
        <w:pStyle w:val="standard"/>
        <w:jc w:val="both"/>
        <w:rPr>
          <w:rFonts w:ascii="Tahoma" w:hAnsi="Tahoma" w:cs="Tahoma"/>
        </w:rPr>
      </w:pPr>
      <w:r w:rsidRPr="006E6DDA">
        <w:rPr>
          <w:rFonts w:ascii="Tahoma" w:hAnsi="Tahoma" w:cs="Tahoma"/>
        </w:rPr>
        <w:t>Siatkę rozpina się na linkach stalowych fi 1,5mm, mocowanych do podłoża za pomocą kołków rozporowych(siana) bądź śrub(balustrada) oraz kółek stalowych. Linka naciągać za pomocą śruby rzymskiej aż do uzyskania maksymalnego przylegania do powierzchni ściany. Szczelina nie powinna przekraczać 50 mm. Siatkę montować tak by nie wpływały na jej kształt zmienne czynniki atmosferyczne.</w:t>
      </w:r>
    </w:p>
    <w:p w:rsidR="00AD3286" w:rsidRPr="006E6DDA" w:rsidRDefault="00AD3286" w:rsidP="00A14571">
      <w:pPr>
        <w:pStyle w:val="standard"/>
        <w:jc w:val="both"/>
        <w:rPr>
          <w:rFonts w:ascii="Tahoma" w:hAnsi="Tahoma" w:cs="Tahoma"/>
        </w:rPr>
      </w:pPr>
    </w:p>
    <w:p w:rsidR="00A14571" w:rsidRDefault="00AD3286" w:rsidP="008101D4">
      <w:pPr>
        <w:numPr>
          <w:ilvl w:val="1"/>
          <w:numId w:val="96"/>
        </w:numPr>
        <w:rPr>
          <w:rFonts w:ascii="Tahoma" w:hAnsi="Tahoma"/>
          <w:b/>
          <w:spacing w:val="-4"/>
        </w:rPr>
      </w:pPr>
      <w:r w:rsidRPr="00AD3286">
        <w:rPr>
          <w:rFonts w:ascii="Tahoma" w:hAnsi="Tahoma"/>
          <w:b/>
          <w:spacing w:val="-4"/>
        </w:rPr>
        <w:t xml:space="preserve"> KONTROLA JAKOŚCI ROBÓT</w:t>
      </w:r>
    </w:p>
    <w:p w:rsidR="00F811CD" w:rsidRDefault="002B5F5C" w:rsidP="00F811CD">
      <w:pPr>
        <w:jc w:val="both"/>
        <w:rPr>
          <w:rFonts w:ascii="Tahoma" w:hAnsi="Tahoma" w:cs="Tahoma"/>
        </w:rPr>
      </w:pPr>
      <w:r>
        <w:rPr>
          <w:rFonts w:ascii="Tahoma" w:hAnsi="Tahoma" w:cs="Tahoma"/>
        </w:rPr>
        <w:t>19</w:t>
      </w:r>
      <w:r w:rsidR="00F811CD">
        <w:rPr>
          <w:rFonts w:ascii="Tahoma" w:hAnsi="Tahoma" w:cs="Tahoma"/>
        </w:rPr>
        <w:t>.6.1. Ogólne wymagania dotyczące kontroli jakości określono w STO „Wymagania ogólne” pkt.6.</w:t>
      </w:r>
    </w:p>
    <w:p w:rsidR="00F811CD" w:rsidRPr="00AD3286" w:rsidRDefault="00F811CD" w:rsidP="00F811CD">
      <w:pPr>
        <w:rPr>
          <w:rFonts w:ascii="Tahoma" w:hAnsi="Tahoma"/>
          <w:b/>
          <w:spacing w:val="-4"/>
        </w:rPr>
      </w:pPr>
    </w:p>
    <w:p w:rsidR="00A14571" w:rsidRPr="006E6DDA" w:rsidRDefault="002B5F5C" w:rsidP="00A14571">
      <w:pPr>
        <w:spacing w:before="120" w:after="120"/>
        <w:jc w:val="both"/>
        <w:rPr>
          <w:rFonts w:ascii="Tahoma" w:hAnsi="Tahoma" w:cs="Tahoma"/>
          <w:bCs/>
        </w:rPr>
      </w:pPr>
      <w:r>
        <w:rPr>
          <w:rFonts w:ascii="Tahoma" w:hAnsi="Tahoma" w:cs="Tahoma"/>
          <w:bCs/>
        </w:rPr>
        <w:t>19</w:t>
      </w:r>
      <w:r w:rsidR="00A14571">
        <w:rPr>
          <w:rFonts w:ascii="Tahoma" w:hAnsi="Tahoma" w:cs="Tahoma"/>
          <w:bCs/>
        </w:rPr>
        <w:t>.</w:t>
      </w:r>
      <w:r w:rsidR="00F811CD">
        <w:rPr>
          <w:rFonts w:ascii="Tahoma" w:hAnsi="Tahoma" w:cs="Tahoma"/>
          <w:bCs/>
        </w:rPr>
        <w:t>6.2</w:t>
      </w:r>
      <w:r w:rsidR="00A14571" w:rsidRPr="006E6DDA">
        <w:rPr>
          <w:rFonts w:ascii="Tahoma" w:hAnsi="Tahoma" w:cs="Tahoma"/>
          <w:bCs/>
        </w:rPr>
        <w:t>. Zasady ogólne</w:t>
      </w:r>
    </w:p>
    <w:p w:rsidR="00A14571" w:rsidRPr="006E6DDA" w:rsidRDefault="00A14571" w:rsidP="00A14571">
      <w:pPr>
        <w:jc w:val="both"/>
        <w:rPr>
          <w:rFonts w:ascii="Tahoma" w:hAnsi="Tahoma" w:cs="Tahoma"/>
        </w:rPr>
      </w:pPr>
      <w:r w:rsidRPr="006E6DDA">
        <w:rPr>
          <w:rFonts w:ascii="Tahoma" w:hAnsi="Tahoma" w:cs="Tahoma"/>
        </w:rPr>
        <w:t>Roboty kontrolne powinny być wykonywane zgodnie z postanowieniami st oraz poleceniami inżyniera.</w:t>
      </w:r>
    </w:p>
    <w:p w:rsidR="00A14571" w:rsidRPr="006E6DDA" w:rsidRDefault="00A14571" w:rsidP="00A14571">
      <w:pPr>
        <w:jc w:val="both"/>
        <w:rPr>
          <w:rFonts w:ascii="Tahoma" w:hAnsi="Tahoma" w:cs="Tahoma"/>
        </w:rPr>
      </w:pPr>
      <w:r w:rsidRPr="006E6DDA">
        <w:rPr>
          <w:rFonts w:ascii="Tahoma" w:hAnsi="Tahoma" w:cs="Tahoma"/>
        </w:rPr>
        <w:t>Kontrola jakości jest prowadzona przez wykonawcę w oparciu o opracowany przez niego i zatwierdzony przez inżyniera program. Wykon</w:t>
      </w:r>
      <w:r w:rsidR="00AD3286">
        <w:rPr>
          <w:rFonts w:ascii="Tahoma" w:hAnsi="Tahoma" w:cs="Tahoma"/>
        </w:rPr>
        <w:t>awca powinien posiadać</w:t>
      </w:r>
      <w:r w:rsidRPr="006E6DDA">
        <w:rPr>
          <w:rFonts w:ascii="Tahoma" w:hAnsi="Tahoma" w:cs="Tahoma"/>
        </w:rPr>
        <w:t xml:space="preserve"> na budowie wszystkie aktualne dokumenty. </w:t>
      </w:r>
    </w:p>
    <w:p w:rsidR="00A14571" w:rsidRPr="006E6DDA" w:rsidRDefault="00A14571" w:rsidP="00A14571">
      <w:pPr>
        <w:jc w:val="both"/>
        <w:rPr>
          <w:rFonts w:ascii="Tahoma" w:hAnsi="Tahoma" w:cs="Tahoma"/>
        </w:rPr>
      </w:pPr>
      <w:r w:rsidRPr="006E6DDA">
        <w:rPr>
          <w:rFonts w:ascii="Tahoma" w:hAnsi="Tahoma" w:cs="Tahoma"/>
        </w:rPr>
        <w:t xml:space="preserve">Zakres badań prowadzonych przez wykonawcę na budowie: </w:t>
      </w:r>
    </w:p>
    <w:p w:rsidR="00A14571" w:rsidRPr="006E6DDA" w:rsidRDefault="00A14571" w:rsidP="000D6633">
      <w:pPr>
        <w:numPr>
          <w:ilvl w:val="0"/>
          <w:numId w:val="54"/>
        </w:numPr>
        <w:tabs>
          <w:tab w:val="left" w:pos="720"/>
        </w:tabs>
        <w:ind w:left="720" w:firstLine="0"/>
        <w:jc w:val="both"/>
        <w:rPr>
          <w:rFonts w:ascii="Tahoma" w:hAnsi="Tahoma" w:cs="Tahoma"/>
        </w:rPr>
      </w:pPr>
      <w:r w:rsidRPr="006E6DDA">
        <w:rPr>
          <w:rFonts w:ascii="Tahoma" w:hAnsi="Tahoma" w:cs="Tahoma"/>
        </w:rPr>
        <w:t xml:space="preserve">Badania przed rozpoczęciem robót, </w:t>
      </w:r>
    </w:p>
    <w:p w:rsidR="00A14571" w:rsidRPr="006E6DDA" w:rsidRDefault="00A14571" w:rsidP="000D6633">
      <w:pPr>
        <w:numPr>
          <w:ilvl w:val="0"/>
          <w:numId w:val="54"/>
        </w:numPr>
        <w:tabs>
          <w:tab w:val="left" w:pos="720"/>
        </w:tabs>
        <w:ind w:left="720" w:firstLine="0"/>
        <w:jc w:val="both"/>
        <w:rPr>
          <w:rFonts w:ascii="Tahoma" w:hAnsi="Tahoma" w:cs="Tahoma"/>
        </w:rPr>
      </w:pPr>
      <w:r w:rsidRPr="006E6DDA">
        <w:rPr>
          <w:rFonts w:ascii="Tahoma" w:hAnsi="Tahoma" w:cs="Tahoma"/>
        </w:rPr>
        <w:t xml:space="preserve">Badania w trakcie wykonywania robót, </w:t>
      </w:r>
    </w:p>
    <w:p w:rsidR="00A14571" w:rsidRPr="006E6DDA" w:rsidRDefault="00A14571" w:rsidP="000D6633">
      <w:pPr>
        <w:numPr>
          <w:ilvl w:val="0"/>
          <w:numId w:val="54"/>
        </w:numPr>
        <w:tabs>
          <w:tab w:val="left" w:pos="720"/>
        </w:tabs>
        <w:ind w:left="720" w:firstLine="0"/>
        <w:jc w:val="both"/>
        <w:rPr>
          <w:rFonts w:ascii="Tahoma" w:hAnsi="Tahoma" w:cs="Tahoma"/>
        </w:rPr>
      </w:pPr>
      <w:r w:rsidRPr="006E6DDA">
        <w:rPr>
          <w:rFonts w:ascii="Tahoma" w:hAnsi="Tahoma" w:cs="Tahoma"/>
        </w:rPr>
        <w:t xml:space="preserve">Badania odbiorcze po wykonaniu robót. </w:t>
      </w:r>
    </w:p>
    <w:p w:rsidR="00AD3286" w:rsidRPr="006E6DDA" w:rsidRDefault="00AD3286" w:rsidP="00A14571">
      <w:pPr>
        <w:ind w:left="360"/>
        <w:jc w:val="both"/>
        <w:rPr>
          <w:rFonts w:ascii="Tahoma" w:hAnsi="Tahoma" w:cs="Tahoma"/>
        </w:rPr>
      </w:pPr>
    </w:p>
    <w:p w:rsidR="00AD3286" w:rsidRPr="00AD3286" w:rsidRDefault="00AD3286" w:rsidP="008101D4">
      <w:pPr>
        <w:numPr>
          <w:ilvl w:val="1"/>
          <w:numId w:val="96"/>
        </w:numPr>
        <w:rPr>
          <w:rFonts w:ascii="Tahoma" w:hAnsi="Tahoma"/>
          <w:b/>
          <w:spacing w:val="-4"/>
        </w:rPr>
      </w:pPr>
      <w:r w:rsidRPr="00AD3286">
        <w:rPr>
          <w:rFonts w:ascii="Tahoma" w:hAnsi="Tahoma"/>
          <w:b/>
          <w:spacing w:val="-4"/>
        </w:rPr>
        <w:t xml:space="preserve"> OBMIAR ROBÓT</w:t>
      </w:r>
    </w:p>
    <w:p w:rsidR="001142C6" w:rsidRDefault="002B5F5C" w:rsidP="00A14571">
      <w:pPr>
        <w:jc w:val="both"/>
        <w:rPr>
          <w:rFonts w:ascii="Tahoma" w:hAnsi="Tahoma" w:cs="Tahoma"/>
        </w:rPr>
      </w:pPr>
      <w:r>
        <w:rPr>
          <w:rFonts w:ascii="Tahoma" w:hAnsi="Tahoma" w:cs="Tahoma"/>
        </w:rPr>
        <w:t>19</w:t>
      </w:r>
      <w:r w:rsidR="001142C6">
        <w:rPr>
          <w:rFonts w:ascii="Tahoma" w:hAnsi="Tahoma" w:cs="Tahoma"/>
        </w:rPr>
        <w:t>.7.1. Ogólne wymagania dotyczące obmiaru robót określono w STO „Wymagania ogólne” pkt.7.</w:t>
      </w:r>
    </w:p>
    <w:p w:rsidR="001142C6" w:rsidRDefault="001142C6" w:rsidP="00A14571">
      <w:pPr>
        <w:jc w:val="both"/>
        <w:rPr>
          <w:rFonts w:ascii="Tahoma" w:hAnsi="Tahoma" w:cs="Tahoma"/>
        </w:rPr>
      </w:pPr>
    </w:p>
    <w:p w:rsidR="00A14571" w:rsidRPr="006E6DDA" w:rsidRDefault="002B5F5C" w:rsidP="00A14571">
      <w:pPr>
        <w:jc w:val="both"/>
        <w:rPr>
          <w:rFonts w:ascii="Tahoma" w:hAnsi="Tahoma" w:cs="Tahoma"/>
        </w:rPr>
      </w:pPr>
      <w:r>
        <w:rPr>
          <w:rFonts w:ascii="Tahoma" w:hAnsi="Tahoma" w:cs="Tahoma"/>
        </w:rPr>
        <w:t>19</w:t>
      </w:r>
      <w:r w:rsidR="001142C6">
        <w:rPr>
          <w:rFonts w:ascii="Tahoma" w:hAnsi="Tahoma" w:cs="Tahoma"/>
        </w:rPr>
        <w:t>.7.2. Jednostką obmiarową jest 1 mb</w:t>
      </w:r>
      <w:r w:rsidR="00A14571" w:rsidRPr="006E6DDA">
        <w:rPr>
          <w:rFonts w:ascii="Tahoma" w:hAnsi="Tahoma" w:cs="Tahoma"/>
        </w:rPr>
        <w:t xml:space="preserve"> </w:t>
      </w:r>
      <w:r w:rsidR="001142C6">
        <w:rPr>
          <w:rFonts w:ascii="Tahoma" w:hAnsi="Tahoma" w:cs="Tahoma"/>
        </w:rPr>
        <w:t>linki z kolcami zamocowanej na gzymsach</w:t>
      </w:r>
      <w:r w:rsidR="00A14571" w:rsidRPr="006E6DDA">
        <w:rPr>
          <w:rFonts w:ascii="Tahoma" w:hAnsi="Tahoma" w:cs="Tahoma"/>
        </w:rPr>
        <w:t xml:space="preserve">. Obmiar robót polega na określeniu faktycznego zakresu robót oraz obliczenia rzeczywistych ilości wbudowanych materiałów. </w:t>
      </w:r>
    </w:p>
    <w:p w:rsidR="00A14571" w:rsidRDefault="00A14571" w:rsidP="00A14571">
      <w:pPr>
        <w:jc w:val="both"/>
        <w:rPr>
          <w:rFonts w:ascii="Tahoma" w:hAnsi="Tahoma" w:cs="Tahoma"/>
        </w:rPr>
      </w:pPr>
      <w:r w:rsidRPr="006E6DDA">
        <w:rPr>
          <w:rFonts w:ascii="Tahoma" w:hAnsi="Tahoma" w:cs="Tahoma"/>
        </w:rPr>
        <w:t xml:space="preserve">Obmiar robót obejmuje roboty objęte umową oraz dodatkowe jedynie te, które w trakcie robót były uzgodnione z inżynierem. </w:t>
      </w:r>
    </w:p>
    <w:p w:rsidR="00AD3286" w:rsidRPr="006E6DDA" w:rsidRDefault="00AD3286" w:rsidP="00A14571">
      <w:pPr>
        <w:jc w:val="both"/>
        <w:rPr>
          <w:rFonts w:ascii="Tahoma" w:hAnsi="Tahoma" w:cs="Tahoma"/>
        </w:rPr>
      </w:pPr>
    </w:p>
    <w:p w:rsidR="00A14571" w:rsidRPr="00AD3286" w:rsidRDefault="00AD3286" w:rsidP="008101D4">
      <w:pPr>
        <w:numPr>
          <w:ilvl w:val="1"/>
          <w:numId w:val="96"/>
        </w:numPr>
        <w:rPr>
          <w:rFonts w:ascii="Tahoma" w:hAnsi="Tahoma"/>
          <w:b/>
          <w:spacing w:val="-4"/>
        </w:rPr>
      </w:pPr>
      <w:r w:rsidRPr="00AD3286">
        <w:rPr>
          <w:rFonts w:ascii="Tahoma" w:hAnsi="Tahoma"/>
          <w:b/>
          <w:spacing w:val="-4"/>
        </w:rPr>
        <w:t xml:space="preserve"> ODBIÓR ROBÓT</w:t>
      </w:r>
    </w:p>
    <w:p w:rsidR="00A14571" w:rsidRPr="006E6DDA" w:rsidRDefault="002B5F5C" w:rsidP="00A14571">
      <w:pPr>
        <w:pStyle w:val="standard"/>
        <w:jc w:val="both"/>
        <w:rPr>
          <w:rFonts w:ascii="Tahoma" w:hAnsi="Tahoma" w:cs="Tahoma"/>
        </w:rPr>
      </w:pPr>
      <w:r>
        <w:rPr>
          <w:rFonts w:ascii="Tahoma" w:hAnsi="Tahoma" w:cs="Tahoma"/>
        </w:rPr>
        <w:t>19</w:t>
      </w:r>
      <w:r w:rsidR="001142C6">
        <w:rPr>
          <w:rFonts w:ascii="Tahoma" w:hAnsi="Tahoma" w:cs="Tahoma"/>
        </w:rPr>
        <w:t xml:space="preserve">.8.1. </w:t>
      </w:r>
      <w:r w:rsidR="00A14571" w:rsidRPr="006E6DDA">
        <w:rPr>
          <w:rFonts w:ascii="Tahoma" w:hAnsi="Tahoma" w:cs="Tahoma"/>
        </w:rPr>
        <w:t>Ogólne wymagania dotyczące odbio</w:t>
      </w:r>
      <w:r w:rsidR="001142C6">
        <w:rPr>
          <w:rFonts w:ascii="Tahoma" w:hAnsi="Tahoma" w:cs="Tahoma"/>
        </w:rPr>
        <w:t>ru robót podano w STO</w:t>
      </w:r>
      <w:r w:rsidR="00A14571" w:rsidRPr="006E6DDA">
        <w:rPr>
          <w:rFonts w:ascii="Tahoma" w:hAnsi="Tahoma" w:cs="Tahoma"/>
        </w:rPr>
        <w:t xml:space="preserve"> „wymagania ogólne”</w:t>
      </w:r>
      <w:r w:rsidR="001142C6">
        <w:rPr>
          <w:rFonts w:ascii="Tahoma" w:hAnsi="Tahoma" w:cs="Tahoma"/>
        </w:rPr>
        <w:t xml:space="preserve"> pkt.8.</w:t>
      </w:r>
      <w:r w:rsidR="00A14571" w:rsidRPr="006E6DDA">
        <w:rPr>
          <w:rFonts w:ascii="Tahoma" w:hAnsi="Tahoma" w:cs="Tahoma"/>
        </w:rPr>
        <w:t>.</w:t>
      </w:r>
    </w:p>
    <w:p w:rsidR="00A14571" w:rsidRDefault="00A14571" w:rsidP="00A14571">
      <w:pPr>
        <w:pStyle w:val="standard"/>
        <w:jc w:val="both"/>
        <w:rPr>
          <w:rFonts w:ascii="Tahoma" w:hAnsi="Tahoma" w:cs="Tahoma"/>
        </w:rPr>
      </w:pPr>
      <w:r w:rsidRPr="006E6DDA">
        <w:rPr>
          <w:rFonts w:ascii="Tahoma" w:hAnsi="Tahoma" w:cs="Tahoma"/>
        </w:rPr>
        <w:t>Jeżeli wszystkie czynności odbioru robót dały wyniki pozytywne, wykonane roboty należy uznać za zgod</w:t>
      </w:r>
      <w:r w:rsidR="001142C6">
        <w:rPr>
          <w:rFonts w:ascii="Tahoma" w:hAnsi="Tahoma" w:cs="Tahoma"/>
        </w:rPr>
        <w:t>ne z wymaganiami ST.</w:t>
      </w:r>
    </w:p>
    <w:p w:rsidR="001142C6" w:rsidRPr="006E6DDA" w:rsidRDefault="001142C6" w:rsidP="00A14571">
      <w:pPr>
        <w:pStyle w:val="standard"/>
        <w:jc w:val="both"/>
        <w:rPr>
          <w:rFonts w:ascii="Tahoma" w:hAnsi="Tahoma" w:cs="Tahoma"/>
        </w:rPr>
      </w:pPr>
    </w:p>
    <w:p w:rsidR="00A14571" w:rsidRPr="001142C6" w:rsidRDefault="001142C6" w:rsidP="008101D4">
      <w:pPr>
        <w:numPr>
          <w:ilvl w:val="1"/>
          <w:numId w:val="96"/>
        </w:numPr>
        <w:rPr>
          <w:rFonts w:ascii="Tahoma" w:hAnsi="Tahoma"/>
          <w:b/>
          <w:spacing w:val="-4"/>
        </w:rPr>
      </w:pPr>
      <w:r w:rsidRPr="001142C6">
        <w:rPr>
          <w:rFonts w:ascii="Tahoma" w:hAnsi="Tahoma"/>
          <w:b/>
          <w:spacing w:val="-4"/>
        </w:rPr>
        <w:t xml:space="preserve"> PODSTAWA PŁATNOŚCI</w:t>
      </w:r>
    </w:p>
    <w:p w:rsidR="00A14571" w:rsidRPr="006E6DDA" w:rsidRDefault="002B5F5C" w:rsidP="00A14571">
      <w:pPr>
        <w:pStyle w:val="standard"/>
        <w:jc w:val="both"/>
        <w:rPr>
          <w:rFonts w:ascii="Tahoma" w:hAnsi="Tahoma" w:cs="Tahoma"/>
        </w:rPr>
      </w:pPr>
      <w:r>
        <w:rPr>
          <w:rFonts w:ascii="Tahoma" w:hAnsi="Tahoma" w:cs="Tahoma"/>
        </w:rPr>
        <w:t>19</w:t>
      </w:r>
      <w:r w:rsidR="003B215A">
        <w:rPr>
          <w:rFonts w:ascii="Tahoma" w:hAnsi="Tahoma" w:cs="Tahoma"/>
        </w:rPr>
        <w:t xml:space="preserve">.9.1. </w:t>
      </w:r>
      <w:r w:rsidR="00A14571" w:rsidRPr="006E6DDA">
        <w:rPr>
          <w:rFonts w:ascii="Tahoma" w:hAnsi="Tahoma" w:cs="Tahoma"/>
        </w:rPr>
        <w:t>Ogólne wymagania dotyczące pł</w:t>
      </w:r>
      <w:r w:rsidR="003B215A">
        <w:rPr>
          <w:rFonts w:ascii="Tahoma" w:hAnsi="Tahoma" w:cs="Tahoma"/>
        </w:rPr>
        <w:t>atności podano w STO„W</w:t>
      </w:r>
      <w:r w:rsidR="00A14571" w:rsidRPr="006E6DDA">
        <w:rPr>
          <w:rFonts w:ascii="Tahoma" w:hAnsi="Tahoma" w:cs="Tahoma"/>
        </w:rPr>
        <w:t>ymagania ogólne”.</w:t>
      </w:r>
    </w:p>
    <w:p w:rsidR="00A14571" w:rsidRDefault="00A14571" w:rsidP="00A14571">
      <w:pPr>
        <w:pStyle w:val="ww-tekstpodstawowy2"/>
        <w:jc w:val="both"/>
        <w:rPr>
          <w:rFonts w:ascii="Tahoma" w:hAnsi="Tahoma" w:cs="Tahoma"/>
          <w:b w:val="0"/>
          <w:bCs w:val="0"/>
          <w:sz w:val="20"/>
          <w:szCs w:val="20"/>
        </w:rPr>
      </w:pPr>
      <w:r w:rsidRPr="006E6DDA">
        <w:rPr>
          <w:rFonts w:ascii="Tahoma" w:hAnsi="Tahoma" w:cs="Tahoma"/>
          <w:b w:val="0"/>
          <w:bCs w:val="0"/>
          <w:sz w:val="20"/>
          <w:szCs w:val="20"/>
        </w:rPr>
        <w:t>Płatność za ilość jednostek wykonanej i odebranej rob</w:t>
      </w:r>
      <w:r w:rsidR="003B215A">
        <w:rPr>
          <w:rFonts w:ascii="Tahoma" w:hAnsi="Tahoma" w:cs="Tahoma"/>
          <w:b w:val="0"/>
          <w:bCs w:val="0"/>
          <w:sz w:val="20"/>
          <w:szCs w:val="20"/>
        </w:rPr>
        <w:t>oty (potwierdzonej obmiarem</w:t>
      </w:r>
      <w:r w:rsidRPr="006E6DDA">
        <w:rPr>
          <w:rFonts w:ascii="Tahoma" w:hAnsi="Tahoma" w:cs="Tahoma"/>
          <w:b w:val="0"/>
          <w:bCs w:val="0"/>
          <w:sz w:val="20"/>
          <w:szCs w:val="20"/>
        </w:rPr>
        <w:t xml:space="preserve"> i protokółem odbioru elementu) dokonywana jest na podstawie ceny jednostkowej ustalonej w umowie.</w:t>
      </w:r>
    </w:p>
    <w:p w:rsidR="003B215A" w:rsidRPr="006E6DDA" w:rsidRDefault="003B215A" w:rsidP="00A14571">
      <w:pPr>
        <w:pStyle w:val="ww-tekstpodstawowy2"/>
        <w:jc w:val="both"/>
        <w:rPr>
          <w:rFonts w:ascii="Tahoma" w:hAnsi="Tahoma" w:cs="Tahoma"/>
          <w:b w:val="0"/>
          <w:bCs w:val="0"/>
          <w:sz w:val="20"/>
          <w:szCs w:val="20"/>
        </w:rPr>
      </w:pPr>
    </w:p>
    <w:p w:rsidR="001835C9" w:rsidRDefault="002B5F5C" w:rsidP="00A14571">
      <w:pPr>
        <w:pStyle w:val="standard"/>
        <w:jc w:val="both"/>
        <w:rPr>
          <w:rFonts w:ascii="Tahoma" w:hAnsi="Tahoma" w:cs="Tahoma"/>
        </w:rPr>
      </w:pPr>
      <w:r>
        <w:rPr>
          <w:rFonts w:ascii="Tahoma" w:hAnsi="Tahoma" w:cs="Tahoma"/>
        </w:rPr>
        <w:t>19</w:t>
      </w:r>
      <w:r w:rsidR="001835C9">
        <w:rPr>
          <w:rFonts w:ascii="Tahoma" w:hAnsi="Tahoma" w:cs="Tahoma"/>
        </w:rPr>
        <w:t>.9.2.Cena jednostkowa</w:t>
      </w:r>
    </w:p>
    <w:p w:rsidR="001835C9" w:rsidRDefault="001835C9" w:rsidP="00A14571">
      <w:pPr>
        <w:pStyle w:val="standard"/>
        <w:jc w:val="both"/>
        <w:rPr>
          <w:rFonts w:ascii="Tahoma" w:hAnsi="Tahoma" w:cs="Tahoma"/>
        </w:rPr>
      </w:pPr>
    </w:p>
    <w:p w:rsidR="00A14571" w:rsidRPr="006E6DDA" w:rsidRDefault="00A14571" w:rsidP="00A14571">
      <w:pPr>
        <w:pStyle w:val="standard"/>
        <w:jc w:val="both"/>
        <w:rPr>
          <w:rFonts w:ascii="Tahoma" w:hAnsi="Tahoma" w:cs="Tahoma"/>
        </w:rPr>
      </w:pPr>
      <w:r w:rsidRPr="006E6DDA">
        <w:rPr>
          <w:rFonts w:ascii="Tahoma" w:hAnsi="Tahoma" w:cs="Tahoma"/>
        </w:rPr>
        <w:t>Cena ta obejmuje:</w:t>
      </w:r>
    </w:p>
    <w:p w:rsidR="00A14571" w:rsidRPr="006E6DDA" w:rsidRDefault="00A14571" w:rsidP="008101D4">
      <w:pPr>
        <w:pStyle w:val="standard"/>
        <w:numPr>
          <w:ilvl w:val="0"/>
          <w:numId w:val="83"/>
        </w:numPr>
        <w:jc w:val="both"/>
        <w:rPr>
          <w:rFonts w:ascii="Tahoma" w:hAnsi="Tahoma" w:cs="Tahoma"/>
        </w:rPr>
      </w:pPr>
      <w:r w:rsidRPr="006E6DDA">
        <w:rPr>
          <w:rFonts w:ascii="Tahoma" w:hAnsi="Tahoma" w:cs="Tahoma"/>
        </w:rPr>
        <w:t>Zapewnienie niezbędnych czynników produkcji,</w:t>
      </w:r>
      <w:r w:rsidR="009B623A">
        <w:rPr>
          <w:rFonts w:ascii="Tahoma" w:hAnsi="Tahoma" w:cs="Tahoma"/>
        </w:rPr>
        <w:t xml:space="preserve"> sprzętu, </w:t>
      </w:r>
    </w:p>
    <w:p w:rsidR="00A14571" w:rsidRPr="006E6DDA" w:rsidRDefault="00A14571" w:rsidP="008101D4">
      <w:pPr>
        <w:pStyle w:val="standard"/>
        <w:numPr>
          <w:ilvl w:val="0"/>
          <w:numId w:val="83"/>
        </w:numPr>
        <w:jc w:val="both"/>
        <w:rPr>
          <w:rFonts w:ascii="Tahoma" w:hAnsi="Tahoma" w:cs="Tahoma"/>
        </w:rPr>
      </w:pPr>
      <w:r w:rsidRPr="006E6DDA">
        <w:rPr>
          <w:rFonts w:ascii="Tahoma" w:hAnsi="Tahoma" w:cs="Tahoma"/>
        </w:rPr>
        <w:t>Zapewnienie na placu budowy warunków bezpieczeństwa bhp, ppoż., sanitarnych i ochrony środowiska,</w:t>
      </w:r>
    </w:p>
    <w:p w:rsidR="00A14571" w:rsidRDefault="003B215A" w:rsidP="008101D4">
      <w:pPr>
        <w:pStyle w:val="standard"/>
        <w:numPr>
          <w:ilvl w:val="0"/>
          <w:numId w:val="83"/>
        </w:numPr>
        <w:jc w:val="both"/>
        <w:rPr>
          <w:rFonts w:ascii="Tahoma" w:hAnsi="Tahoma" w:cs="Tahoma"/>
        </w:rPr>
      </w:pPr>
      <w:r>
        <w:rPr>
          <w:rFonts w:ascii="Tahoma" w:hAnsi="Tahoma" w:cs="Tahoma"/>
        </w:rPr>
        <w:t>wywóz gruzu</w:t>
      </w:r>
      <w:r w:rsidR="00A14571" w:rsidRPr="006E6DDA">
        <w:rPr>
          <w:rFonts w:ascii="Tahoma" w:hAnsi="Tahoma" w:cs="Tahoma"/>
        </w:rPr>
        <w:t xml:space="preserve"> i uporządkowanie terenu budowy.</w:t>
      </w:r>
    </w:p>
    <w:p w:rsidR="009B623A" w:rsidRPr="006E6DDA" w:rsidRDefault="009B623A" w:rsidP="001835C9">
      <w:pPr>
        <w:pStyle w:val="standard"/>
        <w:ind w:left="360"/>
        <w:jc w:val="both"/>
        <w:rPr>
          <w:rFonts w:ascii="Tahoma" w:hAnsi="Tahoma" w:cs="Tahoma"/>
        </w:rPr>
      </w:pPr>
    </w:p>
    <w:p w:rsidR="00A14571" w:rsidRPr="009B623A" w:rsidRDefault="009B623A" w:rsidP="008101D4">
      <w:pPr>
        <w:numPr>
          <w:ilvl w:val="1"/>
          <w:numId w:val="96"/>
        </w:numPr>
        <w:rPr>
          <w:rFonts w:ascii="Tahoma" w:hAnsi="Tahoma"/>
          <w:b/>
          <w:spacing w:val="-4"/>
        </w:rPr>
      </w:pPr>
      <w:r w:rsidRPr="009B623A">
        <w:rPr>
          <w:rFonts w:ascii="Tahoma" w:hAnsi="Tahoma"/>
          <w:b/>
          <w:spacing w:val="-4"/>
        </w:rPr>
        <w:t xml:space="preserve"> PRZEPISY ZWIĄZANE</w:t>
      </w:r>
    </w:p>
    <w:p w:rsidR="009B623A" w:rsidRDefault="00A14571" w:rsidP="003B215A">
      <w:pPr>
        <w:jc w:val="both"/>
        <w:rPr>
          <w:rFonts w:ascii="Tahoma" w:hAnsi="Tahoma" w:cs="Tahoma"/>
        </w:rPr>
      </w:pPr>
      <w:r w:rsidRPr="006E6DDA">
        <w:rPr>
          <w:rFonts w:ascii="Tahoma" w:hAnsi="Tahoma" w:cs="Tahoma"/>
        </w:rPr>
        <w:t>Instrukcje producenta i świadectwo dopuszczenia m</w:t>
      </w:r>
      <w:r w:rsidR="003B215A">
        <w:rPr>
          <w:rFonts w:ascii="Tahoma" w:hAnsi="Tahoma" w:cs="Tahoma"/>
        </w:rPr>
        <w:t>ateriałów do stosowania</w:t>
      </w:r>
      <w:r w:rsidRPr="006E6DDA">
        <w:rPr>
          <w:rFonts w:ascii="Tahoma" w:hAnsi="Tahoma" w:cs="Tahoma"/>
        </w:rPr>
        <w:t xml:space="preserve"> w budownictwie,</w:t>
      </w:r>
    </w:p>
    <w:p w:rsidR="00A14571" w:rsidRPr="006E6DDA" w:rsidRDefault="00A14571" w:rsidP="003B215A">
      <w:pPr>
        <w:jc w:val="both"/>
        <w:rPr>
          <w:rFonts w:ascii="Tahoma" w:hAnsi="Tahoma" w:cs="Tahoma"/>
        </w:rPr>
      </w:pPr>
      <w:r w:rsidRPr="006E6DDA">
        <w:rPr>
          <w:rFonts w:ascii="Tahoma" w:hAnsi="Tahoma" w:cs="Tahoma"/>
        </w:rPr>
        <w:t xml:space="preserve"> aprobata techniczna itb.</w:t>
      </w:r>
    </w:p>
    <w:p w:rsidR="00997321" w:rsidRPr="00094926" w:rsidRDefault="00997321" w:rsidP="0022127E">
      <w:pPr>
        <w:pStyle w:val="Nagwek3"/>
        <w:numPr>
          <w:ilvl w:val="0"/>
          <w:numId w:val="0"/>
        </w:numPr>
      </w:pPr>
    </w:p>
    <w:p w:rsidR="00887107" w:rsidRDefault="00887107" w:rsidP="00887107">
      <w:pPr>
        <w:autoSpaceDE w:val="0"/>
        <w:autoSpaceDN w:val="0"/>
        <w:adjustRightInd w:val="0"/>
        <w:rPr>
          <w:rFonts w:ascii="Tahoma" w:hAnsi="Tahoma" w:cs="Tahoma"/>
          <w:color w:val="0000FF"/>
          <w:lang w:eastAsia="pl-PL"/>
        </w:rPr>
      </w:pPr>
    </w:p>
    <w:p w:rsidR="00975BD2" w:rsidRPr="0086752E" w:rsidRDefault="00975BD2" w:rsidP="00975BD2">
      <w:pPr>
        <w:rPr>
          <w:rFonts w:ascii="Tahoma" w:hAnsi="Tahoma" w:cs="Tahoma"/>
          <w:lang w:val="de-DE"/>
        </w:rPr>
      </w:pPr>
    </w:p>
    <w:p w:rsidR="00887107" w:rsidRDefault="00887107" w:rsidP="00887107">
      <w:pPr>
        <w:autoSpaceDE w:val="0"/>
        <w:autoSpaceDN w:val="0"/>
        <w:adjustRightInd w:val="0"/>
        <w:rPr>
          <w:rFonts w:ascii="Tahoma" w:hAnsi="Tahoma" w:cs="Tahoma"/>
          <w:color w:val="0000FF"/>
          <w:lang w:eastAsia="pl-PL"/>
        </w:rPr>
      </w:pPr>
    </w:p>
    <w:p w:rsidR="004A25DA" w:rsidRPr="00E2212A" w:rsidRDefault="00B853BD" w:rsidP="00E2212A">
      <w:pPr>
        <w:pStyle w:val="Nagwek3"/>
        <w:numPr>
          <w:ilvl w:val="0"/>
          <w:numId w:val="0"/>
        </w:numPr>
      </w:pPr>
      <w:bookmarkStart w:id="25" w:name="_Toc295200721"/>
      <w:r>
        <w:t>2</w:t>
      </w:r>
      <w:r w:rsidR="00F81DFB">
        <w:t>0</w:t>
      </w:r>
      <w:r w:rsidR="00E2212A">
        <w:t>.</w:t>
      </w:r>
      <w:r w:rsidR="004A25DA" w:rsidRPr="00E2212A">
        <w:t xml:space="preserve"> </w:t>
      </w:r>
      <w:r w:rsidR="004A25DA" w:rsidRPr="0086752E">
        <w:t>KLAPY ODDYMIAJĄCE I WYŁAZY NA DACH.</w:t>
      </w:r>
      <w:bookmarkEnd w:id="25"/>
    </w:p>
    <w:p w:rsidR="004A25DA" w:rsidRPr="0086752E" w:rsidRDefault="004A25DA" w:rsidP="004A25DA">
      <w:pPr>
        <w:rPr>
          <w:rFonts w:ascii="Tahoma" w:hAnsi="Tahoma" w:cs="Tahoma"/>
        </w:rPr>
      </w:pPr>
    </w:p>
    <w:p w:rsidR="004A25DA" w:rsidRPr="0086752E" w:rsidRDefault="00B853BD" w:rsidP="004A25DA">
      <w:pPr>
        <w:pStyle w:val="Lista-kontynuacja1"/>
        <w:numPr>
          <w:ilvl w:val="0"/>
          <w:numId w:val="0"/>
        </w:numPr>
        <w:rPr>
          <w:rFonts w:ascii="Tahoma" w:hAnsi="Tahoma" w:cs="Tahoma"/>
          <w:sz w:val="20"/>
        </w:rPr>
      </w:pPr>
      <w:r>
        <w:rPr>
          <w:rFonts w:ascii="Tahoma" w:hAnsi="Tahoma" w:cs="Tahoma"/>
          <w:sz w:val="20"/>
        </w:rPr>
        <w:t>2</w:t>
      </w:r>
      <w:r w:rsidR="00F81DFB">
        <w:rPr>
          <w:rFonts w:ascii="Tahoma" w:hAnsi="Tahoma" w:cs="Tahoma"/>
          <w:sz w:val="20"/>
        </w:rPr>
        <w:t>0</w:t>
      </w:r>
      <w:r w:rsidR="004A25DA">
        <w:rPr>
          <w:rFonts w:ascii="Tahoma" w:hAnsi="Tahoma" w:cs="Tahoma"/>
          <w:sz w:val="20"/>
        </w:rPr>
        <w:t>.</w:t>
      </w:r>
      <w:r w:rsidR="004A25DA" w:rsidRPr="0086752E">
        <w:rPr>
          <w:rFonts w:ascii="Tahoma" w:hAnsi="Tahoma" w:cs="Tahoma"/>
          <w:sz w:val="20"/>
        </w:rPr>
        <w:t>1 WSTĘP</w:t>
      </w:r>
    </w:p>
    <w:p w:rsidR="004A25DA" w:rsidRPr="00564B10" w:rsidRDefault="00B853BD" w:rsidP="00564B1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Tahoma" w:hAnsi="Tahoma" w:cs="Tahoma"/>
        </w:rPr>
      </w:pPr>
      <w:r>
        <w:rPr>
          <w:rFonts w:ascii="Tahoma" w:hAnsi="Tahoma" w:cs="Tahoma"/>
        </w:rPr>
        <w:t>2</w:t>
      </w:r>
      <w:r w:rsidR="00F81DFB">
        <w:rPr>
          <w:rFonts w:ascii="Tahoma" w:hAnsi="Tahoma" w:cs="Tahoma"/>
        </w:rPr>
        <w:t>0</w:t>
      </w:r>
      <w:r w:rsidR="004A25DA" w:rsidRPr="00564B10">
        <w:rPr>
          <w:rFonts w:ascii="Tahoma" w:hAnsi="Tahoma" w:cs="Tahoma"/>
        </w:rPr>
        <w:t>.1.1 Przedmiot SST</w:t>
      </w:r>
    </w:p>
    <w:p w:rsidR="004A25DA" w:rsidRPr="0086752E" w:rsidRDefault="004A25DA" w:rsidP="004A25DA">
      <w:pPr>
        <w:rPr>
          <w:rFonts w:ascii="Tahoma" w:hAnsi="Tahoma" w:cs="Tahoma"/>
        </w:rPr>
      </w:pPr>
      <w:r w:rsidRPr="0086752E">
        <w:rPr>
          <w:rFonts w:ascii="Tahoma" w:hAnsi="Tahoma" w:cs="Tahoma"/>
        </w:rPr>
        <w:tab/>
        <w:t xml:space="preserve">Przedmiotem niniejszej Szczegółowej Specyfikacji Technicznej (SST) są wymagania dotyczące </w:t>
      </w:r>
      <w:r w:rsidRPr="0086752E">
        <w:rPr>
          <w:rFonts w:ascii="Tahoma" w:hAnsi="Tahoma" w:cs="Tahoma"/>
          <w:color w:val="000000"/>
          <w:spacing w:val="11"/>
        </w:rPr>
        <w:t>wykonania i odbioru klap dymowych i wyłazów na dach.</w:t>
      </w:r>
      <w:r w:rsidRPr="0086752E">
        <w:rPr>
          <w:rFonts w:ascii="Tahoma" w:hAnsi="Tahoma" w:cs="Tahoma"/>
        </w:rPr>
        <w:t>.</w:t>
      </w:r>
    </w:p>
    <w:p w:rsidR="004A25DA" w:rsidRPr="0086752E" w:rsidRDefault="004A25DA" w:rsidP="004A25DA">
      <w:pPr>
        <w:rPr>
          <w:rFonts w:ascii="Tahoma" w:hAnsi="Tahoma" w:cs="Tahoma"/>
        </w:rPr>
      </w:pPr>
    </w:p>
    <w:p w:rsidR="004A25DA" w:rsidRPr="00564B10" w:rsidRDefault="00B853BD" w:rsidP="00564B1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Tahoma" w:hAnsi="Tahoma" w:cs="Tahoma"/>
        </w:rPr>
      </w:pPr>
      <w:r>
        <w:rPr>
          <w:rFonts w:ascii="Tahoma" w:hAnsi="Tahoma" w:cs="Tahoma"/>
        </w:rPr>
        <w:t>2</w:t>
      </w:r>
      <w:r w:rsidR="00F81DFB">
        <w:rPr>
          <w:rFonts w:ascii="Tahoma" w:hAnsi="Tahoma" w:cs="Tahoma"/>
        </w:rPr>
        <w:t>0</w:t>
      </w:r>
      <w:r w:rsidR="004A25DA" w:rsidRPr="00564B10">
        <w:rPr>
          <w:rFonts w:ascii="Tahoma" w:hAnsi="Tahoma" w:cs="Tahoma"/>
        </w:rPr>
        <w:t>.1.2. Zakres stosowania SST</w:t>
      </w:r>
    </w:p>
    <w:p w:rsidR="004A25DA" w:rsidRPr="0086752E" w:rsidRDefault="004A25DA" w:rsidP="004A25DA">
      <w:pPr>
        <w:pStyle w:val="Tekstpodstawowy"/>
        <w:tabs>
          <w:tab w:val="left" w:pos="851"/>
        </w:tabs>
        <w:spacing w:line="260" w:lineRule="exact"/>
        <w:rPr>
          <w:rFonts w:ascii="Tahoma" w:hAnsi="Tahoma" w:cs="Tahoma"/>
          <w:sz w:val="20"/>
        </w:rPr>
      </w:pPr>
      <w:r w:rsidRPr="0086752E">
        <w:rPr>
          <w:rFonts w:ascii="Tahoma" w:hAnsi="Tahoma" w:cs="Tahoma"/>
          <w:b/>
          <w:sz w:val="20"/>
        </w:rPr>
        <w:tab/>
      </w:r>
      <w:r w:rsidRPr="0086752E">
        <w:rPr>
          <w:rFonts w:ascii="Tahoma" w:hAnsi="Tahoma" w:cs="Tahoma"/>
          <w:sz w:val="20"/>
        </w:rPr>
        <w:t>Szczegółowa Specyfikacja Techniczna (SST) stanowi dokument przetargowy i kontraktowy przy zlecaniu i realizacji w/w robót.</w:t>
      </w:r>
    </w:p>
    <w:p w:rsidR="004A25DA" w:rsidRPr="00564B10" w:rsidRDefault="00B853BD" w:rsidP="00564B1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Tahoma" w:hAnsi="Tahoma" w:cs="Tahoma"/>
        </w:rPr>
      </w:pPr>
      <w:r>
        <w:rPr>
          <w:rFonts w:ascii="Tahoma" w:hAnsi="Tahoma" w:cs="Tahoma"/>
        </w:rPr>
        <w:t>2</w:t>
      </w:r>
      <w:r w:rsidR="00F81DFB">
        <w:rPr>
          <w:rFonts w:ascii="Tahoma" w:hAnsi="Tahoma" w:cs="Tahoma"/>
        </w:rPr>
        <w:t>0</w:t>
      </w:r>
      <w:r w:rsidR="004A25DA" w:rsidRPr="00564B10">
        <w:rPr>
          <w:rFonts w:ascii="Tahoma" w:hAnsi="Tahoma" w:cs="Tahoma"/>
        </w:rPr>
        <w:t>.1.3. Zakres robót objętych SST</w:t>
      </w:r>
    </w:p>
    <w:p w:rsidR="004A25DA" w:rsidRPr="0086752E" w:rsidRDefault="004A25DA" w:rsidP="004A25DA">
      <w:pPr>
        <w:shd w:val="clear" w:color="auto" w:fill="FFFFFF"/>
        <w:autoSpaceDE w:val="0"/>
        <w:spacing w:before="120"/>
        <w:jc w:val="both"/>
        <w:rPr>
          <w:rFonts w:ascii="Tahoma" w:hAnsi="Tahoma" w:cs="Tahoma"/>
          <w:color w:val="000000"/>
          <w:spacing w:val="11"/>
        </w:rPr>
      </w:pPr>
      <w:r w:rsidRPr="0086752E">
        <w:rPr>
          <w:rFonts w:ascii="Tahoma" w:hAnsi="Tahoma" w:cs="Tahoma"/>
        </w:rPr>
        <w:tab/>
        <w:t>Ustalenia zawarte w niniejszej specyfikacji dotyczą zasad prowadzenia robót związanych z wykonywaniem</w:t>
      </w:r>
      <w:r w:rsidRPr="0086752E">
        <w:rPr>
          <w:rFonts w:ascii="Tahoma" w:hAnsi="Tahoma" w:cs="Tahoma"/>
          <w:color w:val="000000"/>
          <w:spacing w:val="11"/>
        </w:rPr>
        <w:t xml:space="preserve"> klap dymowych i wyłazów na dach. </w:t>
      </w:r>
    </w:p>
    <w:p w:rsidR="004A25DA" w:rsidRPr="0086752E" w:rsidRDefault="004A25DA" w:rsidP="004A25DA">
      <w:pPr>
        <w:pStyle w:val="Tekstpodstawowy"/>
        <w:tabs>
          <w:tab w:val="left" w:pos="851"/>
        </w:tabs>
        <w:spacing w:line="260" w:lineRule="exact"/>
        <w:rPr>
          <w:rFonts w:ascii="Tahoma" w:hAnsi="Tahoma" w:cs="Tahoma"/>
          <w:sz w:val="20"/>
        </w:rPr>
      </w:pPr>
    </w:p>
    <w:p w:rsidR="004A25DA" w:rsidRPr="00564B10" w:rsidRDefault="00B853BD" w:rsidP="00564B1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Tahoma" w:hAnsi="Tahoma" w:cs="Tahoma"/>
        </w:rPr>
      </w:pPr>
      <w:r>
        <w:rPr>
          <w:rFonts w:ascii="Tahoma" w:hAnsi="Tahoma" w:cs="Tahoma"/>
        </w:rPr>
        <w:t>2</w:t>
      </w:r>
      <w:r w:rsidR="00F81DFB">
        <w:rPr>
          <w:rFonts w:ascii="Tahoma" w:hAnsi="Tahoma" w:cs="Tahoma"/>
        </w:rPr>
        <w:t>0</w:t>
      </w:r>
      <w:r w:rsidR="004A25DA" w:rsidRPr="00564B10">
        <w:rPr>
          <w:rFonts w:ascii="Tahoma" w:hAnsi="Tahoma" w:cs="Tahoma"/>
        </w:rPr>
        <w:t>.1.4. Ogólne wymagania dotyczące robót</w:t>
      </w:r>
    </w:p>
    <w:p w:rsidR="004A25DA" w:rsidRPr="0086752E" w:rsidRDefault="004A25DA" w:rsidP="004A25DA">
      <w:pPr>
        <w:pStyle w:val="Tekstpodstawowy"/>
        <w:tabs>
          <w:tab w:val="left" w:pos="851"/>
        </w:tabs>
        <w:spacing w:line="260" w:lineRule="exact"/>
        <w:rPr>
          <w:rFonts w:ascii="Tahoma" w:hAnsi="Tahoma" w:cs="Tahoma"/>
          <w:sz w:val="20"/>
        </w:rPr>
      </w:pPr>
      <w:r w:rsidRPr="0086752E">
        <w:rPr>
          <w:rFonts w:ascii="Tahoma" w:hAnsi="Tahoma" w:cs="Tahoma"/>
          <w:sz w:val="20"/>
        </w:rPr>
        <w:tab/>
        <w:t>Ogólne wymagania dotyczące robót podano w „Wymaganiach ogólnych” pkt 4.</w:t>
      </w:r>
    </w:p>
    <w:p w:rsidR="004A25DA" w:rsidRPr="0086752E" w:rsidRDefault="00B853BD" w:rsidP="004A25DA">
      <w:pPr>
        <w:pStyle w:val="Lista-kontynuacja1"/>
        <w:numPr>
          <w:ilvl w:val="0"/>
          <w:numId w:val="0"/>
        </w:numPr>
        <w:rPr>
          <w:rFonts w:ascii="Tahoma" w:hAnsi="Tahoma" w:cs="Tahoma"/>
          <w:sz w:val="20"/>
        </w:rPr>
      </w:pPr>
      <w:r>
        <w:rPr>
          <w:rFonts w:ascii="Tahoma" w:hAnsi="Tahoma" w:cs="Tahoma"/>
          <w:sz w:val="20"/>
        </w:rPr>
        <w:t>2</w:t>
      </w:r>
      <w:r w:rsidR="00F81DFB">
        <w:rPr>
          <w:rFonts w:ascii="Tahoma" w:hAnsi="Tahoma" w:cs="Tahoma"/>
          <w:sz w:val="20"/>
        </w:rPr>
        <w:t>0</w:t>
      </w:r>
      <w:r w:rsidR="004A25DA">
        <w:rPr>
          <w:rFonts w:ascii="Tahoma" w:hAnsi="Tahoma" w:cs="Tahoma"/>
          <w:sz w:val="20"/>
        </w:rPr>
        <w:t>.</w:t>
      </w:r>
      <w:r w:rsidR="004A25DA" w:rsidRPr="0086752E">
        <w:rPr>
          <w:rFonts w:ascii="Tahoma" w:hAnsi="Tahoma" w:cs="Tahoma"/>
          <w:sz w:val="20"/>
        </w:rPr>
        <w:t>2. MATERIAŁY</w:t>
      </w:r>
    </w:p>
    <w:p w:rsidR="004A25DA" w:rsidRPr="0086752E" w:rsidRDefault="00B853BD" w:rsidP="00564B1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Tahoma" w:hAnsi="Tahoma" w:cs="Tahoma"/>
          <w:b/>
        </w:rPr>
      </w:pPr>
      <w:r>
        <w:rPr>
          <w:rFonts w:ascii="Tahoma" w:hAnsi="Tahoma" w:cs="Tahoma"/>
        </w:rPr>
        <w:t>2</w:t>
      </w:r>
      <w:r w:rsidR="00F81DFB">
        <w:rPr>
          <w:rFonts w:ascii="Tahoma" w:hAnsi="Tahoma" w:cs="Tahoma"/>
        </w:rPr>
        <w:t>0</w:t>
      </w:r>
      <w:r w:rsidR="004A25DA" w:rsidRPr="00564B10">
        <w:rPr>
          <w:rFonts w:ascii="Tahoma" w:hAnsi="Tahoma" w:cs="Tahoma"/>
        </w:rPr>
        <w:t>.2.1. Ogólne wymagania dotyczące materiałów</w:t>
      </w:r>
    </w:p>
    <w:p w:rsidR="004A25DA" w:rsidRPr="0086752E" w:rsidRDefault="004A25DA" w:rsidP="004A25DA">
      <w:pPr>
        <w:pStyle w:val="Tekstpodstawowy"/>
        <w:tabs>
          <w:tab w:val="left" w:pos="851"/>
        </w:tabs>
        <w:spacing w:line="260" w:lineRule="exact"/>
        <w:rPr>
          <w:rFonts w:ascii="Tahoma" w:hAnsi="Tahoma" w:cs="Tahoma"/>
          <w:sz w:val="20"/>
        </w:rPr>
      </w:pPr>
      <w:r w:rsidRPr="0086752E">
        <w:rPr>
          <w:rFonts w:ascii="Tahoma" w:hAnsi="Tahoma" w:cs="Tahoma"/>
          <w:sz w:val="20"/>
        </w:rPr>
        <w:t>Ogólne wymagania dotyczące materiałów, ich pozyskiwania i składowania podano w „Wymaganiach ogólnych” pkt 4.</w:t>
      </w:r>
    </w:p>
    <w:p w:rsidR="004A25DA" w:rsidRPr="00564B10" w:rsidRDefault="00B853BD" w:rsidP="00564B1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Tahoma" w:hAnsi="Tahoma" w:cs="Tahoma"/>
        </w:rPr>
      </w:pPr>
      <w:r>
        <w:rPr>
          <w:rFonts w:ascii="Tahoma" w:hAnsi="Tahoma" w:cs="Tahoma"/>
        </w:rPr>
        <w:t>2</w:t>
      </w:r>
      <w:r w:rsidR="00F81DFB">
        <w:rPr>
          <w:rFonts w:ascii="Tahoma" w:hAnsi="Tahoma" w:cs="Tahoma"/>
        </w:rPr>
        <w:t>0</w:t>
      </w:r>
      <w:r w:rsidR="004A25DA" w:rsidRPr="00564B10">
        <w:rPr>
          <w:rFonts w:ascii="Tahoma" w:hAnsi="Tahoma" w:cs="Tahoma"/>
        </w:rPr>
        <w:t>.2.2.Rodzaje materiałów</w:t>
      </w:r>
    </w:p>
    <w:p w:rsidR="004A25DA" w:rsidRPr="0086752E" w:rsidRDefault="004A25DA" w:rsidP="004A25DA">
      <w:pPr>
        <w:pStyle w:val="Tekstpodstawowy"/>
        <w:tabs>
          <w:tab w:val="left" w:pos="851"/>
        </w:tabs>
        <w:spacing w:line="260" w:lineRule="exact"/>
        <w:rPr>
          <w:rFonts w:ascii="Tahoma" w:hAnsi="Tahoma" w:cs="Tahoma"/>
          <w:sz w:val="20"/>
        </w:rPr>
      </w:pPr>
      <w:r w:rsidRPr="0086752E">
        <w:rPr>
          <w:rFonts w:ascii="Tahoma" w:hAnsi="Tahoma" w:cs="Tahoma"/>
          <w:sz w:val="20"/>
        </w:rPr>
        <w:t>Materiałami stosowanymi przy wykonywaniu robót, objętymi niniejszą SST, są:</w:t>
      </w:r>
    </w:p>
    <w:p w:rsidR="00994A66" w:rsidRPr="00994A66" w:rsidRDefault="00994A66" w:rsidP="00994A66">
      <w:pPr>
        <w:autoSpaceDE w:val="0"/>
        <w:autoSpaceDN w:val="0"/>
        <w:adjustRightInd w:val="0"/>
        <w:rPr>
          <w:rFonts w:ascii="Tahoma" w:hAnsi="Tahoma" w:cs="Tahoma"/>
        </w:rPr>
      </w:pPr>
      <w:r>
        <w:rPr>
          <w:rFonts w:ascii="Tahoma" w:hAnsi="Tahoma" w:cs="Tahoma"/>
        </w:rPr>
        <w:t xml:space="preserve">- </w:t>
      </w:r>
      <w:r w:rsidRPr="00994A66">
        <w:rPr>
          <w:rFonts w:ascii="Tahoma" w:hAnsi="Tahoma" w:cs="Tahoma"/>
        </w:rPr>
        <w:t>Okno oddymiające nie gorsze niż system NSHEV D+H,okno-system Rayners CS68;</w:t>
      </w:r>
    </w:p>
    <w:p w:rsidR="00994A66" w:rsidRDefault="00994A66" w:rsidP="00994A66">
      <w:pPr>
        <w:autoSpaceDE w:val="0"/>
        <w:autoSpaceDN w:val="0"/>
        <w:adjustRightInd w:val="0"/>
        <w:rPr>
          <w:rFonts w:ascii="Tahoma" w:hAnsi="Tahoma" w:cs="Tahoma"/>
        </w:rPr>
      </w:pPr>
      <w:r w:rsidRPr="00994A66">
        <w:rPr>
          <w:rFonts w:ascii="Tahoma" w:hAnsi="Tahoma" w:cs="Tahoma"/>
        </w:rPr>
        <w:t>wymiary skrzydła: 1100x1720[mm]</w:t>
      </w:r>
    </w:p>
    <w:p w:rsidR="00994A66" w:rsidRDefault="00994A66" w:rsidP="00994A66">
      <w:pPr>
        <w:autoSpaceDE w:val="0"/>
        <w:autoSpaceDN w:val="0"/>
        <w:adjustRightInd w:val="0"/>
        <w:rPr>
          <w:rFonts w:ascii="Tahoma" w:hAnsi="Tahoma" w:cs="Tahoma"/>
        </w:rPr>
      </w:pPr>
    </w:p>
    <w:p w:rsidR="00994A66" w:rsidRPr="00994A66" w:rsidRDefault="00994A66" w:rsidP="00994A66">
      <w:pPr>
        <w:autoSpaceDE w:val="0"/>
        <w:autoSpaceDN w:val="0"/>
        <w:adjustRightInd w:val="0"/>
        <w:rPr>
          <w:rFonts w:ascii="Tahoma" w:hAnsi="Tahoma" w:cs="Tahoma"/>
        </w:rPr>
      </w:pPr>
      <w:r>
        <w:rPr>
          <w:rFonts w:ascii="Tahoma" w:hAnsi="Tahoma" w:cs="Tahoma"/>
        </w:rPr>
        <w:t>- W</w:t>
      </w:r>
      <w:r w:rsidRPr="00994A66">
        <w:rPr>
          <w:rFonts w:ascii="Tahoma" w:hAnsi="Tahoma" w:cs="Tahoma"/>
        </w:rPr>
        <w:t>yłaz na dach 120x120 cm</w:t>
      </w:r>
      <w:r>
        <w:rPr>
          <w:rFonts w:ascii="Tahoma" w:hAnsi="Tahoma" w:cs="Tahoma"/>
        </w:rPr>
        <w:t xml:space="preserve">., </w:t>
      </w:r>
      <w:r w:rsidRPr="00994A66">
        <w:rPr>
          <w:rFonts w:ascii="Tahoma" w:hAnsi="Tahoma" w:cs="Tahoma"/>
        </w:rPr>
        <w:t>klamry 20 x 50 cm co 30 cm</w:t>
      </w:r>
      <w:r>
        <w:rPr>
          <w:rFonts w:ascii="Tahoma" w:hAnsi="Tahoma" w:cs="Tahoma"/>
        </w:rPr>
        <w:t xml:space="preserve"> </w:t>
      </w:r>
      <w:r w:rsidRPr="00994A66">
        <w:rPr>
          <w:rFonts w:ascii="Tahoma" w:hAnsi="Tahoma" w:cs="Tahoma"/>
        </w:rPr>
        <w:t>+ obręcze ochronne</w:t>
      </w:r>
    </w:p>
    <w:p w:rsidR="00994A66" w:rsidRPr="00994A66" w:rsidRDefault="00994A66" w:rsidP="00994A66">
      <w:pPr>
        <w:autoSpaceDE w:val="0"/>
        <w:autoSpaceDN w:val="0"/>
        <w:adjustRightInd w:val="0"/>
        <w:rPr>
          <w:rFonts w:ascii="Tahoma" w:hAnsi="Tahoma" w:cs="Tahoma"/>
        </w:rPr>
      </w:pPr>
    </w:p>
    <w:p w:rsidR="004A25DA" w:rsidRPr="0086752E" w:rsidRDefault="00B853BD" w:rsidP="004A25DA">
      <w:pPr>
        <w:pStyle w:val="Lista-kontynuacja1"/>
        <w:numPr>
          <w:ilvl w:val="0"/>
          <w:numId w:val="0"/>
        </w:numPr>
        <w:rPr>
          <w:rFonts w:ascii="Tahoma" w:hAnsi="Tahoma" w:cs="Tahoma"/>
          <w:sz w:val="20"/>
        </w:rPr>
      </w:pPr>
      <w:r>
        <w:rPr>
          <w:rFonts w:ascii="Tahoma" w:hAnsi="Tahoma" w:cs="Tahoma"/>
          <w:sz w:val="20"/>
        </w:rPr>
        <w:t>2</w:t>
      </w:r>
      <w:r w:rsidR="00F81DFB">
        <w:rPr>
          <w:rFonts w:ascii="Tahoma" w:hAnsi="Tahoma" w:cs="Tahoma"/>
          <w:sz w:val="20"/>
        </w:rPr>
        <w:t>0</w:t>
      </w:r>
      <w:r w:rsidR="004A25DA">
        <w:rPr>
          <w:rFonts w:ascii="Tahoma" w:hAnsi="Tahoma" w:cs="Tahoma"/>
          <w:sz w:val="20"/>
        </w:rPr>
        <w:t>.</w:t>
      </w:r>
      <w:r w:rsidR="004A25DA" w:rsidRPr="0086752E">
        <w:rPr>
          <w:rFonts w:ascii="Tahoma" w:hAnsi="Tahoma" w:cs="Tahoma"/>
          <w:sz w:val="20"/>
        </w:rPr>
        <w:t>3 SPRZĘT</w:t>
      </w:r>
    </w:p>
    <w:p w:rsidR="004A25DA" w:rsidRPr="00564B10" w:rsidRDefault="00B853BD" w:rsidP="00564B1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Tahoma" w:hAnsi="Tahoma" w:cs="Tahoma"/>
        </w:rPr>
      </w:pPr>
      <w:r>
        <w:rPr>
          <w:rFonts w:ascii="Tahoma" w:hAnsi="Tahoma" w:cs="Tahoma"/>
        </w:rPr>
        <w:t>2</w:t>
      </w:r>
      <w:r w:rsidR="00F81DFB">
        <w:rPr>
          <w:rFonts w:ascii="Tahoma" w:hAnsi="Tahoma" w:cs="Tahoma"/>
        </w:rPr>
        <w:t>0</w:t>
      </w:r>
      <w:r w:rsidR="004A25DA" w:rsidRPr="00564B10">
        <w:rPr>
          <w:rFonts w:ascii="Tahoma" w:hAnsi="Tahoma" w:cs="Tahoma"/>
        </w:rPr>
        <w:t>.3.1. Ogólne wymagania dotyczące sprzętu</w:t>
      </w:r>
    </w:p>
    <w:p w:rsidR="004A25DA" w:rsidRPr="0086752E" w:rsidRDefault="004A25DA" w:rsidP="004A25DA">
      <w:pPr>
        <w:pStyle w:val="NormalnyWeb"/>
        <w:rPr>
          <w:rFonts w:ascii="Tahoma" w:hAnsi="Tahoma" w:cs="Tahoma"/>
        </w:rPr>
      </w:pPr>
      <w:r w:rsidRPr="0086752E">
        <w:rPr>
          <w:rStyle w:val="Pogrubienie"/>
          <w:rFonts w:ascii="Tahoma" w:hAnsi="Tahoma" w:cs="Tahoma"/>
          <w:b w:val="0"/>
          <w:color w:val="auto"/>
          <w:sz w:val="20"/>
          <w:szCs w:val="20"/>
        </w:rPr>
        <w:t>Ogólne określenia</w:t>
      </w:r>
      <w:r w:rsidRPr="0086752E">
        <w:rPr>
          <w:rFonts w:ascii="Tahoma" w:hAnsi="Tahoma" w:cs="Tahoma"/>
          <w:sz w:val="20"/>
        </w:rPr>
        <w:t xml:space="preserve"> </w:t>
      </w:r>
      <w:r w:rsidRPr="0086752E">
        <w:rPr>
          <w:rFonts w:ascii="Tahoma" w:hAnsi="Tahoma" w:cs="Tahoma"/>
          <w:color w:val="auto"/>
          <w:sz w:val="20"/>
        </w:rPr>
        <w:t xml:space="preserve">dotyczące sprzętu </w:t>
      </w:r>
      <w:r w:rsidRPr="0086752E">
        <w:rPr>
          <w:rStyle w:val="Pogrubienie"/>
          <w:rFonts w:ascii="Tahoma" w:hAnsi="Tahoma" w:cs="Tahoma"/>
          <w:b w:val="0"/>
          <w:color w:val="auto"/>
          <w:sz w:val="20"/>
          <w:szCs w:val="20"/>
        </w:rPr>
        <w:t>podano w STO– „Wymagania ogólne”, punkt 3.</w:t>
      </w:r>
    </w:p>
    <w:p w:rsidR="004A25DA" w:rsidRPr="0086752E" w:rsidRDefault="00B853BD" w:rsidP="004A25DA">
      <w:pPr>
        <w:pStyle w:val="Lista-kontynuacja1"/>
        <w:numPr>
          <w:ilvl w:val="0"/>
          <w:numId w:val="0"/>
        </w:numPr>
        <w:rPr>
          <w:rFonts w:ascii="Tahoma" w:hAnsi="Tahoma" w:cs="Tahoma"/>
          <w:sz w:val="20"/>
        </w:rPr>
      </w:pPr>
      <w:r>
        <w:rPr>
          <w:rFonts w:ascii="Tahoma" w:hAnsi="Tahoma" w:cs="Tahoma"/>
          <w:sz w:val="20"/>
        </w:rPr>
        <w:t>2</w:t>
      </w:r>
      <w:r w:rsidR="00F81DFB">
        <w:rPr>
          <w:rFonts w:ascii="Tahoma" w:hAnsi="Tahoma" w:cs="Tahoma"/>
          <w:sz w:val="20"/>
        </w:rPr>
        <w:t>0</w:t>
      </w:r>
      <w:r w:rsidR="004A25DA">
        <w:rPr>
          <w:rFonts w:ascii="Tahoma" w:hAnsi="Tahoma" w:cs="Tahoma"/>
          <w:sz w:val="20"/>
        </w:rPr>
        <w:t>.</w:t>
      </w:r>
      <w:r w:rsidR="004A25DA" w:rsidRPr="0086752E">
        <w:rPr>
          <w:rFonts w:ascii="Tahoma" w:hAnsi="Tahoma" w:cs="Tahoma"/>
          <w:sz w:val="20"/>
        </w:rPr>
        <w:t>4 TRANSPORT</w:t>
      </w:r>
    </w:p>
    <w:p w:rsidR="004A25DA" w:rsidRPr="00564B10" w:rsidRDefault="00B853BD" w:rsidP="00564B1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Tahoma" w:hAnsi="Tahoma" w:cs="Tahoma"/>
        </w:rPr>
      </w:pPr>
      <w:r>
        <w:rPr>
          <w:rFonts w:ascii="Tahoma" w:hAnsi="Tahoma" w:cs="Tahoma"/>
        </w:rPr>
        <w:t>2</w:t>
      </w:r>
      <w:r w:rsidR="00F81DFB">
        <w:rPr>
          <w:rFonts w:ascii="Tahoma" w:hAnsi="Tahoma" w:cs="Tahoma"/>
        </w:rPr>
        <w:t>0</w:t>
      </w:r>
      <w:r w:rsidR="004A25DA" w:rsidRPr="00564B10">
        <w:rPr>
          <w:rFonts w:ascii="Tahoma" w:hAnsi="Tahoma" w:cs="Tahoma"/>
        </w:rPr>
        <w:t>.4.1. Ogólne wymagania dotyczące transportu</w:t>
      </w:r>
    </w:p>
    <w:p w:rsidR="004A25DA" w:rsidRPr="0086752E" w:rsidRDefault="004A25DA" w:rsidP="004A25DA">
      <w:pPr>
        <w:pStyle w:val="Tekstpodstawowy"/>
        <w:tabs>
          <w:tab w:val="left" w:pos="851"/>
        </w:tabs>
        <w:spacing w:line="260" w:lineRule="exact"/>
        <w:rPr>
          <w:rFonts w:ascii="Tahoma" w:hAnsi="Tahoma" w:cs="Tahoma"/>
          <w:sz w:val="20"/>
        </w:rPr>
      </w:pPr>
      <w:r w:rsidRPr="0086752E">
        <w:rPr>
          <w:rFonts w:ascii="Tahoma" w:hAnsi="Tahoma" w:cs="Tahoma"/>
          <w:sz w:val="20"/>
        </w:rPr>
        <w:t>Ogólne wymagania dotyczące transportu podano w STO „Wymaganiach ogólnych” pkt 4.</w:t>
      </w:r>
    </w:p>
    <w:p w:rsidR="004A25DA" w:rsidRPr="0086752E" w:rsidRDefault="004A25DA" w:rsidP="004A25DA">
      <w:pPr>
        <w:pStyle w:val="Lista-kontynuacja31"/>
        <w:spacing w:line="260" w:lineRule="exact"/>
        <w:ind w:left="0"/>
        <w:rPr>
          <w:rFonts w:ascii="Tahoma" w:hAnsi="Tahoma" w:cs="Tahoma"/>
          <w:b/>
          <w:highlight w:val="yellow"/>
        </w:rPr>
      </w:pPr>
      <w:r w:rsidRPr="0086752E">
        <w:rPr>
          <w:rFonts w:ascii="Tahoma" w:hAnsi="Tahoma" w:cs="Tahoma"/>
          <w:b/>
          <w:highlight w:val="yellow"/>
        </w:rPr>
        <w:t xml:space="preserve"> </w:t>
      </w:r>
    </w:p>
    <w:p w:rsidR="004A25DA" w:rsidRPr="00396828" w:rsidRDefault="00B853BD" w:rsidP="0039682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Tahoma" w:hAnsi="Tahoma" w:cs="Tahoma"/>
        </w:rPr>
      </w:pPr>
      <w:r>
        <w:rPr>
          <w:rFonts w:ascii="Tahoma" w:hAnsi="Tahoma" w:cs="Tahoma"/>
        </w:rPr>
        <w:t>2</w:t>
      </w:r>
      <w:r w:rsidR="00F81DFB">
        <w:rPr>
          <w:rFonts w:ascii="Tahoma" w:hAnsi="Tahoma" w:cs="Tahoma"/>
        </w:rPr>
        <w:t>0</w:t>
      </w:r>
      <w:r w:rsidR="004A25DA" w:rsidRPr="00396828">
        <w:rPr>
          <w:rFonts w:ascii="Tahoma" w:hAnsi="Tahoma" w:cs="Tahoma"/>
        </w:rPr>
        <w:t>.</w:t>
      </w:r>
      <w:r w:rsidR="00396828">
        <w:rPr>
          <w:rFonts w:ascii="Tahoma" w:hAnsi="Tahoma" w:cs="Tahoma"/>
        </w:rPr>
        <w:t>4.2.</w:t>
      </w:r>
      <w:r w:rsidR="004A25DA" w:rsidRPr="00396828">
        <w:rPr>
          <w:rFonts w:ascii="Tahoma" w:hAnsi="Tahoma" w:cs="Tahoma"/>
        </w:rPr>
        <w:t xml:space="preserve"> Składowanie  materiałów</w:t>
      </w:r>
    </w:p>
    <w:p w:rsidR="004A25DA" w:rsidRPr="0086752E" w:rsidRDefault="004A25DA" w:rsidP="004A25DA">
      <w:pPr>
        <w:pStyle w:val="Tekstpodstawowy"/>
        <w:tabs>
          <w:tab w:val="left" w:pos="851"/>
        </w:tabs>
        <w:spacing w:line="260" w:lineRule="exact"/>
        <w:rPr>
          <w:rFonts w:ascii="Tahoma" w:hAnsi="Tahoma" w:cs="Tahoma"/>
          <w:sz w:val="20"/>
        </w:rPr>
      </w:pPr>
      <w:r w:rsidRPr="0086752E">
        <w:rPr>
          <w:rFonts w:ascii="Tahoma" w:hAnsi="Tahoma" w:cs="Tahoma"/>
          <w:sz w:val="20"/>
        </w:rPr>
        <w:t>Ogólne wymagania dotyczące transportu podano w STO „Wymaganiach ogólnych” pkt 4.</w:t>
      </w:r>
    </w:p>
    <w:p w:rsidR="004A25DA" w:rsidRPr="0086752E" w:rsidRDefault="004A25DA" w:rsidP="004A25DA">
      <w:pPr>
        <w:rPr>
          <w:rFonts w:ascii="Tahoma" w:hAnsi="Tahoma" w:cs="Tahoma"/>
        </w:rPr>
      </w:pPr>
    </w:p>
    <w:p w:rsidR="004A25DA" w:rsidRPr="0086752E" w:rsidRDefault="00B853BD" w:rsidP="004A25DA">
      <w:pPr>
        <w:pStyle w:val="Lista-kontynuacja1"/>
        <w:numPr>
          <w:ilvl w:val="0"/>
          <w:numId w:val="0"/>
        </w:numPr>
        <w:rPr>
          <w:rFonts w:ascii="Tahoma" w:hAnsi="Tahoma" w:cs="Tahoma"/>
          <w:sz w:val="20"/>
        </w:rPr>
      </w:pPr>
      <w:r>
        <w:rPr>
          <w:rFonts w:ascii="Tahoma" w:hAnsi="Tahoma" w:cs="Tahoma"/>
          <w:sz w:val="20"/>
        </w:rPr>
        <w:t>2</w:t>
      </w:r>
      <w:r w:rsidR="00F81DFB">
        <w:rPr>
          <w:rFonts w:ascii="Tahoma" w:hAnsi="Tahoma" w:cs="Tahoma"/>
          <w:sz w:val="20"/>
        </w:rPr>
        <w:t>0</w:t>
      </w:r>
      <w:r w:rsidR="004A25DA">
        <w:rPr>
          <w:rFonts w:ascii="Tahoma" w:hAnsi="Tahoma" w:cs="Tahoma"/>
          <w:sz w:val="20"/>
        </w:rPr>
        <w:t>.</w:t>
      </w:r>
      <w:r w:rsidR="00396828">
        <w:rPr>
          <w:rFonts w:ascii="Tahoma" w:hAnsi="Tahoma" w:cs="Tahoma"/>
          <w:sz w:val="20"/>
        </w:rPr>
        <w:t>5</w:t>
      </w:r>
      <w:r w:rsidR="004A25DA" w:rsidRPr="0086752E">
        <w:rPr>
          <w:rFonts w:ascii="Tahoma" w:hAnsi="Tahoma" w:cs="Tahoma"/>
          <w:sz w:val="20"/>
        </w:rPr>
        <w:t xml:space="preserve">  WYKONANIE ROBÓT</w:t>
      </w:r>
    </w:p>
    <w:p w:rsidR="004A25DA" w:rsidRPr="00457F35" w:rsidRDefault="00B853BD" w:rsidP="00457F35">
      <w:pPr>
        <w:pStyle w:val="Tekstpodstawowy"/>
        <w:tabs>
          <w:tab w:val="left" w:pos="851"/>
        </w:tabs>
        <w:spacing w:line="260" w:lineRule="exact"/>
        <w:rPr>
          <w:rFonts w:ascii="Tahoma" w:hAnsi="Tahoma" w:cs="Tahoma"/>
          <w:sz w:val="20"/>
        </w:rPr>
      </w:pPr>
      <w:r>
        <w:rPr>
          <w:rFonts w:ascii="Tahoma" w:hAnsi="Tahoma" w:cs="Tahoma"/>
          <w:sz w:val="20"/>
        </w:rPr>
        <w:t>2</w:t>
      </w:r>
      <w:r w:rsidR="00F81DFB">
        <w:rPr>
          <w:rFonts w:ascii="Tahoma" w:hAnsi="Tahoma" w:cs="Tahoma"/>
          <w:sz w:val="20"/>
        </w:rPr>
        <w:t>0</w:t>
      </w:r>
      <w:r w:rsidR="004A25DA" w:rsidRPr="00457F35">
        <w:rPr>
          <w:rFonts w:ascii="Tahoma" w:hAnsi="Tahoma" w:cs="Tahoma"/>
          <w:sz w:val="20"/>
        </w:rPr>
        <w:t>.</w:t>
      </w:r>
      <w:r w:rsidR="00396828" w:rsidRPr="00457F35">
        <w:rPr>
          <w:rFonts w:ascii="Tahoma" w:hAnsi="Tahoma" w:cs="Tahoma"/>
          <w:sz w:val="20"/>
        </w:rPr>
        <w:t>5</w:t>
      </w:r>
      <w:r w:rsidR="004A25DA" w:rsidRPr="00457F35">
        <w:rPr>
          <w:rFonts w:ascii="Tahoma" w:hAnsi="Tahoma" w:cs="Tahoma"/>
          <w:sz w:val="20"/>
        </w:rPr>
        <w:t>.1. Ogólne zasady wykonania robót</w:t>
      </w:r>
    </w:p>
    <w:p w:rsidR="004A25DA" w:rsidRPr="0086752E" w:rsidRDefault="004A25DA" w:rsidP="004A25DA">
      <w:pPr>
        <w:pStyle w:val="Tekstpodstawowy"/>
        <w:tabs>
          <w:tab w:val="left" w:pos="851"/>
        </w:tabs>
        <w:spacing w:line="260" w:lineRule="exact"/>
        <w:rPr>
          <w:rFonts w:ascii="Tahoma" w:hAnsi="Tahoma" w:cs="Tahoma"/>
          <w:sz w:val="20"/>
        </w:rPr>
      </w:pPr>
      <w:r w:rsidRPr="00457F35">
        <w:rPr>
          <w:rFonts w:ascii="Tahoma" w:hAnsi="Tahoma" w:cs="Tahoma"/>
          <w:sz w:val="20"/>
        </w:rPr>
        <w:tab/>
        <w:t>Ogólne zasady wykonywania robót podano w „Wymaganiach</w:t>
      </w:r>
      <w:r w:rsidR="00457F35" w:rsidRPr="00457F35">
        <w:rPr>
          <w:rFonts w:ascii="Tahoma" w:hAnsi="Tahoma" w:cs="Tahoma"/>
          <w:sz w:val="20"/>
        </w:rPr>
        <w:t xml:space="preserve"> ogólnych” pkt 5</w:t>
      </w:r>
      <w:r w:rsidRPr="00457F35">
        <w:rPr>
          <w:rFonts w:ascii="Tahoma" w:hAnsi="Tahoma" w:cs="Tahoma"/>
          <w:sz w:val="20"/>
        </w:rPr>
        <w:t>.</w:t>
      </w:r>
      <w:r w:rsidRPr="0086752E">
        <w:rPr>
          <w:rFonts w:ascii="Tahoma" w:hAnsi="Tahoma" w:cs="Tahoma"/>
        </w:rPr>
        <w:tab/>
      </w:r>
    </w:p>
    <w:p w:rsidR="008E6D89" w:rsidRDefault="008E6D89" w:rsidP="008E6D89">
      <w:pPr>
        <w:overflowPunct w:val="0"/>
        <w:autoSpaceDE w:val="0"/>
        <w:jc w:val="both"/>
        <w:rPr>
          <w:rFonts w:ascii="Tahoma" w:hAnsi="Tahoma" w:cs="Tahoma"/>
        </w:rPr>
      </w:pPr>
    </w:p>
    <w:p w:rsidR="008E6D89" w:rsidRPr="00AB0259" w:rsidRDefault="00B853BD" w:rsidP="008E6D89">
      <w:pPr>
        <w:pStyle w:val="Lista-kontynuacja1"/>
        <w:numPr>
          <w:ilvl w:val="0"/>
          <w:numId w:val="0"/>
        </w:numPr>
        <w:rPr>
          <w:rFonts w:ascii="Tahoma" w:hAnsi="Tahoma" w:cs="Tahoma"/>
          <w:sz w:val="20"/>
        </w:rPr>
      </w:pPr>
      <w:r>
        <w:rPr>
          <w:rFonts w:ascii="Tahoma" w:hAnsi="Tahoma" w:cs="Tahoma"/>
          <w:sz w:val="20"/>
        </w:rPr>
        <w:t>2</w:t>
      </w:r>
      <w:r w:rsidR="00F81DFB">
        <w:rPr>
          <w:rFonts w:ascii="Tahoma" w:hAnsi="Tahoma" w:cs="Tahoma"/>
          <w:sz w:val="20"/>
        </w:rPr>
        <w:t>0</w:t>
      </w:r>
      <w:r w:rsidR="008E6D89">
        <w:rPr>
          <w:rFonts w:ascii="Tahoma" w:hAnsi="Tahoma" w:cs="Tahoma"/>
          <w:sz w:val="20"/>
        </w:rPr>
        <w:t>.6</w:t>
      </w:r>
      <w:r w:rsidR="008E6D89" w:rsidRPr="00AB0259">
        <w:rPr>
          <w:rFonts w:ascii="Tahoma" w:hAnsi="Tahoma" w:cs="Tahoma"/>
          <w:sz w:val="20"/>
        </w:rPr>
        <w:t xml:space="preserve"> KONTROLA JAKOŚCI ROBÓT</w:t>
      </w:r>
    </w:p>
    <w:p w:rsidR="008E6D89" w:rsidRPr="0086752E" w:rsidRDefault="008E6D89" w:rsidP="008E6D89">
      <w:pPr>
        <w:rPr>
          <w:rFonts w:ascii="Tahoma" w:hAnsi="Tahoma" w:cs="Tahoma"/>
          <w:b/>
        </w:rPr>
      </w:pPr>
    </w:p>
    <w:p w:rsidR="008E6D89" w:rsidRPr="0086752E" w:rsidRDefault="00B853BD" w:rsidP="008E6D89">
      <w:pPr>
        <w:rPr>
          <w:rFonts w:ascii="Tahoma" w:hAnsi="Tahoma" w:cs="Tahoma"/>
        </w:rPr>
      </w:pPr>
      <w:r>
        <w:rPr>
          <w:rFonts w:ascii="Tahoma" w:hAnsi="Tahoma" w:cs="Tahoma"/>
        </w:rPr>
        <w:t>2</w:t>
      </w:r>
      <w:r w:rsidR="00F81DFB">
        <w:rPr>
          <w:rFonts w:ascii="Tahoma" w:hAnsi="Tahoma" w:cs="Tahoma"/>
        </w:rPr>
        <w:t>0</w:t>
      </w:r>
      <w:r w:rsidR="008E6D89">
        <w:rPr>
          <w:rFonts w:ascii="Tahoma" w:hAnsi="Tahoma" w:cs="Tahoma"/>
        </w:rPr>
        <w:t>.</w:t>
      </w:r>
      <w:r w:rsidR="008E6D89" w:rsidRPr="0086752E">
        <w:rPr>
          <w:rFonts w:ascii="Tahoma" w:hAnsi="Tahoma" w:cs="Tahoma"/>
        </w:rPr>
        <w:t xml:space="preserve">6.1. Przed przystąpieniem do robót </w:t>
      </w:r>
    </w:p>
    <w:p w:rsidR="008E6D89" w:rsidRPr="0086752E" w:rsidRDefault="008E6D89" w:rsidP="008101D4">
      <w:pPr>
        <w:numPr>
          <w:ilvl w:val="0"/>
          <w:numId w:val="76"/>
        </w:numPr>
        <w:rPr>
          <w:rFonts w:ascii="Tahoma" w:hAnsi="Tahoma" w:cs="Tahoma"/>
        </w:rPr>
      </w:pPr>
      <w:r w:rsidRPr="0086752E">
        <w:rPr>
          <w:rFonts w:ascii="Tahoma" w:hAnsi="Tahoma" w:cs="Tahoma"/>
        </w:rPr>
        <w:t>Należy sprawdzić czy wszystkie materiały posiadają świadectwa dopuszczeniowe a ich jakość potwierdzona jest przez producenta.</w:t>
      </w:r>
    </w:p>
    <w:p w:rsidR="008E6D89" w:rsidRPr="0086752E" w:rsidRDefault="008E6D89" w:rsidP="008101D4">
      <w:pPr>
        <w:numPr>
          <w:ilvl w:val="0"/>
          <w:numId w:val="76"/>
        </w:numPr>
        <w:rPr>
          <w:rFonts w:ascii="Tahoma" w:hAnsi="Tahoma" w:cs="Tahoma"/>
        </w:rPr>
      </w:pPr>
      <w:r w:rsidRPr="0086752E">
        <w:rPr>
          <w:rFonts w:ascii="Tahoma" w:hAnsi="Tahoma" w:cs="Tahoma"/>
        </w:rPr>
        <w:t>Należy sprawdzić czy dobrane materiały zgodne są z projektem i SST.</w:t>
      </w:r>
    </w:p>
    <w:p w:rsidR="008E6D89" w:rsidRDefault="008E6D89" w:rsidP="008101D4">
      <w:pPr>
        <w:numPr>
          <w:ilvl w:val="0"/>
          <w:numId w:val="76"/>
        </w:numPr>
        <w:rPr>
          <w:rFonts w:ascii="Tahoma" w:hAnsi="Tahoma" w:cs="Tahoma"/>
        </w:rPr>
      </w:pPr>
      <w:r w:rsidRPr="00396828">
        <w:rPr>
          <w:rFonts w:ascii="Tahoma" w:hAnsi="Tahoma" w:cs="Tahoma"/>
        </w:rPr>
        <w:t>W przypadku wątpliwości co do jakości wybranych materiałów należy zlecić badanie zgodnie z posnowieniami normy państwowej. Wątpliwości należy wpisać do dziennika budowy</w:t>
      </w:r>
      <w:r w:rsidRPr="0086752E">
        <w:rPr>
          <w:rFonts w:ascii="Tahoma" w:hAnsi="Tahoma" w:cs="Tahoma"/>
        </w:rPr>
        <w:t>.</w:t>
      </w:r>
    </w:p>
    <w:p w:rsidR="00457F35" w:rsidRDefault="00457F35" w:rsidP="00457F35">
      <w:pPr>
        <w:ind w:left="360"/>
        <w:rPr>
          <w:rFonts w:ascii="Tahoma" w:hAnsi="Tahoma" w:cs="Tahoma"/>
        </w:rPr>
      </w:pPr>
    </w:p>
    <w:p w:rsidR="00457F35" w:rsidRPr="0086752E" w:rsidRDefault="00B853BD" w:rsidP="00457F35">
      <w:pPr>
        <w:pStyle w:val="Lista-kontynuacja31"/>
        <w:spacing w:line="260" w:lineRule="exact"/>
        <w:ind w:left="0"/>
        <w:rPr>
          <w:rFonts w:ascii="Tahoma" w:hAnsi="Tahoma" w:cs="Tahoma"/>
          <w:b/>
        </w:rPr>
      </w:pPr>
      <w:r>
        <w:rPr>
          <w:rFonts w:ascii="Tahoma" w:hAnsi="Tahoma" w:cs="Tahoma"/>
        </w:rPr>
        <w:t>2</w:t>
      </w:r>
      <w:r w:rsidR="00F81DFB">
        <w:rPr>
          <w:rFonts w:ascii="Tahoma" w:hAnsi="Tahoma" w:cs="Tahoma"/>
        </w:rPr>
        <w:t>0</w:t>
      </w:r>
      <w:r w:rsidR="00457F35" w:rsidRPr="00564B10">
        <w:rPr>
          <w:rFonts w:ascii="Tahoma" w:hAnsi="Tahoma" w:cs="Tahoma"/>
        </w:rPr>
        <w:t>.</w:t>
      </w:r>
      <w:r w:rsidR="00457F35">
        <w:rPr>
          <w:rFonts w:ascii="Tahoma" w:hAnsi="Tahoma" w:cs="Tahoma"/>
        </w:rPr>
        <w:t>6</w:t>
      </w:r>
      <w:r w:rsidR="00457F35" w:rsidRPr="00564B10">
        <w:rPr>
          <w:rFonts w:ascii="Tahoma" w:hAnsi="Tahoma" w:cs="Tahoma"/>
        </w:rPr>
        <w:t>.2. Kontrola wykonania obejmuje</w:t>
      </w:r>
      <w:r w:rsidR="00457F35" w:rsidRPr="0086752E">
        <w:rPr>
          <w:rFonts w:ascii="Tahoma" w:hAnsi="Tahoma" w:cs="Tahoma"/>
          <w:b/>
        </w:rPr>
        <w:t>:</w:t>
      </w:r>
    </w:p>
    <w:p w:rsidR="00457F35" w:rsidRPr="0086752E" w:rsidRDefault="00457F35" w:rsidP="00457F35">
      <w:pPr>
        <w:overflowPunct w:val="0"/>
        <w:autoSpaceDE w:val="0"/>
        <w:jc w:val="both"/>
        <w:rPr>
          <w:rFonts w:ascii="Tahoma" w:hAnsi="Tahoma" w:cs="Tahoma"/>
        </w:rPr>
      </w:pPr>
      <w:r w:rsidRPr="0086752E">
        <w:rPr>
          <w:rFonts w:ascii="Tahoma" w:hAnsi="Tahoma" w:cs="Tahoma"/>
        </w:rPr>
        <w:tab/>
        <w:t>Ogólne zasady kontroli jakości robót podano w „Wymaga</w:t>
      </w:r>
      <w:r>
        <w:rPr>
          <w:rFonts w:ascii="Tahoma" w:hAnsi="Tahoma" w:cs="Tahoma"/>
        </w:rPr>
        <w:t>niach ogólnych” pkt 6</w:t>
      </w:r>
      <w:r w:rsidRPr="0086752E">
        <w:rPr>
          <w:rFonts w:ascii="Tahoma" w:hAnsi="Tahoma" w:cs="Tahoma"/>
        </w:rPr>
        <w:t>.</w:t>
      </w:r>
    </w:p>
    <w:p w:rsidR="00457F35" w:rsidRPr="0086752E" w:rsidRDefault="00457F35" w:rsidP="000D6633">
      <w:pPr>
        <w:numPr>
          <w:ilvl w:val="0"/>
          <w:numId w:val="25"/>
        </w:numPr>
        <w:overflowPunct w:val="0"/>
        <w:autoSpaceDE w:val="0"/>
        <w:jc w:val="both"/>
        <w:rPr>
          <w:rFonts w:ascii="Tahoma" w:hAnsi="Tahoma" w:cs="Tahoma"/>
        </w:rPr>
      </w:pPr>
      <w:r w:rsidRPr="0086752E">
        <w:rPr>
          <w:rFonts w:ascii="Tahoma" w:hAnsi="Tahoma" w:cs="Tahoma"/>
        </w:rPr>
        <w:t>kontrolę materiałów</w:t>
      </w:r>
    </w:p>
    <w:p w:rsidR="00457F35" w:rsidRDefault="00457F35" w:rsidP="000D6633">
      <w:pPr>
        <w:numPr>
          <w:ilvl w:val="0"/>
          <w:numId w:val="25"/>
        </w:numPr>
        <w:overflowPunct w:val="0"/>
        <w:autoSpaceDE w:val="0"/>
        <w:jc w:val="both"/>
        <w:rPr>
          <w:rFonts w:ascii="Tahoma" w:hAnsi="Tahoma" w:cs="Tahoma"/>
        </w:rPr>
      </w:pPr>
      <w:r w:rsidRPr="0086752E">
        <w:rPr>
          <w:rFonts w:ascii="Tahoma" w:hAnsi="Tahoma" w:cs="Tahoma"/>
        </w:rPr>
        <w:t>bieżącą kontrolę,</w:t>
      </w:r>
    </w:p>
    <w:p w:rsidR="008E6D89" w:rsidRPr="0086752E" w:rsidRDefault="008E6D89" w:rsidP="008E6D89">
      <w:pPr>
        <w:overflowPunct w:val="0"/>
        <w:autoSpaceDE w:val="0"/>
        <w:jc w:val="both"/>
        <w:rPr>
          <w:rFonts w:ascii="Tahoma" w:hAnsi="Tahoma" w:cs="Tahoma"/>
        </w:rPr>
      </w:pPr>
    </w:p>
    <w:p w:rsidR="004A25DA" w:rsidRPr="0086752E" w:rsidRDefault="004A25DA" w:rsidP="004A25DA">
      <w:pPr>
        <w:overflowPunct w:val="0"/>
        <w:autoSpaceDE w:val="0"/>
        <w:ind w:left="405"/>
        <w:jc w:val="both"/>
        <w:rPr>
          <w:rFonts w:ascii="Tahoma" w:hAnsi="Tahoma" w:cs="Tahoma"/>
        </w:rPr>
      </w:pPr>
    </w:p>
    <w:p w:rsidR="004A25DA" w:rsidRPr="0086752E" w:rsidRDefault="00B853BD" w:rsidP="004A25DA">
      <w:pPr>
        <w:pStyle w:val="Lista-kontynuacja1"/>
        <w:numPr>
          <w:ilvl w:val="0"/>
          <w:numId w:val="0"/>
        </w:numPr>
        <w:rPr>
          <w:rFonts w:ascii="Tahoma" w:hAnsi="Tahoma" w:cs="Tahoma"/>
          <w:sz w:val="20"/>
        </w:rPr>
      </w:pPr>
      <w:r>
        <w:rPr>
          <w:rFonts w:ascii="Tahoma" w:hAnsi="Tahoma" w:cs="Tahoma"/>
          <w:sz w:val="20"/>
        </w:rPr>
        <w:t>2</w:t>
      </w:r>
      <w:r w:rsidR="00F81DFB">
        <w:rPr>
          <w:rFonts w:ascii="Tahoma" w:hAnsi="Tahoma" w:cs="Tahoma"/>
          <w:sz w:val="20"/>
        </w:rPr>
        <w:t>0</w:t>
      </w:r>
      <w:r w:rsidR="004A25DA">
        <w:rPr>
          <w:rFonts w:ascii="Tahoma" w:hAnsi="Tahoma" w:cs="Tahoma"/>
          <w:sz w:val="20"/>
        </w:rPr>
        <w:t>.</w:t>
      </w:r>
      <w:r w:rsidR="004A25DA" w:rsidRPr="0086752E">
        <w:rPr>
          <w:rFonts w:ascii="Tahoma" w:hAnsi="Tahoma" w:cs="Tahoma"/>
          <w:sz w:val="20"/>
        </w:rPr>
        <w:t>7 OBMIAR ROBÓT</w:t>
      </w:r>
    </w:p>
    <w:p w:rsidR="004A25DA" w:rsidRPr="0086752E" w:rsidRDefault="00B853BD" w:rsidP="004A25DA">
      <w:pPr>
        <w:pStyle w:val="Lista-kontynuacja31"/>
        <w:spacing w:line="260" w:lineRule="exact"/>
        <w:ind w:left="0"/>
        <w:rPr>
          <w:rFonts w:ascii="Tahoma" w:hAnsi="Tahoma" w:cs="Tahoma"/>
          <w:b/>
        </w:rPr>
      </w:pPr>
      <w:r>
        <w:rPr>
          <w:rFonts w:ascii="Tahoma" w:hAnsi="Tahoma" w:cs="Tahoma"/>
        </w:rPr>
        <w:t>2</w:t>
      </w:r>
      <w:r w:rsidR="00F81DFB">
        <w:rPr>
          <w:rFonts w:ascii="Tahoma" w:hAnsi="Tahoma" w:cs="Tahoma"/>
        </w:rPr>
        <w:t>0</w:t>
      </w:r>
      <w:r w:rsidR="004A25DA" w:rsidRPr="00564B10">
        <w:rPr>
          <w:rFonts w:ascii="Tahoma" w:hAnsi="Tahoma" w:cs="Tahoma"/>
        </w:rPr>
        <w:t>.7.1. Ogólne zasady obmiaru robót</w:t>
      </w:r>
    </w:p>
    <w:p w:rsidR="004A25DA" w:rsidRPr="0086752E" w:rsidRDefault="004A25DA" w:rsidP="004A25DA">
      <w:pPr>
        <w:pStyle w:val="Tekstpodstawowy"/>
        <w:tabs>
          <w:tab w:val="left" w:pos="851"/>
        </w:tabs>
        <w:spacing w:line="260" w:lineRule="exact"/>
        <w:rPr>
          <w:rFonts w:ascii="Tahoma" w:hAnsi="Tahoma" w:cs="Tahoma"/>
          <w:sz w:val="20"/>
        </w:rPr>
      </w:pPr>
      <w:r w:rsidRPr="0086752E">
        <w:rPr>
          <w:rFonts w:ascii="Tahoma" w:hAnsi="Tahoma" w:cs="Tahoma"/>
          <w:sz w:val="20"/>
        </w:rPr>
        <w:tab/>
        <w:t>Ogólne zasady obmiaru robót podan</w:t>
      </w:r>
      <w:r w:rsidR="00457F35">
        <w:rPr>
          <w:rFonts w:ascii="Tahoma" w:hAnsi="Tahoma" w:cs="Tahoma"/>
          <w:sz w:val="20"/>
        </w:rPr>
        <w:t>o w „Wymaganiach ogólnych” pkt 7</w:t>
      </w:r>
      <w:r w:rsidRPr="0086752E">
        <w:rPr>
          <w:rFonts w:ascii="Tahoma" w:hAnsi="Tahoma" w:cs="Tahoma"/>
          <w:sz w:val="20"/>
        </w:rPr>
        <w:t>.</w:t>
      </w:r>
    </w:p>
    <w:p w:rsidR="004A25DA" w:rsidRPr="00564B10" w:rsidRDefault="00B853BD" w:rsidP="004A25DA">
      <w:pPr>
        <w:pStyle w:val="Lista-kontynuacja31"/>
        <w:spacing w:line="260" w:lineRule="exact"/>
        <w:ind w:left="0"/>
        <w:rPr>
          <w:rFonts w:ascii="Tahoma" w:hAnsi="Tahoma" w:cs="Tahoma"/>
        </w:rPr>
      </w:pPr>
      <w:r>
        <w:rPr>
          <w:rFonts w:ascii="Tahoma" w:hAnsi="Tahoma" w:cs="Tahoma"/>
        </w:rPr>
        <w:t>2</w:t>
      </w:r>
      <w:r w:rsidR="00F81DFB">
        <w:rPr>
          <w:rFonts w:ascii="Tahoma" w:hAnsi="Tahoma" w:cs="Tahoma"/>
        </w:rPr>
        <w:t>0</w:t>
      </w:r>
      <w:r w:rsidR="004A25DA" w:rsidRPr="00564B10">
        <w:rPr>
          <w:rFonts w:ascii="Tahoma" w:hAnsi="Tahoma" w:cs="Tahoma"/>
        </w:rPr>
        <w:t>.7.2. Jednostka obmiarowa</w:t>
      </w:r>
    </w:p>
    <w:p w:rsidR="004A25DA" w:rsidRPr="0086752E" w:rsidRDefault="004A25DA" w:rsidP="004A25DA">
      <w:pPr>
        <w:pStyle w:val="Tekstpodstawowy"/>
        <w:tabs>
          <w:tab w:val="left" w:pos="851"/>
        </w:tabs>
        <w:spacing w:line="260" w:lineRule="exact"/>
        <w:rPr>
          <w:rFonts w:ascii="Tahoma" w:hAnsi="Tahoma" w:cs="Tahoma"/>
          <w:sz w:val="20"/>
        </w:rPr>
      </w:pPr>
      <w:r w:rsidRPr="0086752E">
        <w:rPr>
          <w:rFonts w:ascii="Tahoma" w:hAnsi="Tahoma" w:cs="Tahoma"/>
          <w:sz w:val="20"/>
        </w:rPr>
        <w:tab/>
        <w:t>J</w:t>
      </w:r>
      <w:r w:rsidR="00564B10">
        <w:rPr>
          <w:rFonts w:ascii="Tahoma" w:hAnsi="Tahoma" w:cs="Tahoma"/>
          <w:sz w:val="20"/>
        </w:rPr>
        <w:t>ednostką obmiarową jest m2 klapy dymowej z osprzętem i sterowaniem</w:t>
      </w:r>
      <w:r w:rsidRPr="0086752E">
        <w:rPr>
          <w:rFonts w:ascii="Tahoma" w:hAnsi="Tahoma" w:cs="Tahoma"/>
          <w:sz w:val="20"/>
        </w:rPr>
        <w:t>.</w:t>
      </w:r>
    </w:p>
    <w:p w:rsidR="004A25DA" w:rsidRPr="0086752E" w:rsidRDefault="00B853BD" w:rsidP="004A25DA">
      <w:pPr>
        <w:pStyle w:val="Lista-kontynuacja1"/>
        <w:numPr>
          <w:ilvl w:val="0"/>
          <w:numId w:val="0"/>
        </w:numPr>
        <w:rPr>
          <w:rFonts w:ascii="Tahoma" w:hAnsi="Tahoma" w:cs="Tahoma"/>
          <w:sz w:val="20"/>
        </w:rPr>
      </w:pPr>
      <w:r>
        <w:rPr>
          <w:rFonts w:ascii="Tahoma" w:hAnsi="Tahoma" w:cs="Tahoma"/>
          <w:sz w:val="20"/>
        </w:rPr>
        <w:t>2</w:t>
      </w:r>
      <w:r w:rsidR="00F81DFB">
        <w:rPr>
          <w:rFonts w:ascii="Tahoma" w:hAnsi="Tahoma" w:cs="Tahoma"/>
          <w:sz w:val="20"/>
        </w:rPr>
        <w:t>0</w:t>
      </w:r>
      <w:r w:rsidR="004A25DA">
        <w:rPr>
          <w:rFonts w:ascii="Tahoma" w:hAnsi="Tahoma" w:cs="Tahoma"/>
          <w:sz w:val="20"/>
        </w:rPr>
        <w:t>.</w:t>
      </w:r>
      <w:r w:rsidR="004A25DA" w:rsidRPr="0086752E">
        <w:rPr>
          <w:rFonts w:ascii="Tahoma" w:hAnsi="Tahoma" w:cs="Tahoma"/>
          <w:sz w:val="20"/>
        </w:rPr>
        <w:t>8 ODBIÓR ROBÓT</w:t>
      </w:r>
    </w:p>
    <w:p w:rsidR="004A25DA" w:rsidRPr="0086752E" w:rsidRDefault="00B853BD" w:rsidP="004A25DA">
      <w:pPr>
        <w:pStyle w:val="Lista-kontynuacja31"/>
        <w:spacing w:line="260" w:lineRule="exact"/>
        <w:ind w:left="0"/>
        <w:rPr>
          <w:rFonts w:ascii="Tahoma" w:hAnsi="Tahoma" w:cs="Tahoma"/>
          <w:bCs/>
        </w:rPr>
      </w:pPr>
      <w:r>
        <w:rPr>
          <w:rFonts w:ascii="Tahoma" w:hAnsi="Tahoma" w:cs="Tahoma"/>
          <w:bCs/>
        </w:rPr>
        <w:t>2</w:t>
      </w:r>
      <w:r w:rsidR="00F81DFB">
        <w:rPr>
          <w:rFonts w:ascii="Tahoma" w:hAnsi="Tahoma" w:cs="Tahoma"/>
          <w:bCs/>
        </w:rPr>
        <w:t>0</w:t>
      </w:r>
      <w:r w:rsidR="004A25DA" w:rsidRPr="0086752E">
        <w:rPr>
          <w:rFonts w:ascii="Tahoma" w:hAnsi="Tahoma" w:cs="Tahoma"/>
          <w:bCs/>
        </w:rPr>
        <w:t>.8.1.Ogólne zasady odbioru robót podan</w:t>
      </w:r>
      <w:r w:rsidR="00457F35">
        <w:rPr>
          <w:rFonts w:ascii="Tahoma" w:hAnsi="Tahoma" w:cs="Tahoma"/>
          <w:bCs/>
        </w:rPr>
        <w:t>o w „Wymaganiach ogólnych” pkt 8</w:t>
      </w:r>
    </w:p>
    <w:p w:rsidR="004A25DA" w:rsidRPr="0086752E" w:rsidRDefault="00B853BD" w:rsidP="004A25DA">
      <w:pPr>
        <w:pStyle w:val="Lista-kontynuacja1"/>
        <w:numPr>
          <w:ilvl w:val="0"/>
          <w:numId w:val="0"/>
        </w:numPr>
        <w:rPr>
          <w:rFonts w:ascii="Tahoma" w:hAnsi="Tahoma" w:cs="Tahoma"/>
          <w:sz w:val="20"/>
        </w:rPr>
      </w:pPr>
      <w:r>
        <w:rPr>
          <w:rFonts w:ascii="Tahoma" w:hAnsi="Tahoma" w:cs="Tahoma"/>
          <w:sz w:val="20"/>
        </w:rPr>
        <w:t>2</w:t>
      </w:r>
      <w:r w:rsidR="00F81DFB">
        <w:rPr>
          <w:rFonts w:ascii="Tahoma" w:hAnsi="Tahoma" w:cs="Tahoma"/>
          <w:sz w:val="20"/>
        </w:rPr>
        <w:t>0</w:t>
      </w:r>
      <w:r w:rsidR="004A25DA">
        <w:rPr>
          <w:rFonts w:ascii="Tahoma" w:hAnsi="Tahoma" w:cs="Tahoma"/>
          <w:sz w:val="20"/>
        </w:rPr>
        <w:t>.</w:t>
      </w:r>
      <w:r w:rsidR="004A25DA" w:rsidRPr="0086752E">
        <w:rPr>
          <w:rFonts w:ascii="Tahoma" w:hAnsi="Tahoma" w:cs="Tahoma"/>
          <w:sz w:val="20"/>
        </w:rPr>
        <w:t>9 PODSTAWA PŁATNOŚCI</w:t>
      </w:r>
    </w:p>
    <w:p w:rsidR="004A25DA" w:rsidRDefault="00B853BD" w:rsidP="004A25DA">
      <w:pPr>
        <w:pStyle w:val="Tekstpodstawowy"/>
        <w:tabs>
          <w:tab w:val="left" w:pos="689"/>
          <w:tab w:val="left" w:pos="851"/>
        </w:tabs>
        <w:spacing w:line="260" w:lineRule="exact"/>
        <w:rPr>
          <w:rFonts w:ascii="Tahoma" w:hAnsi="Tahoma" w:cs="Tahoma"/>
          <w:sz w:val="20"/>
        </w:rPr>
      </w:pPr>
      <w:r>
        <w:rPr>
          <w:rFonts w:ascii="Tahoma" w:hAnsi="Tahoma" w:cs="Tahoma"/>
          <w:sz w:val="20"/>
        </w:rPr>
        <w:t>2</w:t>
      </w:r>
      <w:r w:rsidR="00F81DFB">
        <w:rPr>
          <w:rFonts w:ascii="Tahoma" w:hAnsi="Tahoma" w:cs="Tahoma"/>
          <w:sz w:val="20"/>
        </w:rPr>
        <w:t>0</w:t>
      </w:r>
      <w:r w:rsidR="00564B10">
        <w:rPr>
          <w:rFonts w:ascii="Tahoma" w:hAnsi="Tahoma" w:cs="Tahoma"/>
          <w:sz w:val="20"/>
        </w:rPr>
        <w:t xml:space="preserve">.9.1. </w:t>
      </w:r>
      <w:r w:rsidR="004A25DA" w:rsidRPr="0086752E">
        <w:rPr>
          <w:rFonts w:ascii="Tahoma" w:hAnsi="Tahoma" w:cs="Tahoma"/>
          <w:sz w:val="20"/>
        </w:rPr>
        <w:t>Ogólne ustalenia dotyczące podstawy płatności podano w „Wymaganiach ogóln</w:t>
      </w:r>
      <w:r w:rsidR="00457F35">
        <w:rPr>
          <w:rFonts w:ascii="Tahoma" w:hAnsi="Tahoma" w:cs="Tahoma"/>
          <w:sz w:val="20"/>
        </w:rPr>
        <w:t>ych” pkt 9</w:t>
      </w:r>
      <w:r w:rsidR="004A25DA" w:rsidRPr="0086752E">
        <w:rPr>
          <w:rFonts w:ascii="Tahoma" w:hAnsi="Tahoma" w:cs="Tahoma"/>
          <w:sz w:val="20"/>
        </w:rPr>
        <w:t>.</w:t>
      </w:r>
    </w:p>
    <w:p w:rsidR="00351599" w:rsidRDefault="00B853BD" w:rsidP="0035159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Tahoma" w:hAnsi="Tahoma" w:cs="Tahoma"/>
        </w:rPr>
      </w:pPr>
      <w:r>
        <w:rPr>
          <w:rFonts w:ascii="Tahoma" w:hAnsi="Tahoma" w:cs="Tahoma"/>
        </w:rPr>
        <w:t>2</w:t>
      </w:r>
      <w:r w:rsidR="00F81DFB">
        <w:rPr>
          <w:rFonts w:ascii="Tahoma" w:hAnsi="Tahoma" w:cs="Tahoma"/>
        </w:rPr>
        <w:t>0</w:t>
      </w:r>
      <w:r w:rsidR="00351599">
        <w:rPr>
          <w:rFonts w:ascii="Tahoma" w:hAnsi="Tahoma" w:cs="Tahoma"/>
        </w:rPr>
        <w:t>.9.2. Cena jednostkowa</w:t>
      </w:r>
    </w:p>
    <w:p w:rsidR="00351599" w:rsidRDefault="00351599" w:rsidP="0035159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Tahoma" w:hAnsi="Tahoma" w:cs="Tahoma"/>
        </w:rPr>
      </w:pPr>
      <w:r>
        <w:rPr>
          <w:rFonts w:ascii="Tahoma" w:hAnsi="Tahoma" w:cs="Tahoma"/>
        </w:rPr>
        <w:t>Cena jednostkowa obejmuje:</w:t>
      </w:r>
    </w:p>
    <w:p w:rsidR="00351599" w:rsidRDefault="00351599" w:rsidP="00351599">
      <w:pPr>
        <w:autoSpaceDE w:val="0"/>
        <w:autoSpaceDN w:val="0"/>
        <w:adjustRightInd w:val="0"/>
        <w:rPr>
          <w:rFonts w:ascii="Tahoma" w:hAnsi="Tahoma" w:cs="Tahoma"/>
          <w:lang w:eastAsia="pl-PL"/>
        </w:rPr>
      </w:pPr>
      <w:r>
        <w:rPr>
          <w:rFonts w:ascii="Tahoma" w:hAnsi="Tahoma" w:cs="Tahoma"/>
          <w:lang w:eastAsia="pl-PL"/>
        </w:rPr>
        <w:t>- przygotowanie stanowiska roboczego</w:t>
      </w:r>
    </w:p>
    <w:p w:rsidR="00351599" w:rsidRPr="003A5807" w:rsidRDefault="00351599" w:rsidP="00351599">
      <w:pPr>
        <w:autoSpaceDE w:val="0"/>
        <w:autoSpaceDN w:val="0"/>
        <w:adjustRightInd w:val="0"/>
        <w:rPr>
          <w:rFonts w:ascii="Tahoma" w:hAnsi="Tahoma" w:cs="Tahoma"/>
          <w:lang w:eastAsia="pl-PL"/>
        </w:rPr>
      </w:pPr>
      <w:r w:rsidRPr="003A5807">
        <w:rPr>
          <w:rFonts w:ascii="Tahoma" w:hAnsi="Tahoma" w:cs="Tahoma"/>
          <w:lang w:eastAsia="pl-PL"/>
        </w:rPr>
        <w:t>- robociznę bezpośrednią wraz z narzutami;</w:t>
      </w:r>
    </w:p>
    <w:p w:rsidR="00351599" w:rsidRPr="003A5807" w:rsidRDefault="00351599" w:rsidP="00351599">
      <w:pPr>
        <w:autoSpaceDE w:val="0"/>
        <w:autoSpaceDN w:val="0"/>
        <w:adjustRightInd w:val="0"/>
        <w:rPr>
          <w:rFonts w:ascii="Tahoma" w:hAnsi="Tahoma" w:cs="Tahoma"/>
          <w:lang w:eastAsia="pl-PL"/>
        </w:rPr>
      </w:pPr>
      <w:r w:rsidRPr="003A5807">
        <w:rPr>
          <w:rFonts w:ascii="Tahoma" w:hAnsi="Tahoma" w:cs="Tahoma"/>
          <w:lang w:eastAsia="pl-PL"/>
        </w:rPr>
        <w:t xml:space="preserve">- wartość zużytych materiałów podstawowych i pomocniczych wraz z ubytkami wynikającymi z technologii robót z </w:t>
      </w:r>
      <w:r>
        <w:rPr>
          <w:rFonts w:ascii="Tahoma" w:hAnsi="Tahoma" w:cs="Tahoma"/>
          <w:lang w:eastAsia="pl-PL"/>
        </w:rPr>
        <w:t>kosztami zakupu i transportem</w:t>
      </w:r>
    </w:p>
    <w:p w:rsidR="00351599" w:rsidRPr="003A5807" w:rsidRDefault="00351599" w:rsidP="00351599">
      <w:pPr>
        <w:autoSpaceDE w:val="0"/>
        <w:autoSpaceDN w:val="0"/>
        <w:adjustRightInd w:val="0"/>
        <w:rPr>
          <w:rFonts w:ascii="Tahoma" w:hAnsi="Tahoma" w:cs="Tahoma"/>
          <w:lang w:eastAsia="pl-PL"/>
        </w:rPr>
      </w:pPr>
      <w:r w:rsidRPr="003A5807">
        <w:rPr>
          <w:rFonts w:ascii="Tahoma" w:hAnsi="Tahoma" w:cs="Tahoma"/>
          <w:lang w:eastAsia="pl-PL"/>
        </w:rPr>
        <w:t>- wartość pracy sprzętu z narzutami;</w:t>
      </w:r>
    </w:p>
    <w:p w:rsidR="00351599" w:rsidRDefault="00351599" w:rsidP="00351599">
      <w:pPr>
        <w:autoSpaceDE w:val="0"/>
        <w:autoSpaceDN w:val="0"/>
        <w:adjustRightInd w:val="0"/>
        <w:rPr>
          <w:rFonts w:ascii="Tahoma" w:hAnsi="Tahoma" w:cs="Tahoma"/>
          <w:lang w:eastAsia="pl-PL"/>
        </w:rPr>
      </w:pPr>
      <w:r w:rsidRPr="003A5807">
        <w:rPr>
          <w:rFonts w:ascii="Tahoma" w:hAnsi="Tahoma" w:cs="Tahoma"/>
          <w:lang w:eastAsia="pl-PL"/>
        </w:rPr>
        <w:t>-przygotowanie stanowiska roboczego,</w:t>
      </w:r>
    </w:p>
    <w:p w:rsidR="00351599" w:rsidRPr="001835C9" w:rsidRDefault="00351599" w:rsidP="00351599">
      <w:pPr>
        <w:autoSpaceDE w:val="0"/>
        <w:autoSpaceDN w:val="0"/>
        <w:adjustRightInd w:val="0"/>
        <w:rPr>
          <w:rFonts w:ascii="Tahoma" w:hAnsi="Tahoma" w:cs="Tahoma"/>
          <w:lang w:eastAsia="pl-PL"/>
        </w:rPr>
      </w:pPr>
      <w:r w:rsidRPr="001835C9">
        <w:rPr>
          <w:rFonts w:ascii="Tahoma" w:hAnsi="Tahoma" w:cs="Tahoma"/>
          <w:lang w:eastAsia="pl-PL"/>
        </w:rPr>
        <w:t>- Zapewnienie na placu budowy warunków bezpieczeństwa bhp, ppoż., sanitarnych i ochrony środowiska,</w:t>
      </w:r>
    </w:p>
    <w:p w:rsidR="00351599" w:rsidRPr="003A5807" w:rsidRDefault="00351599" w:rsidP="00351599">
      <w:pPr>
        <w:autoSpaceDE w:val="0"/>
        <w:autoSpaceDN w:val="0"/>
        <w:adjustRightInd w:val="0"/>
        <w:rPr>
          <w:rFonts w:ascii="Tahoma" w:hAnsi="Tahoma" w:cs="Tahoma"/>
          <w:lang w:eastAsia="pl-PL"/>
        </w:rPr>
      </w:pPr>
      <w:r w:rsidRPr="003A5807">
        <w:rPr>
          <w:rFonts w:ascii="Tahoma" w:hAnsi="Tahoma" w:cs="Tahoma"/>
          <w:lang w:eastAsia="pl-PL"/>
        </w:rPr>
        <w:t>-ustawienie i rozebranie rusztowań ,</w:t>
      </w:r>
    </w:p>
    <w:p w:rsidR="00351599" w:rsidRPr="003A5807" w:rsidRDefault="00351599" w:rsidP="00351599">
      <w:pPr>
        <w:autoSpaceDE w:val="0"/>
        <w:autoSpaceDN w:val="0"/>
        <w:adjustRightInd w:val="0"/>
        <w:rPr>
          <w:rFonts w:ascii="Tahoma" w:hAnsi="Tahoma" w:cs="Tahoma"/>
          <w:lang w:eastAsia="pl-PL"/>
        </w:rPr>
      </w:pPr>
      <w:r w:rsidRPr="003A5807">
        <w:rPr>
          <w:rFonts w:ascii="Tahoma" w:hAnsi="Tahoma" w:cs="Tahoma"/>
          <w:lang w:eastAsia="pl-PL"/>
        </w:rPr>
        <w:t>- załadunek</w:t>
      </w:r>
      <w:r>
        <w:rPr>
          <w:rFonts w:ascii="Tahoma" w:hAnsi="Tahoma" w:cs="Tahoma"/>
          <w:lang w:eastAsia="pl-PL"/>
        </w:rPr>
        <w:t xml:space="preserve"> i wywóz gruzu i odpadów budowlanych</w:t>
      </w:r>
    </w:p>
    <w:p w:rsidR="00351599" w:rsidRPr="00414B18" w:rsidRDefault="00351599" w:rsidP="00351599">
      <w:pPr>
        <w:autoSpaceDE w:val="0"/>
        <w:autoSpaceDN w:val="0"/>
        <w:adjustRightInd w:val="0"/>
        <w:rPr>
          <w:rFonts w:ascii="Tahoma" w:hAnsi="Tahoma" w:cs="Tahoma"/>
          <w:lang w:eastAsia="pl-PL"/>
        </w:rPr>
      </w:pPr>
      <w:r w:rsidRPr="003A5807">
        <w:rPr>
          <w:rFonts w:ascii="Tahoma" w:hAnsi="Tahoma" w:cs="Tahoma"/>
          <w:lang w:eastAsia="pl-PL"/>
        </w:rPr>
        <w:t>- oczyszczenie i likwidacja stanowiska roboczego.</w:t>
      </w:r>
    </w:p>
    <w:p w:rsidR="00564B10" w:rsidRPr="0086752E" w:rsidRDefault="00564B10" w:rsidP="004A25DA">
      <w:pPr>
        <w:pStyle w:val="Tekstpodstawowy"/>
        <w:tabs>
          <w:tab w:val="left" w:pos="689"/>
          <w:tab w:val="left" w:pos="851"/>
        </w:tabs>
        <w:spacing w:line="260" w:lineRule="exact"/>
        <w:rPr>
          <w:rFonts w:ascii="Tahoma" w:hAnsi="Tahoma" w:cs="Tahoma"/>
          <w:sz w:val="20"/>
        </w:rPr>
      </w:pPr>
    </w:p>
    <w:p w:rsidR="004A25DA" w:rsidRPr="0086752E" w:rsidRDefault="00B853BD" w:rsidP="004A25DA">
      <w:pPr>
        <w:pStyle w:val="Lista-kontynuacja1"/>
        <w:numPr>
          <w:ilvl w:val="0"/>
          <w:numId w:val="0"/>
        </w:numPr>
        <w:rPr>
          <w:rFonts w:ascii="Tahoma" w:hAnsi="Tahoma" w:cs="Tahoma"/>
          <w:sz w:val="20"/>
        </w:rPr>
      </w:pPr>
      <w:r>
        <w:rPr>
          <w:rFonts w:ascii="Tahoma" w:hAnsi="Tahoma" w:cs="Tahoma"/>
          <w:sz w:val="20"/>
        </w:rPr>
        <w:t>2</w:t>
      </w:r>
      <w:r w:rsidR="00F81DFB">
        <w:rPr>
          <w:rFonts w:ascii="Tahoma" w:hAnsi="Tahoma" w:cs="Tahoma"/>
          <w:sz w:val="20"/>
        </w:rPr>
        <w:t>0</w:t>
      </w:r>
      <w:r w:rsidR="004A25DA">
        <w:rPr>
          <w:rFonts w:ascii="Tahoma" w:hAnsi="Tahoma" w:cs="Tahoma"/>
          <w:sz w:val="20"/>
        </w:rPr>
        <w:t>.</w:t>
      </w:r>
      <w:r w:rsidR="004A25DA" w:rsidRPr="0086752E">
        <w:rPr>
          <w:rFonts w:ascii="Tahoma" w:hAnsi="Tahoma" w:cs="Tahoma"/>
          <w:sz w:val="20"/>
        </w:rPr>
        <w:t>10 PRZEPISY ZWIĄZANE</w:t>
      </w:r>
    </w:p>
    <w:p w:rsidR="004A25DA" w:rsidRPr="0086752E" w:rsidRDefault="004A25DA" w:rsidP="004A25DA">
      <w:pPr>
        <w:autoSpaceDE w:val="0"/>
        <w:autoSpaceDN w:val="0"/>
        <w:adjustRightInd w:val="0"/>
        <w:rPr>
          <w:rFonts w:ascii="Tahoma" w:eastAsia="Arial Unicode MS" w:hAnsi="Tahoma" w:cs="Tahoma"/>
        </w:rPr>
      </w:pPr>
      <w:r w:rsidRPr="0086752E">
        <w:rPr>
          <w:rFonts w:ascii="Tahoma" w:eastAsia="Arial Unicode MS" w:hAnsi="Tahoma" w:cs="Tahoma"/>
        </w:rPr>
        <w:t>PN-EN 12101-2:2005 Systemy kontroli rozprzestrzeniania dymu i ciepła. Część 2: Wymagania techniczne</w:t>
      </w:r>
    </w:p>
    <w:p w:rsidR="004A25DA" w:rsidRPr="0086752E" w:rsidRDefault="004A25DA" w:rsidP="004A25DA">
      <w:pPr>
        <w:autoSpaceDE w:val="0"/>
        <w:autoSpaceDN w:val="0"/>
        <w:adjustRightInd w:val="0"/>
        <w:rPr>
          <w:rFonts w:ascii="Tahoma" w:eastAsia="Arial Unicode MS" w:hAnsi="Tahoma" w:cs="Tahoma"/>
        </w:rPr>
      </w:pPr>
      <w:r w:rsidRPr="0086752E">
        <w:rPr>
          <w:rFonts w:ascii="Tahoma" w:eastAsia="Arial Unicode MS" w:hAnsi="Tahoma" w:cs="Tahoma"/>
        </w:rPr>
        <w:t>dotyczące klap dymowych</w:t>
      </w:r>
    </w:p>
    <w:p w:rsidR="004A25DA" w:rsidRPr="0086752E" w:rsidRDefault="004A25DA" w:rsidP="004A25DA">
      <w:pPr>
        <w:autoSpaceDE w:val="0"/>
        <w:autoSpaceDN w:val="0"/>
        <w:adjustRightInd w:val="0"/>
        <w:rPr>
          <w:rFonts w:ascii="Tahoma" w:eastAsia="Arial Unicode MS" w:hAnsi="Tahoma" w:cs="Tahoma"/>
        </w:rPr>
      </w:pPr>
      <w:r w:rsidRPr="0086752E">
        <w:rPr>
          <w:rFonts w:ascii="Tahoma" w:eastAsia="Arial Unicode MS" w:hAnsi="Tahoma" w:cs="Tahoma"/>
        </w:rPr>
        <w:t>PN-EN 13501-3:2007 Klasyfikacja ogniowa wyrobów budowlanych i elementów budynków. Część 3:</w:t>
      </w:r>
    </w:p>
    <w:p w:rsidR="004A25DA" w:rsidRPr="0086752E" w:rsidRDefault="004A25DA" w:rsidP="004A25DA">
      <w:pPr>
        <w:autoSpaceDE w:val="0"/>
        <w:autoSpaceDN w:val="0"/>
        <w:adjustRightInd w:val="0"/>
        <w:rPr>
          <w:rFonts w:ascii="Tahoma" w:eastAsia="Arial Unicode MS" w:hAnsi="Tahoma" w:cs="Tahoma"/>
        </w:rPr>
      </w:pPr>
      <w:r w:rsidRPr="0086752E">
        <w:rPr>
          <w:rFonts w:ascii="Tahoma" w:eastAsia="Arial Unicode MS" w:hAnsi="Tahoma" w:cs="Tahoma"/>
        </w:rPr>
        <w:t>Klasyfikacja na podstawie badań odporności ogniowej wyrobów i elementów stosowanych w instalacjach</w:t>
      </w:r>
    </w:p>
    <w:p w:rsidR="004A25DA" w:rsidRPr="0086752E" w:rsidRDefault="004A25DA" w:rsidP="004A25DA">
      <w:pPr>
        <w:autoSpaceDE w:val="0"/>
        <w:autoSpaceDN w:val="0"/>
        <w:adjustRightInd w:val="0"/>
        <w:rPr>
          <w:rFonts w:ascii="Tahoma" w:eastAsia="Arial Unicode MS" w:hAnsi="Tahoma" w:cs="Tahoma"/>
        </w:rPr>
      </w:pPr>
      <w:r w:rsidRPr="0086752E">
        <w:rPr>
          <w:rFonts w:ascii="Tahoma" w:eastAsia="Arial Unicode MS" w:hAnsi="Tahoma" w:cs="Tahoma"/>
        </w:rPr>
        <w:t>użytkowych w budynkach: ognioodpornych przewodów wentylacyjnych i przeciwpożarowych klap</w:t>
      </w:r>
    </w:p>
    <w:p w:rsidR="004A25DA" w:rsidRPr="0086752E" w:rsidRDefault="004A25DA" w:rsidP="004A25DA">
      <w:pPr>
        <w:autoSpaceDE w:val="0"/>
        <w:autoSpaceDN w:val="0"/>
        <w:adjustRightInd w:val="0"/>
        <w:rPr>
          <w:rFonts w:ascii="Tahoma" w:eastAsia="Arial Unicode MS" w:hAnsi="Tahoma" w:cs="Tahoma"/>
        </w:rPr>
      </w:pPr>
      <w:r w:rsidRPr="0086752E">
        <w:rPr>
          <w:rFonts w:ascii="Tahoma" w:eastAsia="Arial Unicode MS" w:hAnsi="Tahoma" w:cs="Tahoma"/>
        </w:rPr>
        <w:t>odcinających</w:t>
      </w:r>
    </w:p>
    <w:p w:rsidR="004A25DA" w:rsidRPr="0086752E" w:rsidRDefault="004A25DA" w:rsidP="004A25DA">
      <w:pPr>
        <w:autoSpaceDE w:val="0"/>
        <w:autoSpaceDN w:val="0"/>
        <w:adjustRightInd w:val="0"/>
        <w:rPr>
          <w:rFonts w:ascii="Tahoma" w:eastAsia="Arial Unicode MS" w:hAnsi="Tahoma" w:cs="Tahoma"/>
        </w:rPr>
      </w:pPr>
      <w:r w:rsidRPr="0086752E">
        <w:rPr>
          <w:rFonts w:ascii="Tahoma" w:eastAsia="Arial Unicode MS" w:hAnsi="Tahoma" w:cs="Tahoma"/>
        </w:rPr>
        <w:t>PN-EN 1366-2:2001 Badania odporności ogniowej instalacji użytkowych. Część 2: Przeciwpożarowe</w:t>
      </w:r>
    </w:p>
    <w:p w:rsidR="004A25DA" w:rsidRPr="0086752E" w:rsidRDefault="004A25DA" w:rsidP="004A25DA">
      <w:pPr>
        <w:autoSpaceDE w:val="0"/>
        <w:autoSpaceDN w:val="0"/>
        <w:adjustRightInd w:val="0"/>
        <w:rPr>
          <w:rFonts w:ascii="Tahoma" w:eastAsia="Arial Unicode MS" w:hAnsi="Tahoma" w:cs="Tahoma"/>
        </w:rPr>
      </w:pPr>
      <w:r w:rsidRPr="0086752E">
        <w:rPr>
          <w:rFonts w:ascii="Tahoma" w:eastAsia="Arial Unicode MS" w:hAnsi="Tahoma" w:cs="Tahoma"/>
        </w:rPr>
        <w:t>klapy odcinające</w:t>
      </w:r>
    </w:p>
    <w:p w:rsidR="00887107" w:rsidRDefault="00887107" w:rsidP="00887107">
      <w:pPr>
        <w:autoSpaceDE w:val="0"/>
        <w:autoSpaceDN w:val="0"/>
        <w:adjustRightInd w:val="0"/>
        <w:rPr>
          <w:rFonts w:ascii="Tahoma" w:hAnsi="Tahoma" w:cs="Tahoma"/>
          <w:color w:val="0000FF"/>
          <w:lang w:eastAsia="pl-PL"/>
        </w:rPr>
      </w:pPr>
    </w:p>
    <w:p w:rsidR="00887107" w:rsidRDefault="00887107" w:rsidP="00887107">
      <w:pPr>
        <w:autoSpaceDE w:val="0"/>
        <w:autoSpaceDN w:val="0"/>
        <w:adjustRightInd w:val="0"/>
        <w:rPr>
          <w:rFonts w:ascii="Tahoma" w:hAnsi="Tahoma" w:cs="Tahoma"/>
          <w:color w:val="0000FF"/>
          <w:lang w:eastAsia="pl-PL"/>
        </w:rPr>
      </w:pPr>
    </w:p>
    <w:p w:rsidR="00887107" w:rsidRDefault="00887107" w:rsidP="00887107">
      <w:pPr>
        <w:autoSpaceDE w:val="0"/>
        <w:autoSpaceDN w:val="0"/>
        <w:adjustRightInd w:val="0"/>
        <w:rPr>
          <w:rFonts w:ascii="Tahoma" w:hAnsi="Tahoma" w:cs="Tahoma"/>
          <w:color w:val="0000FF"/>
          <w:lang w:eastAsia="pl-PL"/>
        </w:rPr>
      </w:pPr>
    </w:p>
    <w:p w:rsidR="00B52BB9" w:rsidRPr="006E6DDA" w:rsidRDefault="00B853BD" w:rsidP="002979FA">
      <w:pPr>
        <w:pStyle w:val="Nagwek3"/>
        <w:numPr>
          <w:ilvl w:val="0"/>
          <w:numId w:val="0"/>
        </w:numPr>
      </w:pPr>
      <w:bookmarkStart w:id="26" w:name="_Toc295200722"/>
      <w:r>
        <w:t>2</w:t>
      </w:r>
      <w:r w:rsidR="00D30FC5">
        <w:t>1</w:t>
      </w:r>
      <w:r w:rsidR="00372F95">
        <w:t>.</w:t>
      </w:r>
      <w:r w:rsidR="00372F95" w:rsidRPr="006E6DDA">
        <w:t xml:space="preserve"> INSTALOWANIE ŚCIANEK DZIAŁOWYCH</w:t>
      </w:r>
      <w:bookmarkEnd w:id="26"/>
    </w:p>
    <w:p w:rsidR="00B52BB9" w:rsidRPr="00372F95" w:rsidRDefault="00B853BD" w:rsidP="00372F95">
      <w:pPr>
        <w:pStyle w:val="Lista-kontynuacja1"/>
        <w:numPr>
          <w:ilvl w:val="0"/>
          <w:numId w:val="0"/>
        </w:numPr>
        <w:rPr>
          <w:rFonts w:ascii="Tahoma" w:hAnsi="Tahoma" w:cs="Tahoma"/>
          <w:sz w:val="20"/>
        </w:rPr>
      </w:pPr>
      <w:r>
        <w:rPr>
          <w:rFonts w:ascii="Tahoma" w:hAnsi="Tahoma" w:cs="Tahoma"/>
          <w:sz w:val="20"/>
        </w:rPr>
        <w:t>2</w:t>
      </w:r>
      <w:r w:rsidR="00D30FC5">
        <w:rPr>
          <w:rFonts w:ascii="Tahoma" w:hAnsi="Tahoma" w:cs="Tahoma"/>
          <w:sz w:val="20"/>
        </w:rPr>
        <w:t>1</w:t>
      </w:r>
      <w:r w:rsidR="00372F95" w:rsidRPr="00372F95">
        <w:rPr>
          <w:rFonts w:ascii="Tahoma" w:hAnsi="Tahoma" w:cs="Tahoma"/>
          <w:sz w:val="20"/>
        </w:rPr>
        <w:t>.1. WSTĘP</w:t>
      </w:r>
    </w:p>
    <w:p w:rsidR="00B52BB9" w:rsidRPr="006E6DDA" w:rsidRDefault="00B52BB9" w:rsidP="00B52BB9">
      <w:pPr>
        <w:rPr>
          <w:rFonts w:ascii="Tahoma" w:hAnsi="Tahoma" w:cs="Tahoma"/>
          <w:spacing w:val="4"/>
        </w:rPr>
      </w:pPr>
      <w:r>
        <w:rPr>
          <w:rFonts w:ascii="Tahoma" w:hAnsi="Tahoma" w:cs="Tahoma"/>
          <w:spacing w:val="4"/>
        </w:rPr>
        <w:t>3</w:t>
      </w:r>
      <w:r w:rsidR="00D30FC5">
        <w:rPr>
          <w:rFonts w:ascii="Tahoma" w:hAnsi="Tahoma" w:cs="Tahoma"/>
          <w:spacing w:val="4"/>
        </w:rPr>
        <w:t>1</w:t>
      </w:r>
      <w:r>
        <w:rPr>
          <w:rFonts w:ascii="Tahoma" w:hAnsi="Tahoma" w:cs="Tahoma"/>
          <w:spacing w:val="4"/>
        </w:rPr>
        <w:t>.</w:t>
      </w:r>
      <w:r w:rsidR="00372F95">
        <w:rPr>
          <w:rFonts w:ascii="Tahoma" w:hAnsi="Tahoma" w:cs="Tahoma"/>
          <w:spacing w:val="4"/>
        </w:rPr>
        <w:t>1.1. Przedmiot S</w:t>
      </w:r>
      <w:r w:rsidR="00D70E55">
        <w:rPr>
          <w:rFonts w:ascii="Tahoma" w:hAnsi="Tahoma" w:cs="Tahoma"/>
          <w:spacing w:val="4"/>
        </w:rPr>
        <w:t>S</w:t>
      </w:r>
      <w:r w:rsidR="00372F95">
        <w:rPr>
          <w:rFonts w:ascii="Tahoma" w:hAnsi="Tahoma" w:cs="Tahoma"/>
          <w:spacing w:val="4"/>
        </w:rPr>
        <w:t>T</w:t>
      </w:r>
    </w:p>
    <w:p w:rsidR="00B52BB9" w:rsidRPr="006E6DDA" w:rsidRDefault="00B52BB9" w:rsidP="00B52BB9">
      <w:pPr>
        <w:spacing w:after="288"/>
        <w:rPr>
          <w:rFonts w:ascii="Tahoma" w:hAnsi="Tahoma" w:cs="Tahoma"/>
          <w:spacing w:val="4"/>
        </w:rPr>
      </w:pPr>
      <w:r w:rsidRPr="006E6DDA">
        <w:rPr>
          <w:rFonts w:ascii="Tahoma" w:hAnsi="Tahoma" w:cs="Tahoma"/>
          <w:spacing w:val="4"/>
        </w:rPr>
        <w:t>Przedmiotem niniejs</w:t>
      </w:r>
      <w:r w:rsidR="00D70E55">
        <w:rPr>
          <w:rFonts w:ascii="Tahoma" w:hAnsi="Tahoma" w:cs="Tahoma"/>
          <w:spacing w:val="4"/>
        </w:rPr>
        <w:t>zej specyfikacji technicznej (ST</w:t>
      </w:r>
      <w:r w:rsidRPr="006E6DDA">
        <w:rPr>
          <w:rFonts w:ascii="Tahoma" w:hAnsi="Tahoma" w:cs="Tahoma"/>
          <w:spacing w:val="4"/>
        </w:rPr>
        <w:t xml:space="preserve">) są wymagania dotyczące wykonania i odbioru ścianek działowych  z </w:t>
      </w:r>
      <w:r w:rsidR="003F476C">
        <w:rPr>
          <w:rFonts w:ascii="Tahoma" w:hAnsi="Tahoma" w:cs="Tahoma"/>
          <w:spacing w:val="4"/>
        </w:rPr>
        <w:t>pustaków ceramicznych gr.12 cm</w:t>
      </w:r>
    </w:p>
    <w:p w:rsidR="00B52BB9" w:rsidRPr="006E6DDA" w:rsidRDefault="00B853BD" w:rsidP="00B52BB9">
      <w:pPr>
        <w:rPr>
          <w:rFonts w:ascii="Tahoma" w:hAnsi="Tahoma" w:cs="Tahoma"/>
          <w:spacing w:val="4"/>
        </w:rPr>
      </w:pPr>
      <w:r>
        <w:rPr>
          <w:rFonts w:ascii="Tahoma" w:hAnsi="Tahoma" w:cs="Tahoma"/>
          <w:spacing w:val="4"/>
        </w:rPr>
        <w:t>2</w:t>
      </w:r>
      <w:r w:rsidR="00D30FC5">
        <w:rPr>
          <w:rFonts w:ascii="Tahoma" w:hAnsi="Tahoma" w:cs="Tahoma"/>
          <w:spacing w:val="4"/>
        </w:rPr>
        <w:t>1</w:t>
      </w:r>
      <w:r w:rsidR="00B52BB9">
        <w:rPr>
          <w:rFonts w:ascii="Tahoma" w:hAnsi="Tahoma" w:cs="Tahoma"/>
          <w:spacing w:val="4"/>
        </w:rPr>
        <w:t>.</w:t>
      </w:r>
      <w:r w:rsidR="00372F95">
        <w:rPr>
          <w:rFonts w:ascii="Tahoma" w:hAnsi="Tahoma" w:cs="Tahoma"/>
          <w:spacing w:val="4"/>
        </w:rPr>
        <w:t>1.2. Zakres stosowania S</w:t>
      </w:r>
      <w:r w:rsidR="00D70E55">
        <w:rPr>
          <w:rFonts w:ascii="Tahoma" w:hAnsi="Tahoma" w:cs="Tahoma"/>
          <w:spacing w:val="4"/>
        </w:rPr>
        <w:t>S</w:t>
      </w:r>
      <w:r w:rsidR="00372F95">
        <w:rPr>
          <w:rFonts w:ascii="Tahoma" w:hAnsi="Tahoma" w:cs="Tahoma"/>
          <w:spacing w:val="4"/>
        </w:rPr>
        <w:t>T</w:t>
      </w:r>
    </w:p>
    <w:p w:rsidR="00B52BB9" w:rsidRPr="006E6DDA" w:rsidRDefault="00D70E55" w:rsidP="00B52BB9">
      <w:pPr>
        <w:spacing w:after="288"/>
        <w:jc w:val="both"/>
        <w:rPr>
          <w:rFonts w:ascii="Tahoma" w:hAnsi="Tahoma" w:cs="Tahoma"/>
          <w:spacing w:val="4"/>
        </w:rPr>
      </w:pPr>
      <w:r>
        <w:rPr>
          <w:rFonts w:ascii="Tahoma" w:hAnsi="Tahoma" w:cs="Tahoma"/>
          <w:spacing w:val="4"/>
        </w:rPr>
        <w:t>Specyfikacja techniczna (ST</w:t>
      </w:r>
      <w:r w:rsidR="00B52BB9" w:rsidRPr="006E6DDA">
        <w:rPr>
          <w:rFonts w:ascii="Tahoma" w:hAnsi="Tahoma" w:cs="Tahoma"/>
          <w:spacing w:val="4"/>
        </w:rPr>
        <w:t>) stanowi podstawę opracowania szczegółowej specyfikacji tec</w:t>
      </w:r>
      <w:r>
        <w:rPr>
          <w:rFonts w:ascii="Tahoma" w:hAnsi="Tahoma" w:cs="Tahoma"/>
          <w:spacing w:val="4"/>
        </w:rPr>
        <w:t>hnicznej (SST</w:t>
      </w:r>
      <w:r w:rsidR="00B52BB9" w:rsidRPr="006E6DDA">
        <w:rPr>
          <w:rFonts w:ascii="Tahoma" w:hAnsi="Tahoma" w:cs="Tahoma"/>
          <w:spacing w:val="4"/>
        </w:rPr>
        <w:t>) stosowanej jako dokument przetargowy i kontraktowy przy zleceniach i realizacji robót wymienionych w pkt. 1.1.</w:t>
      </w:r>
    </w:p>
    <w:p w:rsidR="00B52BB9" w:rsidRPr="006E6DDA" w:rsidRDefault="00B853BD" w:rsidP="00B52BB9">
      <w:pPr>
        <w:rPr>
          <w:rFonts w:ascii="Tahoma" w:hAnsi="Tahoma" w:cs="Tahoma"/>
          <w:spacing w:val="4"/>
        </w:rPr>
      </w:pPr>
      <w:r>
        <w:rPr>
          <w:rFonts w:ascii="Tahoma" w:hAnsi="Tahoma" w:cs="Tahoma"/>
          <w:spacing w:val="4"/>
        </w:rPr>
        <w:t>2</w:t>
      </w:r>
      <w:r w:rsidR="00D30FC5">
        <w:rPr>
          <w:rFonts w:ascii="Tahoma" w:hAnsi="Tahoma" w:cs="Tahoma"/>
          <w:spacing w:val="4"/>
        </w:rPr>
        <w:t>1</w:t>
      </w:r>
      <w:r w:rsidR="00B52BB9">
        <w:rPr>
          <w:rFonts w:ascii="Tahoma" w:hAnsi="Tahoma" w:cs="Tahoma"/>
          <w:spacing w:val="4"/>
        </w:rPr>
        <w:t>.</w:t>
      </w:r>
      <w:r w:rsidR="00372F95">
        <w:rPr>
          <w:rFonts w:ascii="Tahoma" w:hAnsi="Tahoma" w:cs="Tahoma"/>
          <w:spacing w:val="4"/>
        </w:rPr>
        <w:t>1.3. Zakres robót objętych ST</w:t>
      </w:r>
    </w:p>
    <w:p w:rsidR="00B52BB9" w:rsidRPr="006E6DDA" w:rsidRDefault="00B52BB9" w:rsidP="00B52BB9">
      <w:pPr>
        <w:rPr>
          <w:rFonts w:ascii="Tahoma" w:hAnsi="Tahoma" w:cs="Tahoma"/>
          <w:spacing w:val="4"/>
        </w:rPr>
      </w:pPr>
      <w:r w:rsidRPr="006E6DDA">
        <w:rPr>
          <w:rFonts w:ascii="Tahoma" w:hAnsi="Tahoma" w:cs="Tahoma"/>
          <w:spacing w:val="4"/>
        </w:rPr>
        <w:t xml:space="preserve">Specyfikacja dotyczy montażu ścianek </w:t>
      </w:r>
      <w:r w:rsidR="003F476C">
        <w:rPr>
          <w:rFonts w:ascii="Tahoma" w:hAnsi="Tahoma" w:cs="Tahoma"/>
          <w:spacing w:val="4"/>
        </w:rPr>
        <w:t>zwykłych</w:t>
      </w:r>
      <w:r w:rsidRPr="006E6DDA">
        <w:rPr>
          <w:rFonts w:ascii="Tahoma" w:hAnsi="Tahoma" w:cs="Tahoma"/>
          <w:spacing w:val="4"/>
        </w:rPr>
        <w:t>.</w:t>
      </w:r>
    </w:p>
    <w:p w:rsidR="00B52BB9" w:rsidRPr="006E6DDA" w:rsidRDefault="00B52BB9" w:rsidP="00B52BB9">
      <w:pPr>
        <w:rPr>
          <w:rFonts w:ascii="Tahoma" w:hAnsi="Tahoma" w:cs="Tahoma"/>
          <w:spacing w:val="4"/>
        </w:rPr>
      </w:pPr>
    </w:p>
    <w:p w:rsidR="00B52BB9" w:rsidRPr="006E6DDA" w:rsidRDefault="00B853BD" w:rsidP="00B52BB9">
      <w:pPr>
        <w:rPr>
          <w:rFonts w:ascii="Tahoma" w:hAnsi="Tahoma" w:cs="Tahoma"/>
          <w:spacing w:val="4"/>
        </w:rPr>
      </w:pPr>
      <w:r>
        <w:rPr>
          <w:rFonts w:ascii="Tahoma" w:hAnsi="Tahoma" w:cs="Tahoma"/>
          <w:spacing w:val="4"/>
        </w:rPr>
        <w:t>2</w:t>
      </w:r>
      <w:r w:rsidR="00D30FC5">
        <w:rPr>
          <w:rFonts w:ascii="Tahoma" w:hAnsi="Tahoma" w:cs="Tahoma"/>
          <w:spacing w:val="4"/>
        </w:rPr>
        <w:t>1</w:t>
      </w:r>
      <w:r w:rsidR="00B52BB9">
        <w:rPr>
          <w:rFonts w:ascii="Tahoma" w:hAnsi="Tahoma" w:cs="Tahoma"/>
          <w:spacing w:val="4"/>
        </w:rPr>
        <w:t>.</w:t>
      </w:r>
      <w:r w:rsidR="00B52BB9" w:rsidRPr="006E6DDA">
        <w:rPr>
          <w:rFonts w:ascii="Tahoma" w:hAnsi="Tahoma" w:cs="Tahoma"/>
          <w:spacing w:val="4"/>
        </w:rPr>
        <w:t>1.4. Określenia podstawowe</w:t>
      </w:r>
    </w:p>
    <w:p w:rsidR="00B52BB9" w:rsidRPr="006E6DDA" w:rsidRDefault="00B52BB9" w:rsidP="00B52BB9">
      <w:pPr>
        <w:spacing w:line="228" w:lineRule="exact"/>
        <w:rPr>
          <w:rFonts w:ascii="Tahoma" w:hAnsi="Tahoma" w:cs="Tahoma"/>
          <w:spacing w:val="4"/>
        </w:rPr>
      </w:pPr>
      <w:r w:rsidRPr="006E6DDA">
        <w:rPr>
          <w:rFonts w:ascii="Tahoma" w:hAnsi="Tahoma" w:cs="Tahoma"/>
          <w:spacing w:val="4"/>
        </w:rPr>
        <w:t>Określenia podane w niniejszej st są zgodne z obowiązującymi normami oraz przepisami i oznaczają:</w:t>
      </w:r>
    </w:p>
    <w:p w:rsidR="00B52BB9" w:rsidRPr="006E6DDA" w:rsidRDefault="00B52BB9" w:rsidP="00B52BB9">
      <w:pPr>
        <w:rPr>
          <w:rFonts w:ascii="Tahoma" w:hAnsi="Tahoma" w:cs="Tahoma"/>
          <w:spacing w:val="4"/>
        </w:rPr>
      </w:pPr>
      <w:r w:rsidRPr="006E6DDA">
        <w:rPr>
          <w:rFonts w:ascii="Tahoma" w:hAnsi="Tahoma" w:cs="Tahoma"/>
          <w:spacing w:val="4"/>
        </w:rPr>
        <w:t>Roboty budowlane - wszystkie prace budowlane związane z wykonaniem działowych  z płyt gipsowo-</w:t>
      </w:r>
      <w:r w:rsidR="00796F97">
        <w:rPr>
          <w:rFonts w:ascii="Tahoma" w:hAnsi="Tahoma" w:cs="Tahoma"/>
          <w:spacing w:val="4"/>
        </w:rPr>
        <w:t>włóknowych</w:t>
      </w:r>
      <w:r w:rsidRPr="006E6DDA">
        <w:rPr>
          <w:rFonts w:ascii="Tahoma" w:hAnsi="Tahoma" w:cs="Tahoma"/>
          <w:spacing w:val="4"/>
        </w:rPr>
        <w:t xml:space="preserve"> zgodnie z ustaleniami dokumentacji projektowej,</w:t>
      </w:r>
    </w:p>
    <w:p w:rsidR="00B52BB9" w:rsidRPr="006E6DDA" w:rsidRDefault="00B52BB9" w:rsidP="00B52BB9">
      <w:pPr>
        <w:rPr>
          <w:rFonts w:ascii="Tahoma" w:hAnsi="Tahoma" w:cs="Tahoma"/>
          <w:spacing w:val="4"/>
        </w:rPr>
      </w:pPr>
      <w:r w:rsidRPr="006E6DDA">
        <w:rPr>
          <w:rFonts w:ascii="Tahoma" w:hAnsi="Tahoma" w:cs="Tahoma"/>
          <w:spacing w:val="4"/>
        </w:rPr>
        <w:t>Wykonawca - osoba lub organizacja wykonująca roboty budowlane,</w:t>
      </w:r>
    </w:p>
    <w:p w:rsidR="00B52BB9" w:rsidRPr="006E6DDA" w:rsidRDefault="00B52BB9" w:rsidP="00B52BB9">
      <w:pPr>
        <w:rPr>
          <w:rFonts w:ascii="Tahoma" w:hAnsi="Tahoma" w:cs="Tahoma"/>
          <w:spacing w:val="4"/>
        </w:rPr>
      </w:pPr>
      <w:r w:rsidRPr="006E6DDA">
        <w:rPr>
          <w:rFonts w:ascii="Tahoma" w:hAnsi="Tahoma" w:cs="Tahoma"/>
          <w:spacing w:val="4"/>
        </w:rPr>
        <w:t>Wykonanie - wszystkie działania przeprowadzane w celu wykonania robót,</w:t>
      </w:r>
    </w:p>
    <w:p w:rsidR="00B52BB9" w:rsidRPr="006E6DDA" w:rsidRDefault="00B52BB9" w:rsidP="00B52BB9">
      <w:pPr>
        <w:spacing w:line="228" w:lineRule="exact"/>
        <w:jc w:val="both"/>
        <w:rPr>
          <w:rFonts w:ascii="Tahoma" w:hAnsi="Tahoma" w:cs="Tahoma"/>
          <w:spacing w:val="4"/>
        </w:rPr>
      </w:pPr>
      <w:r w:rsidRPr="006E6DDA">
        <w:rPr>
          <w:rFonts w:ascii="Tahoma" w:hAnsi="Tahoma" w:cs="Tahoma"/>
          <w:spacing w:val="4"/>
        </w:rPr>
        <w:t>Procedura - dokument zapewniający jakość; definiujący, jak, kiedy, gdzie i kto wykonuje i kontroluje poszczególne operacje robocze; procedura może być zastąpiona normami, aprobatami technicznymi i instrukcjami,</w:t>
      </w:r>
    </w:p>
    <w:p w:rsidR="00B52BB9" w:rsidRPr="006E6DDA" w:rsidRDefault="00B52BB9" w:rsidP="00B52BB9">
      <w:pPr>
        <w:spacing w:line="228" w:lineRule="exact"/>
        <w:jc w:val="both"/>
        <w:rPr>
          <w:rFonts w:ascii="Tahoma" w:hAnsi="Tahoma" w:cs="Tahoma"/>
          <w:spacing w:val="4"/>
        </w:rPr>
      </w:pPr>
      <w:r w:rsidRPr="006E6DDA">
        <w:rPr>
          <w:rFonts w:ascii="Tahoma" w:hAnsi="Tahoma" w:cs="Tahoma"/>
          <w:spacing w:val="4"/>
        </w:rPr>
        <w:t>Ustalenia projektowe - ustalenia podane w dokumentacji projektowej zawierające (opisujące) przedmiot i wymagania dla określonego obiektu .</w:t>
      </w:r>
    </w:p>
    <w:p w:rsidR="00B52BB9" w:rsidRPr="006E6DDA" w:rsidRDefault="00B52BB9" w:rsidP="00B52BB9">
      <w:pPr>
        <w:spacing w:line="228" w:lineRule="exact"/>
        <w:jc w:val="both"/>
        <w:rPr>
          <w:rFonts w:ascii="Tahoma" w:hAnsi="Tahoma" w:cs="Tahoma"/>
          <w:spacing w:val="4"/>
        </w:rPr>
      </w:pPr>
    </w:p>
    <w:p w:rsidR="00B52BB9" w:rsidRPr="006E6DDA" w:rsidRDefault="00B853BD" w:rsidP="00B52BB9">
      <w:pPr>
        <w:rPr>
          <w:rFonts w:ascii="Tahoma" w:hAnsi="Tahoma" w:cs="Tahoma"/>
        </w:rPr>
      </w:pPr>
      <w:r>
        <w:rPr>
          <w:rFonts w:ascii="Tahoma" w:hAnsi="Tahoma" w:cs="Tahoma"/>
        </w:rPr>
        <w:t>2</w:t>
      </w:r>
      <w:r w:rsidR="00D30FC5">
        <w:rPr>
          <w:rFonts w:ascii="Tahoma" w:hAnsi="Tahoma" w:cs="Tahoma"/>
        </w:rPr>
        <w:t>1</w:t>
      </w:r>
      <w:r w:rsidR="00B52BB9">
        <w:rPr>
          <w:rFonts w:ascii="Tahoma" w:hAnsi="Tahoma" w:cs="Tahoma"/>
        </w:rPr>
        <w:t>.</w:t>
      </w:r>
      <w:r w:rsidR="00B52BB9" w:rsidRPr="006E6DDA">
        <w:rPr>
          <w:rFonts w:ascii="Tahoma" w:hAnsi="Tahoma" w:cs="Tahoma"/>
        </w:rPr>
        <w:t>1.5. Ogólne wymagania dotyczące robót</w:t>
      </w:r>
    </w:p>
    <w:p w:rsidR="00372F95" w:rsidRPr="00372F95" w:rsidRDefault="00B52BB9" w:rsidP="00372F95">
      <w:pPr>
        <w:spacing w:after="576"/>
        <w:jc w:val="both"/>
        <w:rPr>
          <w:rFonts w:ascii="Tahoma" w:hAnsi="Tahoma" w:cs="Tahoma"/>
          <w:spacing w:val="4"/>
        </w:rPr>
      </w:pPr>
      <w:r w:rsidRPr="00372F95">
        <w:rPr>
          <w:rFonts w:ascii="Tahoma" w:hAnsi="Tahoma" w:cs="Tahoma"/>
          <w:spacing w:val="4"/>
        </w:rPr>
        <w:t>Wykonawca robót jest odpowiedzialny za jakość ich wykonania oraz za ich zgodność z dokumentacją projektową, st i poleceniami inspektora nadzoru. Ogólne wymagania doty</w:t>
      </w:r>
      <w:r w:rsidRPr="00372F95">
        <w:rPr>
          <w:rFonts w:ascii="Tahoma" w:hAnsi="Tahoma" w:cs="Tahoma"/>
          <w:spacing w:val="4"/>
        </w:rPr>
        <w:softHyphen/>
        <w:t xml:space="preserve">czące robót podano w </w:t>
      </w:r>
      <w:r w:rsidR="00922E3A" w:rsidRPr="00372F95">
        <w:rPr>
          <w:rFonts w:ascii="Tahoma" w:hAnsi="Tahoma" w:cs="Tahoma"/>
          <w:spacing w:val="4"/>
        </w:rPr>
        <w:t>STO</w:t>
      </w:r>
      <w:r w:rsidRPr="00372F95">
        <w:rPr>
          <w:rFonts w:ascii="Tahoma" w:hAnsi="Tahoma" w:cs="Tahoma"/>
          <w:spacing w:val="4"/>
        </w:rPr>
        <w:t xml:space="preserve">  „wy</w:t>
      </w:r>
      <w:r w:rsidR="00D70E55">
        <w:rPr>
          <w:rFonts w:ascii="Tahoma" w:hAnsi="Tahoma" w:cs="Tahoma"/>
          <w:spacing w:val="4"/>
        </w:rPr>
        <w:t xml:space="preserve">magania ogólne" pkt. </w:t>
      </w:r>
      <w:r w:rsidR="00372F95" w:rsidRPr="00372F95">
        <w:rPr>
          <w:rFonts w:ascii="Tahoma" w:hAnsi="Tahoma" w:cs="Tahoma"/>
          <w:spacing w:val="4"/>
        </w:rPr>
        <w:t>5</w:t>
      </w:r>
    </w:p>
    <w:p w:rsidR="00B52BB9" w:rsidRPr="00372F95" w:rsidRDefault="00B853BD" w:rsidP="00372F95">
      <w:pPr>
        <w:pStyle w:val="Lista-kontynuacja1"/>
        <w:numPr>
          <w:ilvl w:val="0"/>
          <w:numId w:val="0"/>
        </w:numPr>
        <w:rPr>
          <w:rFonts w:ascii="Tahoma" w:hAnsi="Tahoma" w:cs="Tahoma"/>
          <w:sz w:val="20"/>
        </w:rPr>
      </w:pPr>
      <w:r>
        <w:rPr>
          <w:rFonts w:ascii="Tahoma" w:hAnsi="Tahoma" w:cs="Tahoma"/>
          <w:sz w:val="20"/>
        </w:rPr>
        <w:t>2</w:t>
      </w:r>
      <w:r w:rsidR="00D30FC5">
        <w:rPr>
          <w:rFonts w:ascii="Tahoma" w:hAnsi="Tahoma" w:cs="Tahoma"/>
          <w:sz w:val="20"/>
        </w:rPr>
        <w:t>1</w:t>
      </w:r>
      <w:r w:rsidR="00372F95" w:rsidRPr="00372F95">
        <w:rPr>
          <w:rFonts w:ascii="Tahoma" w:hAnsi="Tahoma" w:cs="Tahoma"/>
          <w:sz w:val="20"/>
        </w:rPr>
        <w:t>.2. MATERIAŁY</w:t>
      </w:r>
    </w:p>
    <w:p w:rsidR="00B52BB9" w:rsidRPr="006E6DDA" w:rsidRDefault="00B853BD" w:rsidP="00B52BB9">
      <w:pPr>
        <w:spacing w:after="288" w:line="228" w:lineRule="exact"/>
        <w:ind w:left="432" w:hanging="432"/>
        <w:rPr>
          <w:rFonts w:ascii="Tahoma" w:hAnsi="Tahoma" w:cs="Tahoma"/>
        </w:rPr>
      </w:pPr>
      <w:r>
        <w:rPr>
          <w:rFonts w:ascii="Tahoma" w:hAnsi="Tahoma" w:cs="Tahoma"/>
        </w:rPr>
        <w:t>2</w:t>
      </w:r>
      <w:r w:rsidR="00D30FC5">
        <w:rPr>
          <w:rFonts w:ascii="Tahoma" w:hAnsi="Tahoma" w:cs="Tahoma"/>
        </w:rPr>
        <w:t>1</w:t>
      </w:r>
      <w:r w:rsidR="00B52BB9">
        <w:rPr>
          <w:rFonts w:ascii="Tahoma" w:hAnsi="Tahoma" w:cs="Tahoma"/>
        </w:rPr>
        <w:t>.</w:t>
      </w:r>
      <w:r w:rsidR="00B52BB9" w:rsidRPr="006E6DDA">
        <w:rPr>
          <w:rFonts w:ascii="Tahoma" w:hAnsi="Tahoma" w:cs="Tahoma"/>
        </w:rPr>
        <w:t xml:space="preserve">2.1. Ogólne wymagania dotyczące materiałów, ich pozyskiwania i składowania podano w </w:t>
      </w:r>
      <w:r w:rsidR="00922E3A">
        <w:rPr>
          <w:rFonts w:ascii="Tahoma" w:hAnsi="Tahoma" w:cs="Tahoma"/>
        </w:rPr>
        <w:t>STO</w:t>
      </w:r>
      <w:r w:rsidR="00B52BB9" w:rsidRPr="006E6DDA">
        <w:rPr>
          <w:rFonts w:ascii="Tahoma" w:hAnsi="Tahoma" w:cs="Tahoma"/>
        </w:rPr>
        <w:t xml:space="preserve"> „wymagania ogólne" pkt 2.</w:t>
      </w:r>
    </w:p>
    <w:p w:rsidR="00B52BB9" w:rsidRPr="006E6DDA" w:rsidRDefault="00B853BD" w:rsidP="00B52BB9">
      <w:pPr>
        <w:spacing w:line="228" w:lineRule="exact"/>
        <w:jc w:val="both"/>
        <w:rPr>
          <w:rFonts w:ascii="Tahoma" w:hAnsi="Tahoma" w:cs="Tahoma"/>
          <w:spacing w:val="4"/>
        </w:rPr>
      </w:pPr>
      <w:r>
        <w:rPr>
          <w:rFonts w:ascii="Tahoma" w:hAnsi="Tahoma" w:cs="Tahoma"/>
          <w:spacing w:val="4"/>
        </w:rPr>
        <w:t>2</w:t>
      </w:r>
      <w:r w:rsidR="00D30FC5">
        <w:rPr>
          <w:rFonts w:ascii="Tahoma" w:hAnsi="Tahoma" w:cs="Tahoma"/>
          <w:spacing w:val="4"/>
        </w:rPr>
        <w:t>1</w:t>
      </w:r>
      <w:r w:rsidR="00B52BB9">
        <w:rPr>
          <w:rFonts w:ascii="Tahoma" w:hAnsi="Tahoma" w:cs="Tahoma"/>
          <w:spacing w:val="4"/>
        </w:rPr>
        <w:t>.</w:t>
      </w:r>
      <w:r w:rsidR="00B52BB9" w:rsidRPr="006E6DDA">
        <w:rPr>
          <w:rFonts w:ascii="Tahoma" w:hAnsi="Tahoma" w:cs="Tahoma"/>
          <w:spacing w:val="4"/>
        </w:rPr>
        <w:t xml:space="preserve">2.2 </w:t>
      </w:r>
      <w:r w:rsidR="00D5594D">
        <w:rPr>
          <w:rFonts w:ascii="Tahoma" w:hAnsi="Tahoma" w:cs="Tahoma"/>
          <w:spacing w:val="4"/>
        </w:rPr>
        <w:t>P</w:t>
      </w:r>
      <w:r w:rsidR="00B52BB9" w:rsidRPr="006E6DDA">
        <w:rPr>
          <w:rFonts w:ascii="Tahoma" w:hAnsi="Tahoma" w:cs="Tahoma"/>
          <w:spacing w:val="4"/>
        </w:rPr>
        <w:t xml:space="preserve">rzyjęto system ścian z </w:t>
      </w:r>
      <w:r w:rsidR="003F476C">
        <w:rPr>
          <w:rFonts w:ascii="Tahoma" w:hAnsi="Tahoma" w:cs="Tahoma"/>
          <w:spacing w:val="4"/>
        </w:rPr>
        <w:t>pustaków ceramicznych</w:t>
      </w:r>
    </w:p>
    <w:p w:rsidR="00B52BB9" w:rsidRPr="006E6DDA" w:rsidRDefault="00B52BB9" w:rsidP="00B52BB9">
      <w:pPr>
        <w:spacing w:line="228" w:lineRule="exact"/>
        <w:jc w:val="both"/>
        <w:rPr>
          <w:rFonts w:ascii="Tahoma" w:hAnsi="Tahoma" w:cs="Tahoma"/>
          <w:spacing w:val="4"/>
        </w:rPr>
      </w:pPr>
    </w:p>
    <w:p w:rsidR="00B52BB9" w:rsidRPr="006E6DDA" w:rsidRDefault="00B52BB9" w:rsidP="00B52BB9">
      <w:pPr>
        <w:spacing w:line="228" w:lineRule="exact"/>
        <w:jc w:val="both"/>
        <w:rPr>
          <w:rFonts w:ascii="Tahoma" w:hAnsi="Tahoma" w:cs="Tahoma"/>
          <w:spacing w:val="4"/>
        </w:rPr>
      </w:pPr>
      <w:r w:rsidRPr="006E6DDA">
        <w:rPr>
          <w:rFonts w:ascii="Tahoma" w:hAnsi="Tahoma" w:cs="Tahoma"/>
          <w:spacing w:val="4"/>
        </w:rPr>
        <w:t xml:space="preserve">Okładzina obustronna, dopuszczona do stosowania w budownictwie na obszarze polski aprobatą techniczną itb nr at-15-2670/97- niezapalna na podstawie klasyfikacji ogniowej itb nr lp-756.2/95. </w:t>
      </w:r>
    </w:p>
    <w:p w:rsidR="00B52BB9" w:rsidRPr="006E6DDA" w:rsidRDefault="00B52BB9" w:rsidP="00B52BB9">
      <w:pPr>
        <w:spacing w:line="228" w:lineRule="exact"/>
        <w:jc w:val="both"/>
        <w:rPr>
          <w:rFonts w:ascii="Tahoma" w:hAnsi="Tahoma" w:cs="Tahoma"/>
          <w:spacing w:val="4"/>
        </w:rPr>
      </w:pPr>
      <w:r w:rsidRPr="006E6DDA">
        <w:rPr>
          <w:rFonts w:ascii="Tahoma" w:hAnsi="Tahoma" w:cs="Tahoma"/>
          <w:spacing w:val="4"/>
        </w:rPr>
        <w:t>Konstrukcja nośna- stalowe profile ścienne typu u i c dostępne w handlu- atestowane.</w:t>
      </w:r>
    </w:p>
    <w:p w:rsidR="00B52BB9" w:rsidRPr="006E6DDA" w:rsidRDefault="00B52BB9" w:rsidP="00B52BB9">
      <w:pPr>
        <w:spacing w:line="228" w:lineRule="exact"/>
        <w:jc w:val="both"/>
        <w:rPr>
          <w:rFonts w:ascii="Tahoma" w:hAnsi="Tahoma" w:cs="Tahoma"/>
          <w:spacing w:val="4"/>
        </w:rPr>
      </w:pPr>
      <w:r w:rsidRPr="006E6DDA">
        <w:rPr>
          <w:rFonts w:ascii="Tahoma" w:hAnsi="Tahoma" w:cs="Tahoma"/>
          <w:spacing w:val="4"/>
        </w:rPr>
        <w:t>Wypełnienie – wełna mineralna</w:t>
      </w:r>
    </w:p>
    <w:p w:rsidR="00B52BB9" w:rsidRPr="006E6DDA" w:rsidRDefault="00B52BB9" w:rsidP="00B52BB9">
      <w:pPr>
        <w:spacing w:line="228" w:lineRule="exact"/>
        <w:jc w:val="both"/>
        <w:rPr>
          <w:rFonts w:ascii="Tahoma" w:hAnsi="Tahoma" w:cs="Tahoma"/>
          <w:spacing w:val="4"/>
        </w:rPr>
      </w:pPr>
      <w:r w:rsidRPr="006E6DDA">
        <w:rPr>
          <w:rFonts w:ascii="Tahoma" w:hAnsi="Tahoma" w:cs="Tahoma"/>
          <w:spacing w:val="4"/>
        </w:rPr>
        <w:t>Mocowanie- wkręty samogwintujące systemowe 3,9 x 30mm.</w:t>
      </w:r>
    </w:p>
    <w:p w:rsidR="00B52BB9" w:rsidRPr="006E6DDA" w:rsidRDefault="00B52BB9" w:rsidP="00B52BB9">
      <w:pPr>
        <w:spacing w:line="228" w:lineRule="exact"/>
        <w:jc w:val="both"/>
        <w:rPr>
          <w:rFonts w:ascii="Tahoma" w:hAnsi="Tahoma" w:cs="Tahoma"/>
          <w:spacing w:val="4"/>
        </w:rPr>
      </w:pPr>
      <w:r w:rsidRPr="006E6DDA">
        <w:rPr>
          <w:rFonts w:ascii="Tahoma" w:hAnsi="Tahoma" w:cs="Tahoma"/>
          <w:spacing w:val="4"/>
        </w:rPr>
        <w:t>Wykończenie ściany: malowanie farbami do podłoży gipsowych, okładziny ceramiczne.</w:t>
      </w:r>
    </w:p>
    <w:p w:rsidR="00B52BB9" w:rsidRPr="006E6DDA" w:rsidRDefault="00B52BB9" w:rsidP="00B52BB9">
      <w:pPr>
        <w:spacing w:line="228" w:lineRule="exact"/>
        <w:jc w:val="both"/>
        <w:rPr>
          <w:rFonts w:ascii="Tahoma" w:hAnsi="Tahoma" w:cs="Tahoma"/>
          <w:spacing w:val="4"/>
        </w:rPr>
      </w:pPr>
      <w:r w:rsidRPr="006E6DDA">
        <w:rPr>
          <w:rFonts w:ascii="Tahoma" w:hAnsi="Tahoma" w:cs="Tahoma"/>
          <w:spacing w:val="4"/>
        </w:rPr>
        <w:t>W pomieszczeniach sanitarnych ściany wykończone płytkami ceramicznymi do wysokości 2m.</w:t>
      </w:r>
    </w:p>
    <w:p w:rsidR="00B52BB9" w:rsidRPr="006E6DDA" w:rsidRDefault="00B52BB9" w:rsidP="00B52BB9">
      <w:pPr>
        <w:spacing w:line="228" w:lineRule="exact"/>
        <w:jc w:val="both"/>
        <w:rPr>
          <w:rFonts w:ascii="Tahoma" w:hAnsi="Tahoma" w:cs="Tahoma"/>
          <w:spacing w:val="4"/>
        </w:rPr>
      </w:pPr>
    </w:p>
    <w:p w:rsidR="00B52BB9" w:rsidRPr="006E6DDA" w:rsidRDefault="00B52BB9" w:rsidP="00B52BB9">
      <w:pPr>
        <w:spacing w:line="228" w:lineRule="exact"/>
        <w:jc w:val="both"/>
        <w:rPr>
          <w:rFonts w:ascii="Tahoma" w:hAnsi="Tahoma" w:cs="Tahoma"/>
          <w:spacing w:val="4"/>
        </w:rPr>
      </w:pPr>
    </w:p>
    <w:p w:rsidR="00B52BB9" w:rsidRPr="006E6DDA" w:rsidRDefault="00B52BB9" w:rsidP="00B52BB9">
      <w:pPr>
        <w:spacing w:line="228" w:lineRule="exact"/>
        <w:jc w:val="both"/>
        <w:rPr>
          <w:rFonts w:ascii="Tahoma" w:hAnsi="Tahoma" w:cs="Tahoma"/>
          <w:spacing w:val="4"/>
        </w:rPr>
      </w:pPr>
      <w:r w:rsidRPr="006E6DDA">
        <w:rPr>
          <w:rFonts w:ascii="Tahoma" w:hAnsi="Tahoma" w:cs="Tahoma"/>
          <w:spacing w:val="4"/>
        </w:rPr>
        <w:t>Należy stosować płyty gr. 12,5 mm</w:t>
      </w:r>
      <w:r w:rsidR="00372F95">
        <w:rPr>
          <w:rFonts w:ascii="Tahoma" w:hAnsi="Tahoma" w:cs="Tahoma"/>
          <w:spacing w:val="4"/>
        </w:rPr>
        <w:t xml:space="preserve"> oraz pojedyncze płyty jako obudowy. </w:t>
      </w:r>
    </w:p>
    <w:p w:rsidR="00B52BB9" w:rsidRDefault="00B52BB9" w:rsidP="00372F95">
      <w:pPr>
        <w:pStyle w:val="Lista-kontynuacja1"/>
        <w:numPr>
          <w:ilvl w:val="0"/>
          <w:numId w:val="0"/>
        </w:numPr>
        <w:rPr>
          <w:rFonts w:ascii="Tahoma" w:hAnsi="Tahoma" w:cs="Tahoma"/>
          <w:sz w:val="20"/>
        </w:rPr>
      </w:pPr>
    </w:p>
    <w:p w:rsidR="00372F95" w:rsidRPr="00351599" w:rsidRDefault="00B853BD" w:rsidP="00372F95">
      <w:pPr>
        <w:pStyle w:val="Lista-kontynuacja1"/>
        <w:numPr>
          <w:ilvl w:val="0"/>
          <w:numId w:val="0"/>
        </w:numPr>
        <w:rPr>
          <w:rFonts w:ascii="Tahoma" w:hAnsi="Tahoma" w:cs="Tahoma"/>
          <w:sz w:val="20"/>
        </w:rPr>
      </w:pPr>
      <w:r>
        <w:rPr>
          <w:rFonts w:ascii="Tahoma" w:hAnsi="Tahoma" w:cs="Tahoma"/>
          <w:sz w:val="20"/>
        </w:rPr>
        <w:t>2</w:t>
      </w:r>
      <w:r w:rsidR="00D30FC5">
        <w:rPr>
          <w:rFonts w:ascii="Tahoma" w:hAnsi="Tahoma" w:cs="Tahoma"/>
          <w:sz w:val="20"/>
        </w:rPr>
        <w:t>1</w:t>
      </w:r>
      <w:r w:rsidR="00372F95" w:rsidRPr="00351599">
        <w:rPr>
          <w:rFonts w:ascii="Tahoma" w:hAnsi="Tahoma" w:cs="Tahoma"/>
          <w:sz w:val="20"/>
        </w:rPr>
        <w:t>.3 SPRZĘT</w:t>
      </w:r>
    </w:p>
    <w:p w:rsidR="00372F95" w:rsidRDefault="00B853BD" w:rsidP="00372F95">
      <w:pPr>
        <w:pStyle w:val="Lista-kontynuacja31"/>
        <w:spacing w:line="260" w:lineRule="exact"/>
        <w:ind w:left="0"/>
        <w:rPr>
          <w:rFonts w:ascii="Tahoma" w:hAnsi="Tahoma" w:cs="Tahoma"/>
        </w:rPr>
      </w:pPr>
      <w:r>
        <w:rPr>
          <w:rFonts w:ascii="Tahoma" w:hAnsi="Tahoma" w:cs="Tahoma"/>
        </w:rPr>
        <w:t>2</w:t>
      </w:r>
      <w:r w:rsidR="00D30FC5">
        <w:rPr>
          <w:rFonts w:ascii="Tahoma" w:hAnsi="Tahoma" w:cs="Tahoma"/>
        </w:rPr>
        <w:t>1</w:t>
      </w:r>
      <w:r w:rsidR="00372F95">
        <w:rPr>
          <w:rFonts w:ascii="Tahoma" w:hAnsi="Tahoma" w:cs="Tahoma"/>
        </w:rPr>
        <w:t>.</w:t>
      </w:r>
      <w:r w:rsidR="00372F95" w:rsidRPr="006E6DDA">
        <w:rPr>
          <w:rFonts w:ascii="Tahoma" w:hAnsi="Tahoma" w:cs="Tahoma"/>
        </w:rPr>
        <w:t>3.1. Ogólne wymagania dotyczące sprzętu</w:t>
      </w:r>
    </w:p>
    <w:p w:rsidR="00372F95" w:rsidRPr="006E6DDA" w:rsidRDefault="00372F95" w:rsidP="00372F95">
      <w:pPr>
        <w:pStyle w:val="Lista-kontynuacja31"/>
        <w:spacing w:line="260" w:lineRule="exact"/>
        <w:ind w:left="0"/>
        <w:rPr>
          <w:rFonts w:ascii="Tahoma" w:hAnsi="Tahoma" w:cs="Tahoma"/>
        </w:rPr>
      </w:pPr>
      <w:r>
        <w:rPr>
          <w:rFonts w:ascii="Tahoma" w:hAnsi="Tahoma" w:cs="Tahoma"/>
        </w:rPr>
        <w:t>Ogólne wymagania dotyczące sprzętu zostały określone w STO „Wymagania ogólne” pkt.3</w:t>
      </w:r>
    </w:p>
    <w:p w:rsidR="00372F95" w:rsidRPr="006E6DDA" w:rsidRDefault="00372F95" w:rsidP="00372F95">
      <w:pPr>
        <w:pStyle w:val="Tekstkomentarza1"/>
        <w:rPr>
          <w:rFonts w:ascii="Tahoma" w:hAnsi="Tahoma" w:cs="Tahoma"/>
        </w:rPr>
      </w:pPr>
    </w:p>
    <w:p w:rsidR="00372F95" w:rsidRPr="00251893" w:rsidRDefault="00B853BD" w:rsidP="00372F95">
      <w:pPr>
        <w:pStyle w:val="Lista-kontynuacja1"/>
        <w:numPr>
          <w:ilvl w:val="0"/>
          <w:numId w:val="0"/>
        </w:numPr>
        <w:rPr>
          <w:rFonts w:ascii="Tahoma" w:hAnsi="Tahoma" w:cs="Tahoma"/>
          <w:sz w:val="20"/>
        </w:rPr>
      </w:pPr>
      <w:r>
        <w:rPr>
          <w:rFonts w:ascii="Tahoma" w:hAnsi="Tahoma" w:cs="Tahoma"/>
          <w:sz w:val="20"/>
        </w:rPr>
        <w:t>2</w:t>
      </w:r>
      <w:r w:rsidR="00D30FC5">
        <w:rPr>
          <w:rFonts w:ascii="Tahoma" w:hAnsi="Tahoma" w:cs="Tahoma"/>
          <w:sz w:val="20"/>
        </w:rPr>
        <w:t>1</w:t>
      </w:r>
      <w:r w:rsidR="00372F95" w:rsidRPr="00251893">
        <w:rPr>
          <w:rFonts w:ascii="Tahoma" w:hAnsi="Tahoma" w:cs="Tahoma"/>
          <w:sz w:val="20"/>
        </w:rPr>
        <w:t>.4 TRANSPORT</w:t>
      </w:r>
    </w:p>
    <w:p w:rsidR="00372F95" w:rsidRPr="006E6DDA" w:rsidRDefault="00D30FC5" w:rsidP="00372F95">
      <w:pPr>
        <w:pStyle w:val="Lista-kontynuacja31"/>
        <w:spacing w:line="260" w:lineRule="exact"/>
        <w:ind w:left="0"/>
        <w:rPr>
          <w:rFonts w:ascii="Tahoma" w:hAnsi="Tahoma" w:cs="Tahoma"/>
        </w:rPr>
      </w:pPr>
      <w:r>
        <w:rPr>
          <w:rFonts w:ascii="Tahoma" w:hAnsi="Tahoma" w:cs="Tahoma"/>
        </w:rPr>
        <w:t>21</w:t>
      </w:r>
      <w:r w:rsidR="00372F95">
        <w:rPr>
          <w:rFonts w:ascii="Tahoma" w:hAnsi="Tahoma" w:cs="Tahoma"/>
        </w:rPr>
        <w:t>.</w:t>
      </w:r>
      <w:r w:rsidR="00372F95" w:rsidRPr="006E6DDA">
        <w:rPr>
          <w:rFonts w:ascii="Tahoma" w:hAnsi="Tahoma" w:cs="Tahoma"/>
        </w:rPr>
        <w:t>4.1. Ogólne wymagania dotyczące transportu</w:t>
      </w:r>
    </w:p>
    <w:p w:rsidR="00372F95" w:rsidRPr="006E6DDA" w:rsidRDefault="00372F95" w:rsidP="00372F95">
      <w:pPr>
        <w:pStyle w:val="Tekstpodstawowy"/>
        <w:tabs>
          <w:tab w:val="left" w:pos="851"/>
        </w:tabs>
        <w:spacing w:line="260" w:lineRule="exact"/>
        <w:rPr>
          <w:rFonts w:ascii="Tahoma" w:hAnsi="Tahoma" w:cs="Tahoma"/>
          <w:sz w:val="20"/>
        </w:rPr>
      </w:pPr>
      <w:r w:rsidRPr="006E6DDA">
        <w:rPr>
          <w:rFonts w:ascii="Tahoma" w:hAnsi="Tahoma" w:cs="Tahoma"/>
          <w:sz w:val="20"/>
        </w:rPr>
        <w:tab/>
        <w:t>Ogólne wymagania dotyczące transportu podano w „wymaganiach ogólnych” pkt 4.</w:t>
      </w:r>
    </w:p>
    <w:p w:rsidR="00372F95" w:rsidRPr="00372F95" w:rsidRDefault="00372F95" w:rsidP="00372F95">
      <w:pPr>
        <w:pStyle w:val="Lista-kontynuacja1"/>
        <w:numPr>
          <w:ilvl w:val="0"/>
          <w:numId w:val="0"/>
        </w:numPr>
        <w:rPr>
          <w:rFonts w:ascii="Tahoma" w:hAnsi="Tahoma" w:cs="Tahoma"/>
          <w:sz w:val="20"/>
        </w:rPr>
      </w:pPr>
    </w:p>
    <w:p w:rsidR="00B52BB9" w:rsidRPr="00372F95" w:rsidRDefault="00B853BD" w:rsidP="00372F95">
      <w:pPr>
        <w:pStyle w:val="Lista-kontynuacja1"/>
        <w:numPr>
          <w:ilvl w:val="0"/>
          <w:numId w:val="0"/>
        </w:numPr>
        <w:rPr>
          <w:rFonts w:ascii="Tahoma" w:hAnsi="Tahoma" w:cs="Tahoma"/>
          <w:sz w:val="20"/>
        </w:rPr>
      </w:pPr>
      <w:r>
        <w:rPr>
          <w:rFonts w:ascii="Tahoma" w:hAnsi="Tahoma" w:cs="Tahoma"/>
          <w:sz w:val="20"/>
        </w:rPr>
        <w:t>2</w:t>
      </w:r>
      <w:r w:rsidR="00D30FC5">
        <w:rPr>
          <w:rFonts w:ascii="Tahoma" w:hAnsi="Tahoma" w:cs="Tahoma"/>
          <w:sz w:val="20"/>
        </w:rPr>
        <w:t>1</w:t>
      </w:r>
      <w:r w:rsidR="00372F95" w:rsidRPr="00372F95">
        <w:rPr>
          <w:rFonts w:ascii="Tahoma" w:hAnsi="Tahoma" w:cs="Tahoma"/>
          <w:sz w:val="20"/>
        </w:rPr>
        <w:t>.5.</w:t>
      </w:r>
      <w:r w:rsidR="00372F95" w:rsidRPr="00372F95">
        <w:rPr>
          <w:rFonts w:ascii="Tahoma" w:hAnsi="Tahoma" w:cs="Tahoma"/>
          <w:sz w:val="20"/>
        </w:rPr>
        <w:tab/>
        <w:t>WYKONANIE ROBÓT</w:t>
      </w:r>
    </w:p>
    <w:p w:rsidR="00B52BB9" w:rsidRPr="006E6DDA" w:rsidRDefault="00B853BD" w:rsidP="00B52BB9">
      <w:pPr>
        <w:spacing w:after="288"/>
        <w:ind w:left="432" w:hanging="432"/>
        <w:rPr>
          <w:rFonts w:ascii="Tahoma" w:hAnsi="Tahoma" w:cs="Tahoma"/>
          <w:spacing w:val="-6"/>
        </w:rPr>
      </w:pPr>
      <w:r>
        <w:rPr>
          <w:rFonts w:ascii="Tahoma" w:hAnsi="Tahoma" w:cs="Tahoma"/>
          <w:spacing w:val="-6"/>
        </w:rPr>
        <w:t>2</w:t>
      </w:r>
      <w:r w:rsidR="00D30FC5">
        <w:rPr>
          <w:rFonts w:ascii="Tahoma" w:hAnsi="Tahoma" w:cs="Tahoma"/>
          <w:spacing w:val="-6"/>
        </w:rPr>
        <w:t>1</w:t>
      </w:r>
      <w:r w:rsidR="00372F95">
        <w:rPr>
          <w:rFonts w:ascii="Tahoma" w:hAnsi="Tahoma" w:cs="Tahoma"/>
          <w:spacing w:val="-6"/>
        </w:rPr>
        <w:t>.5.1</w:t>
      </w:r>
      <w:r w:rsidR="00B52BB9">
        <w:rPr>
          <w:rFonts w:ascii="Tahoma" w:hAnsi="Tahoma" w:cs="Tahoma"/>
          <w:spacing w:val="-6"/>
        </w:rPr>
        <w:t>.</w:t>
      </w:r>
      <w:r w:rsidR="00B52BB9" w:rsidRPr="006E6DDA">
        <w:rPr>
          <w:rFonts w:ascii="Tahoma" w:hAnsi="Tahoma" w:cs="Tahoma"/>
          <w:spacing w:val="-6"/>
        </w:rPr>
        <w:t xml:space="preserve"> Ogólne zasady wykonania robót podano w </w:t>
      </w:r>
      <w:r w:rsidR="00372F95">
        <w:rPr>
          <w:rFonts w:ascii="Tahoma" w:hAnsi="Tahoma" w:cs="Tahoma"/>
          <w:spacing w:val="-6"/>
        </w:rPr>
        <w:t>STO</w:t>
      </w:r>
      <w:r w:rsidR="00B52BB9" w:rsidRPr="006E6DDA">
        <w:rPr>
          <w:rFonts w:ascii="Tahoma" w:hAnsi="Tahoma" w:cs="Tahoma"/>
          <w:spacing w:val="-6"/>
        </w:rPr>
        <w:t xml:space="preserve"> „wymagania ogólne" pkt 5.</w:t>
      </w:r>
    </w:p>
    <w:p w:rsidR="00B52BB9" w:rsidRPr="006E6DDA" w:rsidRDefault="00B52BB9" w:rsidP="008101D4">
      <w:pPr>
        <w:numPr>
          <w:ilvl w:val="2"/>
          <w:numId w:val="97"/>
        </w:numPr>
        <w:rPr>
          <w:rFonts w:ascii="Tahoma" w:hAnsi="Tahoma" w:cs="Tahoma"/>
        </w:rPr>
      </w:pPr>
      <w:r w:rsidRPr="006E6DDA">
        <w:rPr>
          <w:rFonts w:ascii="Tahoma" w:hAnsi="Tahoma" w:cs="Tahoma"/>
        </w:rPr>
        <w:t>Należy przestrzegać następujących zaleceń:</w:t>
      </w:r>
    </w:p>
    <w:p w:rsidR="00B52BB9" w:rsidRPr="006E6DDA" w:rsidRDefault="00B52BB9" w:rsidP="000D6633">
      <w:pPr>
        <w:numPr>
          <w:ilvl w:val="0"/>
          <w:numId w:val="44"/>
        </w:numPr>
        <w:spacing w:line="312" w:lineRule="atLeast"/>
        <w:ind w:left="960" w:firstLine="0"/>
        <w:rPr>
          <w:rFonts w:ascii="Tahoma" w:hAnsi="Tahoma" w:cs="Tahoma"/>
        </w:rPr>
      </w:pPr>
      <w:r w:rsidRPr="006E6DDA">
        <w:rPr>
          <w:rFonts w:ascii="Tahoma" w:hAnsi="Tahoma" w:cs="Tahoma"/>
        </w:rPr>
        <w:t xml:space="preserve">Stosować wkręty o długości zgodnej z zaleceniami producenta . </w:t>
      </w:r>
    </w:p>
    <w:p w:rsidR="00B52BB9" w:rsidRPr="006E6DDA" w:rsidRDefault="00B52BB9" w:rsidP="000D6633">
      <w:pPr>
        <w:numPr>
          <w:ilvl w:val="0"/>
          <w:numId w:val="47"/>
        </w:numPr>
        <w:spacing w:line="312" w:lineRule="atLeast"/>
        <w:ind w:left="960" w:firstLine="0"/>
        <w:rPr>
          <w:rFonts w:ascii="Tahoma" w:hAnsi="Tahoma" w:cs="Tahoma"/>
        </w:rPr>
      </w:pPr>
      <w:r w:rsidRPr="006E6DDA">
        <w:rPr>
          <w:rFonts w:ascii="Tahoma" w:hAnsi="Tahoma" w:cs="Tahoma"/>
        </w:rPr>
        <w:t xml:space="preserve">Stosować właściwy gips szpachlowy. </w:t>
      </w:r>
    </w:p>
    <w:p w:rsidR="00B52BB9" w:rsidRPr="006E6DDA" w:rsidRDefault="00B52BB9" w:rsidP="000D6633">
      <w:pPr>
        <w:numPr>
          <w:ilvl w:val="0"/>
          <w:numId w:val="47"/>
        </w:numPr>
        <w:spacing w:line="312" w:lineRule="atLeast"/>
        <w:ind w:left="960" w:firstLine="0"/>
        <w:rPr>
          <w:rFonts w:ascii="Tahoma" w:hAnsi="Tahoma" w:cs="Tahoma"/>
        </w:rPr>
      </w:pPr>
      <w:r w:rsidRPr="006E6DDA">
        <w:rPr>
          <w:rFonts w:ascii="Tahoma" w:hAnsi="Tahoma" w:cs="Tahoma"/>
        </w:rPr>
        <w:t xml:space="preserve">Pamiętać o taśmie do spoinowania. </w:t>
      </w:r>
    </w:p>
    <w:p w:rsidR="00B52BB9" w:rsidRPr="006E6DDA" w:rsidRDefault="00B52BB9" w:rsidP="000D6633">
      <w:pPr>
        <w:numPr>
          <w:ilvl w:val="0"/>
          <w:numId w:val="47"/>
        </w:numPr>
        <w:spacing w:line="312" w:lineRule="atLeast"/>
        <w:ind w:left="960" w:firstLine="0"/>
        <w:rPr>
          <w:rFonts w:ascii="Tahoma" w:hAnsi="Tahoma" w:cs="Tahoma"/>
        </w:rPr>
      </w:pPr>
      <w:r w:rsidRPr="006E6DDA">
        <w:rPr>
          <w:rFonts w:ascii="Tahoma" w:hAnsi="Tahoma" w:cs="Tahoma"/>
        </w:rPr>
        <w:t xml:space="preserve">Docinać kształtowniki na żądany wymiar tylko nożycami do blachy </w:t>
      </w:r>
    </w:p>
    <w:p w:rsidR="00B52BB9" w:rsidRPr="006E6DDA" w:rsidRDefault="00B52BB9" w:rsidP="000D6633">
      <w:pPr>
        <w:numPr>
          <w:ilvl w:val="0"/>
          <w:numId w:val="47"/>
        </w:numPr>
        <w:spacing w:line="312" w:lineRule="atLeast"/>
        <w:ind w:left="960" w:firstLine="0"/>
        <w:rPr>
          <w:rFonts w:ascii="Tahoma" w:hAnsi="Tahoma" w:cs="Tahoma"/>
        </w:rPr>
      </w:pPr>
      <w:r w:rsidRPr="006E6DDA">
        <w:rPr>
          <w:rFonts w:ascii="Tahoma" w:hAnsi="Tahoma" w:cs="Tahoma"/>
        </w:rPr>
        <w:t xml:space="preserve">Stosować całe płyty z wełny  a nie wypełniać przestrzeni fragmentami płyt. </w:t>
      </w:r>
    </w:p>
    <w:p w:rsidR="00B52BB9" w:rsidRPr="006E6DDA" w:rsidRDefault="00B52BB9" w:rsidP="000D6633">
      <w:pPr>
        <w:numPr>
          <w:ilvl w:val="0"/>
          <w:numId w:val="47"/>
        </w:numPr>
        <w:spacing w:line="312" w:lineRule="atLeast"/>
        <w:ind w:left="960" w:firstLine="0"/>
        <w:rPr>
          <w:rFonts w:ascii="Tahoma" w:hAnsi="Tahoma" w:cs="Tahoma"/>
        </w:rPr>
      </w:pPr>
      <w:r w:rsidRPr="006E6DDA">
        <w:rPr>
          <w:rFonts w:ascii="Tahoma" w:hAnsi="Tahoma" w:cs="Tahoma"/>
        </w:rPr>
        <w:t xml:space="preserve">Mocować materiał izolacyjny w ściance na specjalnych haczykach zabezpieczających przed jego opadaniem („płynięciem”). </w:t>
      </w:r>
    </w:p>
    <w:p w:rsidR="00B52BB9" w:rsidRPr="006E6DDA" w:rsidRDefault="00B52BB9" w:rsidP="000D6633">
      <w:pPr>
        <w:numPr>
          <w:ilvl w:val="0"/>
          <w:numId w:val="47"/>
        </w:numPr>
        <w:spacing w:line="312" w:lineRule="atLeast"/>
        <w:ind w:left="960" w:firstLine="0"/>
        <w:rPr>
          <w:rFonts w:ascii="Tahoma" w:hAnsi="Tahoma" w:cs="Tahoma"/>
        </w:rPr>
      </w:pPr>
      <w:r w:rsidRPr="006E6DDA">
        <w:rPr>
          <w:rFonts w:ascii="Tahoma" w:hAnsi="Tahoma" w:cs="Tahoma"/>
        </w:rPr>
        <w:t xml:space="preserve">Stosować taśmę uszczelniającą do izolacji akustycznej pod kształtowniki mocowane do ścian, stropów i podłoża celem eliminacji przenikania dźwięku. </w:t>
      </w:r>
    </w:p>
    <w:p w:rsidR="00B52BB9" w:rsidRPr="006E6DDA" w:rsidRDefault="00B52BB9" w:rsidP="000D6633">
      <w:pPr>
        <w:numPr>
          <w:ilvl w:val="0"/>
          <w:numId w:val="47"/>
        </w:numPr>
        <w:spacing w:line="312" w:lineRule="atLeast"/>
        <w:ind w:left="960" w:firstLine="0"/>
        <w:rPr>
          <w:rFonts w:ascii="Tahoma" w:hAnsi="Tahoma" w:cs="Tahoma"/>
        </w:rPr>
      </w:pPr>
      <w:r w:rsidRPr="006E6DDA">
        <w:rPr>
          <w:rFonts w:ascii="Tahoma" w:hAnsi="Tahoma" w:cs="Tahoma"/>
        </w:rPr>
        <w:t>Dobierać odpowiednią szerokość kształtownika w zależności od wysokości ścianki i jej funkcji wg wskazań producenta.</w:t>
      </w:r>
    </w:p>
    <w:p w:rsidR="00B52BB9" w:rsidRPr="006E6DDA" w:rsidRDefault="00B52BB9" w:rsidP="000D6633">
      <w:pPr>
        <w:numPr>
          <w:ilvl w:val="0"/>
          <w:numId w:val="47"/>
        </w:numPr>
        <w:spacing w:line="312" w:lineRule="atLeast"/>
        <w:ind w:left="960" w:firstLine="0"/>
        <w:rPr>
          <w:rFonts w:ascii="Tahoma" w:hAnsi="Tahoma" w:cs="Tahoma"/>
        </w:rPr>
      </w:pPr>
      <w:r w:rsidRPr="006E6DDA">
        <w:rPr>
          <w:rFonts w:ascii="Tahoma" w:hAnsi="Tahoma" w:cs="Tahoma"/>
        </w:rPr>
        <w:t>Zachować odpowiednie odległości pomiędzy profilami pionowymi w ścianach wg wskazań producenta..</w:t>
      </w:r>
    </w:p>
    <w:p w:rsidR="00B52BB9" w:rsidRPr="006E6DDA" w:rsidRDefault="00B52BB9" w:rsidP="000D6633">
      <w:pPr>
        <w:numPr>
          <w:ilvl w:val="0"/>
          <w:numId w:val="47"/>
        </w:numPr>
        <w:spacing w:line="312" w:lineRule="atLeast"/>
        <w:ind w:left="960" w:firstLine="0"/>
        <w:rPr>
          <w:rFonts w:ascii="Tahoma" w:hAnsi="Tahoma" w:cs="Tahoma"/>
        </w:rPr>
      </w:pPr>
      <w:r w:rsidRPr="006E6DDA">
        <w:rPr>
          <w:rFonts w:ascii="Tahoma" w:hAnsi="Tahoma" w:cs="Tahoma"/>
        </w:rPr>
        <w:t>Dla ścian z drzwiami : profile cw ( oprócz jednego przy drzwiach) muszą być ustawione w tym samym kierunku, stosować kątowniki drzwiowe ua, w profile cw wmontować drewniane laty.</w:t>
      </w:r>
    </w:p>
    <w:p w:rsidR="00B52BB9" w:rsidRPr="006E6DDA" w:rsidRDefault="00B52BB9" w:rsidP="000D6633">
      <w:pPr>
        <w:numPr>
          <w:ilvl w:val="0"/>
          <w:numId w:val="47"/>
        </w:numPr>
        <w:spacing w:line="312" w:lineRule="atLeast"/>
        <w:ind w:left="960" w:firstLine="0"/>
        <w:rPr>
          <w:rFonts w:ascii="Tahoma" w:hAnsi="Tahoma" w:cs="Tahoma"/>
        </w:rPr>
      </w:pPr>
      <w:r w:rsidRPr="006E6DDA">
        <w:rPr>
          <w:rFonts w:ascii="Tahoma" w:hAnsi="Tahoma" w:cs="Tahoma"/>
        </w:rPr>
        <w:t>W miejscach montażu elementów na ścianach stosować wzmocnienia konstrukcji.</w:t>
      </w:r>
    </w:p>
    <w:p w:rsidR="00B52BB9" w:rsidRPr="006E6DDA" w:rsidRDefault="00B52BB9" w:rsidP="000D6633">
      <w:pPr>
        <w:numPr>
          <w:ilvl w:val="0"/>
          <w:numId w:val="47"/>
        </w:numPr>
        <w:spacing w:line="312" w:lineRule="atLeast"/>
        <w:ind w:left="960" w:firstLine="0"/>
        <w:rPr>
          <w:rFonts w:ascii="Tahoma" w:hAnsi="Tahoma" w:cs="Tahoma"/>
        </w:rPr>
      </w:pPr>
      <w:r w:rsidRPr="006E6DDA">
        <w:rPr>
          <w:rFonts w:ascii="Tahoma" w:hAnsi="Tahoma" w:cs="Tahoma"/>
        </w:rPr>
        <w:t xml:space="preserve">Przed położeniem okładziny ceramicznej w pomieszczeniu wilgotnym zaimpregnować dodatkowo płytę w miejscach narażonych na bezpośrednie działanie wody. </w:t>
      </w:r>
    </w:p>
    <w:p w:rsidR="00B52BB9" w:rsidRPr="006E6DDA" w:rsidRDefault="00B52BB9" w:rsidP="00B52BB9">
      <w:pPr>
        <w:spacing w:line="312" w:lineRule="atLeast"/>
        <w:ind w:left="360"/>
        <w:rPr>
          <w:rFonts w:ascii="Tahoma" w:hAnsi="Tahoma" w:cs="Tahoma"/>
        </w:rPr>
      </w:pPr>
    </w:p>
    <w:p w:rsidR="00B52BB9" w:rsidRPr="006E6DDA" w:rsidRDefault="00B52BB9" w:rsidP="00B52BB9">
      <w:pPr>
        <w:pStyle w:val="Tekstpodstawowy32"/>
        <w:overflowPunct/>
        <w:autoSpaceDE/>
        <w:spacing w:line="240" w:lineRule="auto"/>
        <w:textAlignment w:val="auto"/>
        <w:rPr>
          <w:rFonts w:ascii="Tahoma" w:hAnsi="Tahoma" w:cs="Tahoma"/>
          <w:sz w:val="20"/>
        </w:rPr>
      </w:pPr>
    </w:p>
    <w:p w:rsidR="00B52BB9" w:rsidRPr="006E6DDA" w:rsidRDefault="00B52BB9" w:rsidP="00B52BB9">
      <w:pPr>
        <w:tabs>
          <w:tab w:val="left" w:pos="576"/>
        </w:tabs>
        <w:rPr>
          <w:rFonts w:ascii="Tahoma" w:hAnsi="Tahoma" w:cs="Tahoma"/>
          <w:spacing w:val="-4"/>
        </w:rPr>
      </w:pPr>
    </w:p>
    <w:p w:rsidR="00B52BB9" w:rsidRPr="006E6DDA" w:rsidRDefault="00B853BD" w:rsidP="00B52BB9">
      <w:pPr>
        <w:rPr>
          <w:rFonts w:ascii="Tahoma" w:hAnsi="Tahoma" w:cs="Tahoma"/>
        </w:rPr>
      </w:pPr>
      <w:r>
        <w:rPr>
          <w:rFonts w:ascii="Tahoma" w:hAnsi="Tahoma" w:cs="Tahoma"/>
        </w:rPr>
        <w:t>2</w:t>
      </w:r>
      <w:r w:rsidR="0004649D">
        <w:rPr>
          <w:rFonts w:ascii="Tahoma" w:hAnsi="Tahoma" w:cs="Tahoma"/>
        </w:rPr>
        <w:t>1</w:t>
      </w:r>
      <w:r w:rsidR="00B52BB9">
        <w:rPr>
          <w:rFonts w:ascii="Tahoma" w:hAnsi="Tahoma" w:cs="Tahoma"/>
        </w:rPr>
        <w:t>.</w:t>
      </w:r>
      <w:r w:rsidR="00B52BB9" w:rsidRPr="006E6DDA">
        <w:rPr>
          <w:rFonts w:ascii="Tahoma" w:hAnsi="Tahoma" w:cs="Tahoma"/>
        </w:rPr>
        <w:t>5.3. Montaż ścian z podwójnym opłytowaniem:</w:t>
      </w:r>
    </w:p>
    <w:p w:rsidR="00B52BB9" w:rsidRPr="006E6DDA" w:rsidRDefault="00B52BB9" w:rsidP="00B52BB9">
      <w:pPr>
        <w:pStyle w:val="NormalnyWeb"/>
        <w:rPr>
          <w:rFonts w:ascii="Tahoma" w:hAnsi="Tahoma" w:cs="Tahoma"/>
          <w:color w:val="auto"/>
          <w:sz w:val="20"/>
          <w:szCs w:val="20"/>
        </w:rPr>
      </w:pPr>
      <w:r w:rsidRPr="006E6DDA">
        <w:rPr>
          <w:rFonts w:ascii="Tahoma" w:hAnsi="Tahoma" w:cs="Tahoma"/>
          <w:bCs/>
          <w:color w:val="auto"/>
          <w:sz w:val="20"/>
          <w:szCs w:val="20"/>
        </w:rPr>
        <w:t xml:space="preserve">Wytyczanie ściany - </w:t>
      </w:r>
      <w:r w:rsidRPr="006E6DDA">
        <w:rPr>
          <w:rFonts w:ascii="Tahoma" w:hAnsi="Tahoma" w:cs="Tahoma"/>
          <w:color w:val="auto"/>
          <w:sz w:val="20"/>
          <w:szCs w:val="20"/>
        </w:rPr>
        <w:t xml:space="preserve">przebieg ściany wyznacza się na podłodze za pomocą sznura lub liniału, zaznaczając ewentualne otwory drzwiowe. Następnie nanosi się przebieg ściany za pomocą poziomicy i łaty na otaczające ściany i stropy. Przy ścianach wyższych niż 3 m do wyznaczania pionu należy użyć niwelatora laserowego z kompensatorem lub pionu murarskiego, ponieważ poziomica nie daje dostatecznej dokładności pomiaru. </w:t>
      </w:r>
    </w:p>
    <w:p w:rsidR="00B52BB9" w:rsidRPr="006E6DDA" w:rsidRDefault="00B52BB9" w:rsidP="00B52BB9">
      <w:pPr>
        <w:pStyle w:val="NormalnyWeb"/>
        <w:rPr>
          <w:rFonts w:ascii="Tahoma" w:hAnsi="Tahoma" w:cs="Tahoma"/>
          <w:color w:val="auto"/>
          <w:sz w:val="20"/>
          <w:szCs w:val="20"/>
        </w:rPr>
      </w:pPr>
      <w:r w:rsidRPr="006E6DDA">
        <w:rPr>
          <w:rFonts w:ascii="Tahoma" w:hAnsi="Tahoma" w:cs="Tahoma"/>
          <w:bCs/>
          <w:color w:val="auto"/>
          <w:sz w:val="20"/>
          <w:szCs w:val="20"/>
        </w:rPr>
        <w:t xml:space="preserve">Profile przyłączeniowe - </w:t>
      </w:r>
      <w:r w:rsidRPr="006E6DDA">
        <w:rPr>
          <w:rFonts w:ascii="Tahoma" w:hAnsi="Tahoma" w:cs="Tahoma"/>
          <w:color w:val="auto"/>
          <w:sz w:val="20"/>
          <w:szCs w:val="20"/>
        </w:rPr>
        <w:t xml:space="preserve">profile przyłączeniowe uw mocuje się do posadzek i stropów za pomocą uniwersalnych elementów mocujących, rozmieszczonych maksymalnie co 100 cm. Dla uzyskania wymaganej dźwiękoszczelności wszystkie profile mocowane do podłoża muszą być podklejone taśmą uszczelniającą. </w:t>
      </w:r>
    </w:p>
    <w:p w:rsidR="00B52BB9" w:rsidRPr="006E6DDA" w:rsidRDefault="00B52BB9" w:rsidP="00B52BB9">
      <w:pPr>
        <w:pStyle w:val="NormalnyWeb"/>
        <w:rPr>
          <w:rFonts w:ascii="Tahoma" w:hAnsi="Tahoma" w:cs="Tahoma"/>
          <w:color w:val="auto"/>
          <w:sz w:val="20"/>
          <w:szCs w:val="20"/>
        </w:rPr>
      </w:pPr>
      <w:r w:rsidRPr="006E6DDA">
        <w:rPr>
          <w:rFonts w:ascii="Tahoma" w:hAnsi="Tahoma" w:cs="Tahoma"/>
          <w:bCs/>
          <w:color w:val="auto"/>
          <w:sz w:val="20"/>
          <w:szCs w:val="20"/>
        </w:rPr>
        <w:t xml:space="preserve">Profile słupkowe - </w:t>
      </w:r>
      <w:r w:rsidRPr="006E6DDA">
        <w:rPr>
          <w:rFonts w:ascii="Tahoma" w:hAnsi="Tahoma" w:cs="Tahoma"/>
          <w:color w:val="auto"/>
          <w:sz w:val="20"/>
          <w:szCs w:val="20"/>
        </w:rPr>
        <w:t xml:space="preserve">profile cw muszą wchodzić w górny profil uw na głębokość co najmniej 1,5 cm. Profil cw słupkowy wkłada się najpierw w dolny profil uw, a następnie w górny. Profile słupkowe rozmieszcza się w odległości 60, 40 lub 30 cm, w zależności od zaleceń wybranego systemu. Profili cw nie mocuje się do poziomych profili uw. Rozmieszczanie profili w tej fazie jest wstępne. Korektę ustawienia wykonuje się na etapie przykręcania płyt (rozstawianie profili do płyty). Odległość ostatniego profilu od ściany nie powinna być mniejsza niż 30 cm. Jeśli tak nie jest, należy wszystkie profile przesunąć o odpowiednią odległość zmniejszając rozstaw pomiędzy pierwszym i drugim profilem. </w:t>
      </w:r>
    </w:p>
    <w:p w:rsidR="00B52BB9" w:rsidRPr="006E6DDA" w:rsidRDefault="00B52BB9" w:rsidP="00B52BB9">
      <w:pPr>
        <w:pStyle w:val="NormalnyWeb"/>
        <w:jc w:val="both"/>
        <w:rPr>
          <w:rFonts w:ascii="Tahoma" w:hAnsi="Tahoma" w:cs="Tahoma"/>
          <w:color w:val="auto"/>
          <w:sz w:val="20"/>
          <w:szCs w:val="20"/>
        </w:rPr>
      </w:pPr>
      <w:r w:rsidRPr="006E6DDA">
        <w:rPr>
          <w:rFonts w:ascii="Tahoma" w:hAnsi="Tahoma" w:cs="Tahoma"/>
          <w:bCs/>
          <w:color w:val="auto"/>
          <w:sz w:val="20"/>
          <w:szCs w:val="20"/>
        </w:rPr>
        <w:t xml:space="preserve">Pokrycie pierwszej strony ściany - </w:t>
      </w:r>
      <w:r w:rsidRPr="006E6DDA">
        <w:rPr>
          <w:rFonts w:ascii="Tahoma" w:hAnsi="Tahoma" w:cs="Tahoma"/>
          <w:color w:val="auto"/>
          <w:sz w:val="20"/>
          <w:szCs w:val="20"/>
        </w:rPr>
        <w:t xml:space="preserve">pokrycie pierwszej strony ściany należy rozpocząć od przykręcenia płyty szerokości 120 cm. Odstęp między wkrętami powinien wynosić 20 cm. Przy pokryciu dwuwarstwowym pierwsza warstwa płyt jest mocowana w odstępach równych 75 cm. Przy mocowaniu płyty koryguje się położenie rozstawionych wcześniej profili. Płyty nie powinny stać na podłożu, lecz być podniesione o ok. 10 mm. U góry należy pozostawić 5 mm szczelinę umożliwiającą kompensację drgań i ugięć stropu. Wypełnia się ją kitem elastycznym na etapie szpachlowania spoin. Płyt nie przykręca się do profili uw mocowanych do stropów. Spoiny w drugiej warstwie przesuwa się o 60 cm w stosunku do pierwszej warstwy. </w:t>
      </w:r>
    </w:p>
    <w:p w:rsidR="00B52BB9" w:rsidRPr="006E6DDA" w:rsidRDefault="00B52BB9" w:rsidP="00B52BB9">
      <w:pPr>
        <w:pStyle w:val="NormalnyWeb"/>
        <w:jc w:val="both"/>
        <w:rPr>
          <w:rFonts w:ascii="Tahoma" w:hAnsi="Tahoma" w:cs="Tahoma"/>
          <w:color w:val="auto"/>
          <w:sz w:val="20"/>
          <w:szCs w:val="20"/>
        </w:rPr>
      </w:pPr>
      <w:r w:rsidRPr="006E6DDA">
        <w:rPr>
          <w:rFonts w:ascii="Tahoma" w:hAnsi="Tahoma" w:cs="Tahoma"/>
          <w:bCs/>
          <w:color w:val="auto"/>
          <w:sz w:val="20"/>
          <w:szCs w:val="20"/>
        </w:rPr>
        <w:t xml:space="preserve">Izolacja przestrzeni pomiędzy płytami - </w:t>
      </w:r>
      <w:r w:rsidRPr="006E6DDA">
        <w:rPr>
          <w:rFonts w:ascii="Tahoma" w:hAnsi="Tahoma" w:cs="Tahoma"/>
          <w:color w:val="auto"/>
          <w:sz w:val="20"/>
          <w:szCs w:val="20"/>
        </w:rPr>
        <w:t xml:space="preserve">po zapłytowaniu pierwszej strony ściany i po ułożeniu w środku ściany instalacji (elektrycznej lub sanitarnej), należy umieścić między profilami wełnę mineralną lub szklaną i zabezpieczyć ją przed osunięciem. Sztywna wełna w płytach nie wymaga z reguły dodatkowego mocowania. Wełnę w postaci maty zabezpiecza się przed osunięciem przez podwieszenie na specjalnych wieszakach lub długich wkrętach wkręcanych w profile. </w:t>
      </w:r>
    </w:p>
    <w:p w:rsidR="00B52BB9" w:rsidRPr="006E6DDA" w:rsidRDefault="00B52BB9" w:rsidP="00B52BB9">
      <w:pPr>
        <w:pStyle w:val="NormalnyWeb"/>
        <w:jc w:val="both"/>
        <w:rPr>
          <w:rFonts w:ascii="Tahoma" w:hAnsi="Tahoma" w:cs="Tahoma"/>
          <w:color w:val="auto"/>
          <w:sz w:val="20"/>
          <w:szCs w:val="20"/>
        </w:rPr>
      </w:pPr>
      <w:r w:rsidRPr="006E6DDA">
        <w:rPr>
          <w:rFonts w:ascii="Tahoma" w:hAnsi="Tahoma" w:cs="Tahoma"/>
          <w:bCs/>
          <w:color w:val="auto"/>
          <w:sz w:val="20"/>
          <w:szCs w:val="20"/>
        </w:rPr>
        <w:t xml:space="preserve">Pokrycie drugiej strony ściany - </w:t>
      </w:r>
      <w:r w:rsidRPr="006E6DDA">
        <w:rPr>
          <w:rFonts w:ascii="Tahoma" w:hAnsi="Tahoma" w:cs="Tahoma"/>
          <w:color w:val="auto"/>
          <w:sz w:val="20"/>
          <w:szCs w:val="20"/>
        </w:rPr>
        <w:t>pokrycie drugiej strony ściany należy rozpocząć od przykręcenia płyty szerokości 60 cm (lub mniej w przypadku przesunięcia profili), aby wzajemne przesunięcie spoin z obu stron ściany było równe odległości między profilami cw. Po zamknięciu drugiej strony ściana uzyskuje ostateczną stabilność. W przypadku ścian wysokich (6÷10 m) płytowanie należy prowadzić jednocześnie po obu stronach ściany, aby nie uległa ona deformacji podczas montażu. Jeżeli wysokość ściany jest większa niż długość płyty, sztukowanie płyty należy prowadzić naprzemiennie u góry i dołu ściany. Sztukówki nie powinny być krótsze niż 30 cm.</w:t>
      </w:r>
    </w:p>
    <w:p w:rsidR="00B52BB9" w:rsidRPr="006E6DDA" w:rsidRDefault="00B52BB9" w:rsidP="00B52BB9">
      <w:pPr>
        <w:pStyle w:val="Tekstpodstawowy32"/>
        <w:overflowPunct/>
        <w:autoSpaceDE/>
        <w:spacing w:line="240" w:lineRule="auto"/>
        <w:textAlignment w:val="auto"/>
        <w:rPr>
          <w:rFonts w:ascii="Tahoma" w:hAnsi="Tahoma" w:cs="Tahoma"/>
          <w:sz w:val="20"/>
        </w:rPr>
      </w:pPr>
      <w:r w:rsidRPr="006E6DDA">
        <w:rPr>
          <w:rFonts w:ascii="Tahoma" w:hAnsi="Tahoma" w:cs="Tahoma"/>
          <w:sz w:val="20"/>
        </w:rPr>
        <w:t xml:space="preserve">Montować drugą warstwę z zachowaniem szerokości spoin 5-7 mm do spoin szpachlowanych lub kleić płyty na styk klejem do spoin. Mocowanie drugiej warstwy za pomocą wkrętów  samogwintujących systemowych 3,9x30 mm w rozstawie 20-25 cm. </w:t>
      </w:r>
    </w:p>
    <w:p w:rsidR="00B52BB9" w:rsidRPr="006E6DDA" w:rsidRDefault="00B52BB9" w:rsidP="00B52BB9">
      <w:pPr>
        <w:pStyle w:val="Tekstpodstawowy32"/>
        <w:overflowPunct/>
        <w:autoSpaceDE/>
        <w:spacing w:line="240" w:lineRule="auto"/>
        <w:textAlignment w:val="auto"/>
        <w:rPr>
          <w:rFonts w:ascii="Tahoma" w:hAnsi="Tahoma" w:cs="Tahoma"/>
          <w:sz w:val="20"/>
        </w:rPr>
      </w:pPr>
      <w:r w:rsidRPr="006E6DDA">
        <w:rPr>
          <w:rFonts w:ascii="Tahoma" w:hAnsi="Tahoma" w:cs="Tahoma"/>
          <w:sz w:val="20"/>
        </w:rPr>
        <w:t>Przy montowaniu poszycia dwupłytowego zwracać szczególną uwagę na konieczność przesunięcia spoin w pierwszej i drugiej warstwie. Spoiny poziome wykonać w technice klejonej.</w:t>
      </w:r>
    </w:p>
    <w:p w:rsidR="00B52BB9" w:rsidRPr="006E6DDA" w:rsidRDefault="00B52BB9" w:rsidP="00B52BB9">
      <w:pPr>
        <w:pStyle w:val="Tekstpodstawowy32"/>
        <w:overflowPunct/>
        <w:autoSpaceDE/>
        <w:spacing w:line="240" w:lineRule="auto"/>
        <w:textAlignment w:val="auto"/>
        <w:rPr>
          <w:rFonts w:ascii="Tahoma" w:hAnsi="Tahoma" w:cs="Tahoma"/>
          <w:sz w:val="20"/>
        </w:rPr>
      </w:pPr>
    </w:p>
    <w:p w:rsidR="00B52BB9" w:rsidRPr="006E6DDA" w:rsidRDefault="00B52BB9" w:rsidP="00B52BB9">
      <w:pPr>
        <w:pStyle w:val="Tekstpodstawowy32"/>
        <w:overflowPunct/>
        <w:autoSpaceDE/>
        <w:spacing w:line="240" w:lineRule="auto"/>
        <w:textAlignment w:val="auto"/>
        <w:rPr>
          <w:rFonts w:ascii="Tahoma" w:hAnsi="Tahoma" w:cs="Tahoma"/>
          <w:sz w:val="20"/>
        </w:rPr>
      </w:pPr>
      <w:r w:rsidRPr="006E6DDA">
        <w:rPr>
          <w:rFonts w:ascii="Tahoma" w:hAnsi="Tahoma" w:cs="Tahoma"/>
          <w:sz w:val="20"/>
        </w:rPr>
        <w:t>Alternatywnie druga, zewnętrzna warstwa płyt może być montowana bezpośrednio do pierwszej warstwy płyt, bez względu na usytuowanie konstrukcji wsporczej. Do mocowania drugiej warstwy używać wkrętów  samogwintujących systemowych 3,9x30 mm w rozstawie 15-20 cm lub klamer cd 1,53x10x18 przy płytach gr. 10 cm. Przy płytach gr. 12,5mm używać klamer 1,53x10x20 w rozstawie 10-12 cm.</w:t>
      </w:r>
    </w:p>
    <w:p w:rsidR="00B52BB9" w:rsidRPr="006E6DDA" w:rsidRDefault="00B52BB9" w:rsidP="00B52BB9">
      <w:pPr>
        <w:pStyle w:val="NormalnyWeb"/>
        <w:jc w:val="both"/>
        <w:rPr>
          <w:rFonts w:ascii="Tahoma" w:hAnsi="Tahoma" w:cs="Tahoma"/>
          <w:color w:val="auto"/>
          <w:sz w:val="20"/>
          <w:szCs w:val="20"/>
        </w:rPr>
      </w:pPr>
      <w:r w:rsidRPr="006E6DDA">
        <w:rPr>
          <w:rFonts w:ascii="Tahoma" w:hAnsi="Tahoma" w:cs="Tahoma"/>
          <w:bCs/>
          <w:color w:val="auto"/>
          <w:sz w:val="20"/>
          <w:szCs w:val="20"/>
        </w:rPr>
        <w:t xml:space="preserve">Ścianka instalacyjna - </w:t>
      </w:r>
      <w:r w:rsidRPr="006E6DDA">
        <w:rPr>
          <w:rFonts w:ascii="Tahoma" w:hAnsi="Tahoma" w:cs="Tahoma"/>
          <w:color w:val="auto"/>
          <w:sz w:val="20"/>
          <w:szCs w:val="20"/>
        </w:rPr>
        <w:t>przy prowadzeniu w ścianach działowych instalacji hydra-ulicznych należy pamiętać, że wewnątrz profili można prowadzić jedynie cienkie rurki o średnicy nie większej niż połowa szerokości profilu. W przypadku prowadzenia rur kanalizacyjnych należy zastosować specjalną konstrukcję tzw. Ściankę instalacyjną. Do montażu takiej ściany zwykle używa się profili cw 50, dzięki czemu minimalizuje się niezbędną grubość ściany. Dla zapewnienia odpowiedniej stabilności, profile słupkowe z obydwu stron łączone są poprzecznie za pomocą pasków płyty gipsowo-kartonowej o długości 30 cm rozstawionych co 1/3 wysokości ściany. Zasadniczo stosowane jest płytowanie dwuwarstwowe, jedynie ściany, które nie muszą przenosić obciążeń z urządzeń sanitarnych i nie będą wykańczane płytkami ceramicznymi mogą mieć płytowanie jednowarstwowe. W tym przypadku wysokość maksymalna ściany będzie mniejsza i należy podawać ją jak dla ściany 3.40.01 przy stosowaniu profili cw 50 i jak dla ściany 3.40.02 dla profili cw 75. Od strony pomieszczeń o podwyższonej wilgotności powietrza należy stosować płyty gkbi w obydwu warstwach. Przy montażu urządzeń sanitarnych należy stosować specjalne stelaże montażowe, które przejmują dużą część obciążeń zmniejszając odkształcenia ściany. Stelaże montuje się do konstrukcji nośnej ściany, a po zapłytowaniu jednej strony (tej od strony armatury) można przystąpić do montażu instalacji sanitarnych. Mocowanie rur do stelaży za pomocą obejm i uchwytów z podkładkami z gumy zmniejsza przenoszenie dźwięków od armatury. Rury z zimną wodą muszą być zaizolowane dla uniknięcia roszenia. Stosowanie izolacji z wełny mineralnej zalecane jest też na całej powierzchni wewnętrznej, po obu stronach ściany instalacyjnej.</w:t>
      </w:r>
    </w:p>
    <w:p w:rsidR="00B52BB9" w:rsidRPr="006E6DDA" w:rsidRDefault="00B52BB9" w:rsidP="00B52BB9">
      <w:pPr>
        <w:pStyle w:val="NormalnyWeb"/>
        <w:jc w:val="both"/>
        <w:rPr>
          <w:rFonts w:ascii="Tahoma" w:hAnsi="Tahoma" w:cs="Tahoma"/>
          <w:color w:val="auto"/>
          <w:sz w:val="20"/>
          <w:szCs w:val="20"/>
        </w:rPr>
      </w:pPr>
      <w:r w:rsidRPr="006E6DDA">
        <w:rPr>
          <w:rFonts w:ascii="Tahoma" w:hAnsi="Tahoma" w:cs="Tahoma"/>
          <w:color w:val="auto"/>
          <w:sz w:val="20"/>
          <w:szCs w:val="20"/>
        </w:rPr>
        <w:t>W przypadku instalacji hydraulicznych prowadzonych po wierzchu ścian konstrukcyjnych można wykonać ściankę osłonową kryjącą rury, bazując na konstrukcji okładziny ściennej 3.21.15 lub 3.21.20 dla rur o średnicy nie większej niż 90 mm, lub ścianki instalacyjnej dla dowolnych średnic. Wysokość takiej ścianki może być równa wysokości pomieszczenia lub mniejsza. W drugim przypadku zwieńczeniem od góry będzie półka. Pokryciem takiej konstrukcji powinna być podwójna warstwa płyty gkbi lub pojedyncza płyty grubas.</w:t>
      </w:r>
    </w:p>
    <w:p w:rsidR="00B52BB9" w:rsidRPr="00372F95" w:rsidRDefault="00B52BB9" w:rsidP="00372F95">
      <w:pPr>
        <w:pStyle w:val="Lista-kontynuacja1"/>
        <w:numPr>
          <w:ilvl w:val="0"/>
          <w:numId w:val="0"/>
        </w:numPr>
        <w:rPr>
          <w:rFonts w:ascii="Tahoma" w:hAnsi="Tahoma" w:cs="Tahoma"/>
          <w:sz w:val="20"/>
        </w:rPr>
      </w:pPr>
    </w:p>
    <w:p w:rsidR="00B52BB9" w:rsidRPr="006E6DDA" w:rsidRDefault="00B853BD" w:rsidP="00372F95">
      <w:pPr>
        <w:pStyle w:val="Lista-kontynuacja1"/>
        <w:numPr>
          <w:ilvl w:val="0"/>
          <w:numId w:val="0"/>
        </w:numPr>
        <w:rPr>
          <w:rFonts w:ascii="Tahoma" w:hAnsi="Tahoma" w:cs="Tahoma"/>
          <w:spacing w:val="-4"/>
        </w:rPr>
      </w:pPr>
      <w:r>
        <w:rPr>
          <w:rFonts w:ascii="Tahoma" w:hAnsi="Tahoma" w:cs="Tahoma"/>
          <w:sz w:val="20"/>
        </w:rPr>
        <w:t>2</w:t>
      </w:r>
      <w:r w:rsidR="0004649D">
        <w:rPr>
          <w:rFonts w:ascii="Tahoma" w:hAnsi="Tahoma" w:cs="Tahoma"/>
          <w:sz w:val="20"/>
        </w:rPr>
        <w:t>1</w:t>
      </w:r>
      <w:r w:rsidR="00372F95" w:rsidRPr="00372F95">
        <w:rPr>
          <w:rFonts w:ascii="Tahoma" w:hAnsi="Tahoma" w:cs="Tahoma"/>
          <w:sz w:val="20"/>
        </w:rPr>
        <w:t>.6.</w:t>
      </w:r>
      <w:r w:rsidR="00372F95" w:rsidRPr="00372F95">
        <w:rPr>
          <w:rFonts w:ascii="Tahoma" w:hAnsi="Tahoma" w:cs="Tahoma"/>
          <w:sz w:val="20"/>
        </w:rPr>
        <w:tab/>
        <w:t>KONTROLA JAKOŚCI ROBÓT</w:t>
      </w:r>
    </w:p>
    <w:p w:rsidR="00B52BB9" w:rsidRDefault="00B853BD" w:rsidP="00B52BB9">
      <w:pPr>
        <w:rPr>
          <w:rFonts w:ascii="Tahoma" w:hAnsi="Tahoma" w:cs="Tahoma"/>
          <w:spacing w:val="-4"/>
        </w:rPr>
      </w:pPr>
      <w:r>
        <w:rPr>
          <w:rFonts w:ascii="Tahoma" w:hAnsi="Tahoma" w:cs="Tahoma"/>
          <w:spacing w:val="-4"/>
        </w:rPr>
        <w:t>2</w:t>
      </w:r>
      <w:r w:rsidR="0004649D">
        <w:rPr>
          <w:rFonts w:ascii="Tahoma" w:hAnsi="Tahoma" w:cs="Tahoma"/>
          <w:spacing w:val="-4"/>
        </w:rPr>
        <w:t>1</w:t>
      </w:r>
      <w:r w:rsidR="00B52BB9">
        <w:rPr>
          <w:rFonts w:ascii="Tahoma" w:hAnsi="Tahoma" w:cs="Tahoma"/>
          <w:spacing w:val="-4"/>
        </w:rPr>
        <w:t>.</w:t>
      </w:r>
      <w:r w:rsidR="00433A09">
        <w:rPr>
          <w:rFonts w:ascii="Tahoma" w:hAnsi="Tahoma" w:cs="Tahoma"/>
          <w:spacing w:val="-4"/>
        </w:rPr>
        <w:t>6.1.  Ogólne zasady kontroli jakości robót podano w STO „Wymagania ogólne” pkt.6</w:t>
      </w:r>
    </w:p>
    <w:p w:rsidR="00433A09" w:rsidRDefault="00B853BD" w:rsidP="00B52BB9">
      <w:pPr>
        <w:rPr>
          <w:rFonts w:ascii="Tahoma" w:hAnsi="Tahoma" w:cs="Tahoma"/>
          <w:spacing w:val="-4"/>
        </w:rPr>
      </w:pPr>
      <w:r>
        <w:rPr>
          <w:rFonts w:ascii="Tahoma" w:hAnsi="Tahoma" w:cs="Tahoma"/>
          <w:spacing w:val="-4"/>
        </w:rPr>
        <w:t>2</w:t>
      </w:r>
      <w:r w:rsidR="0004649D">
        <w:rPr>
          <w:rFonts w:ascii="Tahoma" w:hAnsi="Tahoma" w:cs="Tahoma"/>
          <w:spacing w:val="-4"/>
        </w:rPr>
        <w:t>1</w:t>
      </w:r>
      <w:r w:rsidR="00433A09">
        <w:rPr>
          <w:rFonts w:ascii="Tahoma" w:hAnsi="Tahoma" w:cs="Tahoma"/>
          <w:spacing w:val="-4"/>
        </w:rPr>
        <w:t>.6.2. W szczególności powinna być oceniana:</w:t>
      </w:r>
    </w:p>
    <w:p w:rsidR="00433A09" w:rsidRDefault="00433A09" w:rsidP="00B52BB9">
      <w:pPr>
        <w:rPr>
          <w:rFonts w:ascii="Tahoma" w:hAnsi="Tahoma" w:cs="Tahoma"/>
          <w:spacing w:val="-4"/>
        </w:rPr>
      </w:pPr>
      <w:r>
        <w:rPr>
          <w:rFonts w:ascii="Tahoma" w:hAnsi="Tahoma" w:cs="Tahoma"/>
          <w:spacing w:val="-4"/>
        </w:rPr>
        <w:t>- równość powierzchni płyt</w:t>
      </w:r>
    </w:p>
    <w:p w:rsidR="00433A09" w:rsidRDefault="00433A09" w:rsidP="00B52BB9">
      <w:pPr>
        <w:rPr>
          <w:rFonts w:ascii="Tahoma" w:hAnsi="Tahoma" w:cs="Tahoma"/>
          <w:spacing w:val="-4"/>
        </w:rPr>
      </w:pPr>
      <w:r>
        <w:rPr>
          <w:rFonts w:ascii="Tahoma" w:hAnsi="Tahoma" w:cs="Tahoma"/>
          <w:spacing w:val="-4"/>
        </w:rPr>
        <w:t>- narożniki i krawędzie (czy nie ma uszkodzeń)</w:t>
      </w:r>
    </w:p>
    <w:p w:rsidR="00433A09" w:rsidRDefault="00433A09" w:rsidP="00B52BB9">
      <w:pPr>
        <w:rPr>
          <w:rFonts w:ascii="Tahoma" w:hAnsi="Tahoma" w:cs="Tahoma"/>
          <w:spacing w:val="-4"/>
        </w:rPr>
      </w:pPr>
      <w:r>
        <w:rPr>
          <w:rFonts w:ascii="Tahoma" w:hAnsi="Tahoma" w:cs="Tahoma"/>
          <w:spacing w:val="-4"/>
        </w:rPr>
        <w:t>- wymiary płyt (zgodność z tolerancją)</w:t>
      </w:r>
    </w:p>
    <w:p w:rsidR="00433A09" w:rsidRDefault="00433A09" w:rsidP="00B52BB9">
      <w:pPr>
        <w:rPr>
          <w:rFonts w:ascii="Tahoma" w:hAnsi="Tahoma" w:cs="Tahoma"/>
          <w:spacing w:val="-4"/>
        </w:rPr>
      </w:pPr>
      <w:r>
        <w:rPr>
          <w:rFonts w:ascii="Tahoma" w:hAnsi="Tahoma" w:cs="Tahoma"/>
          <w:spacing w:val="-4"/>
        </w:rPr>
        <w:t>- wilgotność i nasiąkliwość</w:t>
      </w:r>
    </w:p>
    <w:p w:rsidR="00433A09" w:rsidRDefault="00433A09" w:rsidP="00B52BB9">
      <w:pPr>
        <w:rPr>
          <w:rFonts w:ascii="Tahoma" w:hAnsi="Tahoma" w:cs="Tahoma"/>
          <w:spacing w:val="-4"/>
        </w:rPr>
      </w:pPr>
      <w:r>
        <w:rPr>
          <w:rFonts w:ascii="Tahoma" w:hAnsi="Tahoma" w:cs="Tahoma"/>
          <w:spacing w:val="-4"/>
        </w:rPr>
        <w:t>- obciążenia na zginanie niszczące lub ugięcia płyt</w:t>
      </w:r>
    </w:p>
    <w:p w:rsidR="00433A09" w:rsidRDefault="00433A09" w:rsidP="00B52BB9">
      <w:pPr>
        <w:rPr>
          <w:rFonts w:ascii="Tahoma" w:hAnsi="Tahoma" w:cs="Tahoma"/>
          <w:spacing w:val="-4"/>
        </w:rPr>
      </w:pPr>
      <w:r>
        <w:rPr>
          <w:rFonts w:ascii="Tahoma" w:hAnsi="Tahoma" w:cs="Tahoma"/>
          <w:spacing w:val="-4"/>
        </w:rPr>
        <w:t>38.6.3. Odchylenia powierzchni i krawędzi od kierunku</w:t>
      </w:r>
    </w:p>
    <w:p w:rsidR="00433A09" w:rsidRDefault="00433A09" w:rsidP="00B52BB9">
      <w:pPr>
        <w:rPr>
          <w:rFonts w:ascii="Tahoma" w:hAnsi="Tahoma" w:cs="Tahoma"/>
          <w:spacing w:val="-4"/>
        </w:rPr>
      </w:pPr>
      <w:r>
        <w:rPr>
          <w:rFonts w:ascii="Tahoma" w:hAnsi="Tahoma" w:cs="Tahoma"/>
          <w:spacing w:val="-4"/>
        </w:rPr>
        <w:t>Odchylenia powierzchni i krawędzi od kierunku pionowego nie mo</w:t>
      </w:r>
      <w:r w:rsidR="003066FF">
        <w:rPr>
          <w:rFonts w:ascii="Tahoma" w:hAnsi="Tahoma" w:cs="Tahoma"/>
          <w:spacing w:val="-4"/>
        </w:rPr>
        <w:t>g</w:t>
      </w:r>
      <w:r>
        <w:rPr>
          <w:rFonts w:ascii="Tahoma" w:hAnsi="Tahoma" w:cs="Tahoma"/>
          <w:spacing w:val="-4"/>
        </w:rPr>
        <w:t>ą być większe niż 1,5mm na 1mb i ogółem 3mm w pomieszczeniach 3,5mm wysokości.</w:t>
      </w:r>
    </w:p>
    <w:p w:rsidR="00433A09" w:rsidRPr="00433A09" w:rsidRDefault="00433A09" w:rsidP="00B52BB9">
      <w:pPr>
        <w:rPr>
          <w:rFonts w:ascii="Tahoma" w:hAnsi="Tahoma" w:cs="Tahoma"/>
          <w:spacing w:val="-4"/>
        </w:rPr>
      </w:pPr>
      <w:r>
        <w:rPr>
          <w:rFonts w:ascii="Tahoma" w:hAnsi="Tahoma" w:cs="Tahoma"/>
          <w:spacing w:val="-4"/>
        </w:rPr>
        <w:t xml:space="preserve">Odchylenia powierzchni </w:t>
      </w:r>
      <w:r w:rsidR="003066FF">
        <w:rPr>
          <w:rFonts w:ascii="Tahoma" w:hAnsi="Tahoma" w:cs="Tahoma"/>
          <w:spacing w:val="-4"/>
        </w:rPr>
        <w:t>i krawędzi od kierunku poziomego</w:t>
      </w:r>
      <w:r>
        <w:rPr>
          <w:rFonts w:ascii="Tahoma" w:hAnsi="Tahoma" w:cs="Tahoma"/>
          <w:spacing w:val="-4"/>
        </w:rPr>
        <w:t xml:space="preserve"> nie mo</w:t>
      </w:r>
      <w:r w:rsidR="003066FF">
        <w:rPr>
          <w:rFonts w:ascii="Tahoma" w:hAnsi="Tahoma" w:cs="Tahoma"/>
          <w:spacing w:val="-4"/>
        </w:rPr>
        <w:t>gą być większe niż 2</w:t>
      </w:r>
      <w:r>
        <w:rPr>
          <w:rFonts w:ascii="Tahoma" w:hAnsi="Tahoma" w:cs="Tahoma"/>
          <w:spacing w:val="-4"/>
        </w:rPr>
        <w:t>mm na 1mb i o</w:t>
      </w:r>
      <w:r w:rsidR="003066FF">
        <w:rPr>
          <w:rFonts w:ascii="Tahoma" w:hAnsi="Tahoma" w:cs="Tahoma"/>
          <w:spacing w:val="-4"/>
        </w:rPr>
        <w:t>gółem 3mm na całej powierzchni.</w:t>
      </w:r>
    </w:p>
    <w:p w:rsidR="00B52BB9" w:rsidRPr="006E6DDA" w:rsidRDefault="00B52BB9" w:rsidP="00B52BB9">
      <w:pPr>
        <w:spacing w:line="300" w:lineRule="atLeast"/>
        <w:ind w:right="1872"/>
        <w:rPr>
          <w:rFonts w:ascii="Tahoma" w:hAnsi="Tahoma" w:cs="Tahoma"/>
          <w:spacing w:val="-2"/>
        </w:rPr>
      </w:pPr>
    </w:p>
    <w:p w:rsidR="00B52BB9" w:rsidRPr="00372F95" w:rsidRDefault="00B853BD" w:rsidP="00372F95">
      <w:pPr>
        <w:pStyle w:val="Lista-kontynuacja1"/>
        <w:numPr>
          <w:ilvl w:val="0"/>
          <w:numId w:val="0"/>
        </w:numPr>
        <w:rPr>
          <w:rFonts w:ascii="Tahoma" w:hAnsi="Tahoma" w:cs="Tahoma"/>
          <w:sz w:val="20"/>
        </w:rPr>
      </w:pPr>
      <w:r>
        <w:rPr>
          <w:rFonts w:ascii="Tahoma" w:hAnsi="Tahoma" w:cs="Tahoma"/>
          <w:sz w:val="20"/>
        </w:rPr>
        <w:t>2</w:t>
      </w:r>
      <w:r w:rsidR="0004649D">
        <w:rPr>
          <w:rFonts w:ascii="Tahoma" w:hAnsi="Tahoma" w:cs="Tahoma"/>
          <w:sz w:val="20"/>
        </w:rPr>
        <w:t>1</w:t>
      </w:r>
      <w:r w:rsidR="00372F95" w:rsidRPr="00372F95">
        <w:rPr>
          <w:rFonts w:ascii="Tahoma" w:hAnsi="Tahoma" w:cs="Tahoma"/>
          <w:sz w:val="20"/>
        </w:rPr>
        <w:t>.7.</w:t>
      </w:r>
      <w:r w:rsidR="00372F95" w:rsidRPr="00372F95">
        <w:rPr>
          <w:rFonts w:ascii="Tahoma" w:hAnsi="Tahoma" w:cs="Tahoma"/>
          <w:sz w:val="20"/>
        </w:rPr>
        <w:tab/>
        <w:t>OBMIAR ROBÓT</w:t>
      </w:r>
    </w:p>
    <w:p w:rsidR="00B52BB9" w:rsidRDefault="00B853BD" w:rsidP="00B52BB9">
      <w:pPr>
        <w:ind w:left="432" w:hanging="432"/>
        <w:rPr>
          <w:rFonts w:ascii="Tahoma" w:hAnsi="Tahoma" w:cs="Tahoma"/>
          <w:spacing w:val="-2"/>
        </w:rPr>
      </w:pPr>
      <w:r>
        <w:rPr>
          <w:rFonts w:ascii="Tahoma" w:hAnsi="Tahoma" w:cs="Tahoma"/>
          <w:spacing w:val="-2"/>
        </w:rPr>
        <w:t>2</w:t>
      </w:r>
      <w:r w:rsidR="0004649D">
        <w:rPr>
          <w:rFonts w:ascii="Tahoma" w:hAnsi="Tahoma" w:cs="Tahoma"/>
          <w:spacing w:val="-2"/>
        </w:rPr>
        <w:t>1</w:t>
      </w:r>
      <w:r w:rsidR="00B52BB9">
        <w:rPr>
          <w:rFonts w:ascii="Tahoma" w:hAnsi="Tahoma" w:cs="Tahoma"/>
          <w:spacing w:val="-2"/>
        </w:rPr>
        <w:t>.</w:t>
      </w:r>
      <w:r w:rsidR="00B52BB9" w:rsidRPr="006E6DDA">
        <w:rPr>
          <w:rFonts w:ascii="Tahoma" w:hAnsi="Tahoma" w:cs="Tahoma"/>
          <w:spacing w:val="-2"/>
        </w:rPr>
        <w:t xml:space="preserve">7.1. Ogólne zasady obmiaru robót podano w </w:t>
      </w:r>
      <w:r w:rsidR="00372F95">
        <w:rPr>
          <w:rFonts w:ascii="Tahoma" w:hAnsi="Tahoma" w:cs="Tahoma"/>
          <w:spacing w:val="-2"/>
        </w:rPr>
        <w:t>STO</w:t>
      </w:r>
      <w:r w:rsidR="00B52BB9" w:rsidRPr="006E6DDA">
        <w:rPr>
          <w:rFonts w:ascii="Tahoma" w:hAnsi="Tahoma" w:cs="Tahoma"/>
          <w:spacing w:val="-2"/>
        </w:rPr>
        <w:t xml:space="preserve">  „wymagania ogólne" pkt 7.</w:t>
      </w:r>
    </w:p>
    <w:p w:rsidR="00372F95" w:rsidRPr="006E6DDA" w:rsidRDefault="00372F95" w:rsidP="00B52BB9">
      <w:pPr>
        <w:ind w:left="432" w:hanging="432"/>
        <w:rPr>
          <w:rFonts w:ascii="Tahoma" w:hAnsi="Tahoma" w:cs="Tahoma"/>
          <w:spacing w:val="-2"/>
        </w:rPr>
      </w:pPr>
    </w:p>
    <w:p w:rsidR="00B52BB9" w:rsidRPr="006E6DDA" w:rsidRDefault="00B853BD" w:rsidP="00B52BB9">
      <w:pPr>
        <w:rPr>
          <w:rFonts w:ascii="Tahoma" w:hAnsi="Tahoma" w:cs="Tahoma"/>
          <w:spacing w:val="-2"/>
        </w:rPr>
      </w:pPr>
      <w:r>
        <w:rPr>
          <w:rFonts w:ascii="Tahoma" w:hAnsi="Tahoma" w:cs="Tahoma"/>
          <w:spacing w:val="-2"/>
        </w:rPr>
        <w:t>2</w:t>
      </w:r>
      <w:r w:rsidR="0004649D">
        <w:rPr>
          <w:rFonts w:ascii="Tahoma" w:hAnsi="Tahoma" w:cs="Tahoma"/>
          <w:spacing w:val="-2"/>
        </w:rPr>
        <w:t>1</w:t>
      </w:r>
      <w:r w:rsidR="00B52BB9">
        <w:rPr>
          <w:rFonts w:ascii="Tahoma" w:hAnsi="Tahoma" w:cs="Tahoma"/>
          <w:spacing w:val="-2"/>
        </w:rPr>
        <w:t>.</w:t>
      </w:r>
      <w:r w:rsidR="00B52BB9" w:rsidRPr="006E6DDA">
        <w:rPr>
          <w:rFonts w:ascii="Tahoma" w:hAnsi="Tahoma" w:cs="Tahoma"/>
          <w:spacing w:val="-2"/>
        </w:rPr>
        <w:t xml:space="preserve">7.2. Jednostka obmiarowania  </w:t>
      </w:r>
    </w:p>
    <w:p w:rsidR="00B52BB9" w:rsidRDefault="00B52BB9" w:rsidP="00B52BB9">
      <w:pPr>
        <w:rPr>
          <w:rFonts w:ascii="Tahoma" w:hAnsi="Tahoma" w:cs="Tahoma"/>
          <w:spacing w:val="-2"/>
        </w:rPr>
      </w:pPr>
      <w:r w:rsidRPr="006E6DDA">
        <w:rPr>
          <w:rFonts w:ascii="Tahoma" w:hAnsi="Tahoma" w:cs="Tahoma"/>
          <w:spacing w:val="-2"/>
        </w:rPr>
        <w:t>Jednostką obmiarową jest m 2 ( metr kwadratowy)</w:t>
      </w:r>
      <w:r w:rsidR="00433A09">
        <w:rPr>
          <w:rFonts w:ascii="Tahoma" w:hAnsi="Tahoma" w:cs="Tahoma"/>
          <w:spacing w:val="-2"/>
        </w:rPr>
        <w:t>.</w:t>
      </w:r>
    </w:p>
    <w:p w:rsidR="00433A09" w:rsidRDefault="00433A09" w:rsidP="00B52BB9">
      <w:pPr>
        <w:rPr>
          <w:rFonts w:ascii="Tahoma" w:hAnsi="Tahoma" w:cs="Tahoma"/>
          <w:spacing w:val="-2"/>
        </w:rPr>
      </w:pPr>
      <w:r>
        <w:rPr>
          <w:rFonts w:ascii="Tahoma" w:hAnsi="Tahoma" w:cs="Tahoma"/>
          <w:spacing w:val="-2"/>
        </w:rPr>
        <w:t xml:space="preserve">Powierzchnię oblicz się w metrach kwadratowych jako iloczyn długości ścian w stanie surowym i wysokości mierzonej od podłoża lub warstw wykonawczej na stropie do spodu stropu. Powierzchnię pilastrów i słupów oblicza się w rozwinięciu tych elementów w stanie surowym. </w:t>
      </w:r>
    </w:p>
    <w:p w:rsidR="00433A09" w:rsidRPr="006E6DDA" w:rsidRDefault="00433A09" w:rsidP="00B52BB9">
      <w:pPr>
        <w:rPr>
          <w:rFonts w:ascii="Tahoma" w:hAnsi="Tahoma" w:cs="Tahoma"/>
          <w:spacing w:val="-2"/>
        </w:rPr>
      </w:pPr>
      <w:r>
        <w:rPr>
          <w:rFonts w:ascii="Tahoma" w:hAnsi="Tahoma" w:cs="Tahoma"/>
          <w:spacing w:val="-2"/>
        </w:rPr>
        <w:t>Z powierzchni płyt nie potrąca się powierzchni kratek, drzwiczek i innych urządzeń jeśli ich powierzchnia jest mniejsza niż 0,5m2.</w:t>
      </w:r>
    </w:p>
    <w:p w:rsidR="00B52BB9" w:rsidRPr="006E6DDA" w:rsidRDefault="00B52BB9" w:rsidP="00B52BB9">
      <w:pPr>
        <w:ind w:left="432" w:hanging="432"/>
        <w:jc w:val="both"/>
        <w:rPr>
          <w:rFonts w:ascii="Tahoma" w:hAnsi="Tahoma" w:cs="Tahoma"/>
          <w:spacing w:val="-2"/>
        </w:rPr>
      </w:pPr>
      <w:r w:rsidRPr="006E6DDA">
        <w:rPr>
          <w:rFonts w:ascii="Tahoma" w:hAnsi="Tahoma" w:cs="Tahoma"/>
          <w:spacing w:val="-2"/>
        </w:rPr>
        <w:t>Ilość ścianek w m</w:t>
      </w:r>
      <w:r w:rsidRPr="006E6DDA">
        <w:rPr>
          <w:rFonts w:ascii="Tahoma" w:hAnsi="Tahoma" w:cs="Tahoma"/>
          <w:spacing w:val="-2"/>
          <w:vertAlign w:val="superscript"/>
        </w:rPr>
        <w:t>2</w:t>
      </w:r>
      <w:r w:rsidRPr="006E6DDA">
        <w:rPr>
          <w:rFonts w:ascii="Tahoma" w:hAnsi="Tahoma" w:cs="Tahoma"/>
          <w:spacing w:val="-2"/>
        </w:rPr>
        <w:t xml:space="preserve"> określa się na podstawie projektu z uwzględnieniem zmian zaakceptowanych przez inspektora nadzoru i sprawdzonych w na</w:t>
      </w:r>
      <w:r w:rsidRPr="006E6DDA">
        <w:rPr>
          <w:rFonts w:ascii="Tahoma" w:hAnsi="Tahoma" w:cs="Tahoma"/>
          <w:spacing w:val="-2"/>
        </w:rPr>
        <w:softHyphen/>
        <w:t>turze.</w:t>
      </w:r>
    </w:p>
    <w:p w:rsidR="00B52BB9" w:rsidRPr="006E6DDA" w:rsidRDefault="00B52BB9" w:rsidP="00B52BB9">
      <w:pPr>
        <w:rPr>
          <w:rFonts w:ascii="Tahoma" w:hAnsi="Tahoma" w:cs="Tahoma"/>
          <w:spacing w:val="-2"/>
        </w:rPr>
      </w:pPr>
    </w:p>
    <w:p w:rsidR="00B52BB9" w:rsidRPr="00372F95" w:rsidRDefault="00B853BD" w:rsidP="00372F95">
      <w:pPr>
        <w:pStyle w:val="Lista-kontynuacja1"/>
        <w:numPr>
          <w:ilvl w:val="0"/>
          <w:numId w:val="0"/>
        </w:numPr>
        <w:rPr>
          <w:rFonts w:ascii="Tahoma" w:hAnsi="Tahoma" w:cs="Tahoma"/>
          <w:sz w:val="20"/>
        </w:rPr>
      </w:pPr>
      <w:r>
        <w:rPr>
          <w:rFonts w:ascii="Tahoma" w:hAnsi="Tahoma" w:cs="Tahoma"/>
          <w:sz w:val="20"/>
        </w:rPr>
        <w:t>2</w:t>
      </w:r>
      <w:r w:rsidR="0004649D">
        <w:rPr>
          <w:rFonts w:ascii="Tahoma" w:hAnsi="Tahoma" w:cs="Tahoma"/>
          <w:sz w:val="20"/>
        </w:rPr>
        <w:t>1</w:t>
      </w:r>
      <w:r w:rsidR="00372F95" w:rsidRPr="00372F95">
        <w:rPr>
          <w:rFonts w:ascii="Tahoma" w:hAnsi="Tahoma" w:cs="Tahoma"/>
          <w:sz w:val="20"/>
        </w:rPr>
        <w:t>.8. ODBIÓR ROBÓT</w:t>
      </w:r>
    </w:p>
    <w:p w:rsidR="00B52BB9" w:rsidRDefault="00B853BD" w:rsidP="00B52BB9">
      <w:pPr>
        <w:ind w:left="432" w:hanging="432"/>
        <w:rPr>
          <w:rFonts w:ascii="Tahoma" w:hAnsi="Tahoma" w:cs="Tahoma"/>
          <w:spacing w:val="-2"/>
        </w:rPr>
      </w:pPr>
      <w:r>
        <w:rPr>
          <w:rFonts w:ascii="Tahoma" w:hAnsi="Tahoma" w:cs="Tahoma"/>
          <w:spacing w:val="-2"/>
        </w:rPr>
        <w:t>2</w:t>
      </w:r>
      <w:r w:rsidR="0004649D">
        <w:rPr>
          <w:rFonts w:ascii="Tahoma" w:hAnsi="Tahoma" w:cs="Tahoma"/>
          <w:spacing w:val="-2"/>
        </w:rPr>
        <w:t>1</w:t>
      </w:r>
      <w:r w:rsidR="00B52BB9">
        <w:rPr>
          <w:rFonts w:ascii="Tahoma" w:hAnsi="Tahoma" w:cs="Tahoma"/>
          <w:spacing w:val="-2"/>
        </w:rPr>
        <w:t>.</w:t>
      </w:r>
      <w:r w:rsidR="00B52BB9" w:rsidRPr="006E6DDA">
        <w:rPr>
          <w:rFonts w:ascii="Tahoma" w:hAnsi="Tahoma" w:cs="Tahoma"/>
          <w:spacing w:val="-2"/>
        </w:rPr>
        <w:t xml:space="preserve">8.1. Ogólne zasady odbioru robót podano w </w:t>
      </w:r>
      <w:r w:rsidR="00922E3A">
        <w:rPr>
          <w:rFonts w:ascii="Tahoma" w:hAnsi="Tahoma" w:cs="Tahoma"/>
        </w:rPr>
        <w:t>STO</w:t>
      </w:r>
      <w:r w:rsidR="00B52BB9" w:rsidRPr="006E6DDA">
        <w:rPr>
          <w:rFonts w:ascii="Tahoma" w:hAnsi="Tahoma" w:cs="Tahoma"/>
        </w:rPr>
        <w:t xml:space="preserve"> </w:t>
      </w:r>
      <w:r w:rsidR="00B52BB9" w:rsidRPr="006E6DDA">
        <w:rPr>
          <w:rFonts w:ascii="Tahoma" w:hAnsi="Tahoma" w:cs="Tahoma"/>
          <w:spacing w:val="-2"/>
        </w:rPr>
        <w:t>i „wymagania ogólne" pkt. 8.</w:t>
      </w:r>
    </w:p>
    <w:p w:rsidR="00372F95" w:rsidRPr="006E6DDA" w:rsidRDefault="00372F95" w:rsidP="00B52BB9">
      <w:pPr>
        <w:ind w:left="432" w:hanging="432"/>
        <w:rPr>
          <w:rFonts w:ascii="Tahoma" w:hAnsi="Tahoma" w:cs="Tahoma"/>
          <w:spacing w:val="-2"/>
        </w:rPr>
      </w:pPr>
    </w:p>
    <w:p w:rsidR="00B52BB9" w:rsidRPr="006E6DDA" w:rsidRDefault="00B853BD" w:rsidP="00B52BB9">
      <w:pPr>
        <w:spacing w:after="288"/>
        <w:ind w:left="432" w:hanging="432"/>
        <w:jc w:val="both"/>
        <w:rPr>
          <w:rFonts w:ascii="Tahoma" w:hAnsi="Tahoma" w:cs="Tahoma"/>
          <w:spacing w:val="-4"/>
        </w:rPr>
      </w:pPr>
      <w:r>
        <w:rPr>
          <w:rFonts w:ascii="Tahoma" w:hAnsi="Tahoma" w:cs="Tahoma"/>
          <w:spacing w:val="-4"/>
        </w:rPr>
        <w:t>2</w:t>
      </w:r>
      <w:r w:rsidR="0004649D">
        <w:rPr>
          <w:rFonts w:ascii="Tahoma" w:hAnsi="Tahoma" w:cs="Tahoma"/>
          <w:spacing w:val="-4"/>
        </w:rPr>
        <w:t>1</w:t>
      </w:r>
      <w:r w:rsidR="00B52BB9">
        <w:rPr>
          <w:rFonts w:ascii="Tahoma" w:hAnsi="Tahoma" w:cs="Tahoma"/>
          <w:spacing w:val="-4"/>
        </w:rPr>
        <w:t>.</w:t>
      </w:r>
      <w:r w:rsidR="00B52BB9" w:rsidRPr="006E6DDA">
        <w:rPr>
          <w:rFonts w:ascii="Tahoma" w:hAnsi="Tahoma" w:cs="Tahoma"/>
          <w:spacing w:val="-4"/>
        </w:rPr>
        <w:t>8.2.  Roboty uznaje się za zgodne z dokumentacją projektową i uzgodnieniami inspektora nadzoru, jeżeli wszystkie pomiary i badania w pkt. 6, dały pozytywne wyniki.</w:t>
      </w:r>
    </w:p>
    <w:p w:rsidR="00B52BB9" w:rsidRPr="006E6DDA" w:rsidRDefault="00B853BD" w:rsidP="00B52BB9">
      <w:pPr>
        <w:rPr>
          <w:rFonts w:ascii="Tahoma" w:hAnsi="Tahoma" w:cs="Tahoma"/>
          <w:spacing w:val="-4"/>
        </w:rPr>
      </w:pPr>
      <w:r>
        <w:rPr>
          <w:rFonts w:ascii="Tahoma" w:hAnsi="Tahoma" w:cs="Tahoma"/>
          <w:spacing w:val="-4"/>
        </w:rPr>
        <w:t>2</w:t>
      </w:r>
      <w:r w:rsidR="0004649D">
        <w:rPr>
          <w:rFonts w:ascii="Tahoma" w:hAnsi="Tahoma" w:cs="Tahoma"/>
          <w:spacing w:val="-4"/>
        </w:rPr>
        <w:t>1</w:t>
      </w:r>
      <w:r w:rsidR="00B52BB9">
        <w:rPr>
          <w:rFonts w:ascii="Tahoma" w:hAnsi="Tahoma" w:cs="Tahoma"/>
          <w:spacing w:val="-4"/>
        </w:rPr>
        <w:t>.</w:t>
      </w:r>
      <w:r w:rsidR="00B52BB9" w:rsidRPr="006E6DDA">
        <w:rPr>
          <w:rFonts w:ascii="Tahoma" w:hAnsi="Tahoma" w:cs="Tahoma"/>
          <w:spacing w:val="-4"/>
        </w:rPr>
        <w:t>8.3.  Jeżeli chociaż jeden wynik badania daje wynik negatywny, ścianki nie powinny zostać odebrane.</w:t>
      </w:r>
    </w:p>
    <w:p w:rsidR="00B52BB9" w:rsidRPr="006E6DDA" w:rsidRDefault="00B52BB9" w:rsidP="00B52BB9">
      <w:pPr>
        <w:rPr>
          <w:rFonts w:ascii="Tahoma" w:hAnsi="Tahoma" w:cs="Tahoma"/>
          <w:spacing w:val="-4"/>
        </w:rPr>
      </w:pPr>
      <w:r w:rsidRPr="006E6DDA">
        <w:rPr>
          <w:rFonts w:ascii="Tahoma" w:hAnsi="Tahoma" w:cs="Tahoma"/>
          <w:spacing w:val="-4"/>
        </w:rPr>
        <w:t>W takim przypadku należy ścianki poprawić i przedstawić do ponownego odbioru,</w:t>
      </w:r>
    </w:p>
    <w:p w:rsidR="00B52BB9" w:rsidRPr="006E6DDA" w:rsidRDefault="00B52BB9" w:rsidP="00B52BB9">
      <w:pPr>
        <w:rPr>
          <w:rFonts w:ascii="Tahoma" w:hAnsi="Tahoma" w:cs="Tahoma"/>
          <w:spacing w:val="-4"/>
        </w:rPr>
      </w:pPr>
    </w:p>
    <w:p w:rsidR="00B52BB9" w:rsidRPr="006E6DDA" w:rsidRDefault="00B853BD" w:rsidP="00B52BB9">
      <w:pPr>
        <w:rPr>
          <w:rFonts w:ascii="Tahoma" w:hAnsi="Tahoma" w:cs="Tahoma"/>
          <w:spacing w:val="-4"/>
        </w:rPr>
      </w:pPr>
      <w:r>
        <w:rPr>
          <w:rFonts w:ascii="Tahoma" w:hAnsi="Tahoma" w:cs="Tahoma"/>
          <w:spacing w:val="-4"/>
        </w:rPr>
        <w:t>2</w:t>
      </w:r>
      <w:r w:rsidR="0004649D">
        <w:rPr>
          <w:rFonts w:ascii="Tahoma" w:hAnsi="Tahoma" w:cs="Tahoma"/>
          <w:spacing w:val="-4"/>
        </w:rPr>
        <w:t>1</w:t>
      </w:r>
      <w:r w:rsidR="00B52BB9">
        <w:rPr>
          <w:rFonts w:ascii="Tahoma" w:hAnsi="Tahoma" w:cs="Tahoma"/>
          <w:spacing w:val="-4"/>
        </w:rPr>
        <w:t>.</w:t>
      </w:r>
      <w:r w:rsidR="00B52BB9" w:rsidRPr="006E6DDA">
        <w:rPr>
          <w:rFonts w:ascii="Tahoma" w:hAnsi="Tahoma" w:cs="Tahoma"/>
          <w:spacing w:val="-4"/>
        </w:rPr>
        <w:t xml:space="preserve">8.4. Odbiór </w:t>
      </w:r>
    </w:p>
    <w:p w:rsidR="00B52BB9" w:rsidRPr="006E6DDA" w:rsidRDefault="00B52BB9" w:rsidP="00B52BB9">
      <w:pPr>
        <w:ind w:left="576" w:hanging="576"/>
        <w:rPr>
          <w:rFonts w:ascii="Tahoma" w:hAnsi="Tahoma" w:cs="Tahoma"/>
          <w:spacing w:val="-4"/>
        </w:rPr>
      </w:pPr>
      <w:r w:rsidRPr="006E6DDA">
        <w:rPr>
          <w:rFonts w:ascii="Tahoma" w:hAnsi="Tahoma" w:cs="Tahoma"/>
          <w:spacing w:val="-4"/>
        </w:rPr>
        <w:t>A. Ukształtowanie powierzchni, krawędzie, przecięcia powierzchnie ścienne powinny być zgodne z dokumentacją projektową.</w:t>
      </w:r>
    </w:p>
    <w:p w:rsidR="00B52BB9" w:rsidRPr="006E6DDA" w:rsidRDefault="00B52BB9" w:rsidP="00B52BB9">
      <w:pPr>
        <w:rPr>
          <w:rFonts w:ascii="Tahoma" w:hAnsi="Tahoma" w:cs="Tahoma"/>
          <w:spacing w:val="-4"/>
        </w:rPr>
      </w:pPr>
    </w:p>
    <w:p w:rsidR="00B52BB9" w:rsidRPr="006E6DDA" w:rsidRDefault="00B52BB9" w:rsidP="00B52BB9">
      <w:pPr>
        <w:ind w:left="576" w:hanging="576"/>
        <w:rPr>
          <w:rFonts w:ascii="Tahoma" w:hAnsi="Tahoma" w:cs="Tahoma"/>
          <w:spacing w:val="-4"/>
        </w:rPr>
      </w:pPr>
      <w:r w:rsidRPr="006E6DDA">
        <w:rPr>
          <w:rFonts w:ascii="Tahoma" w:hAnsi="Tahoma" w:cs="Tahoma"/>
          <w:spacing w:val="-4"/>
        </w:rPr>
        <w:t>B. Odbiór powinien być potwierdzony protokołem zawierać:</w:t>
      </w:r>
    </w:p>
    <w:p w:rsidR="00B52BB9" w:rsidRPr="006E6DDA" w:rsidRDefault="00B52BB9" w:rsidP="00B52BB9">
      <w:pPr>
        <w:tabs>
          <w:tab w:val="left" w:pos="288"/>
        </w:tabs>
        <w:rPr>
          <w:rFonts w:ascii="Tahoma" w:hAnsi="Tahoma" w:cs="Tahoma"/>
          <w:spacing w:val="-4"/>
        </w:rPr>
      </w:pPr>
      <w:r w:rsidRPr="006E6DDA">
        <w:rPr>
          <w:rFonts w:ascii="Tahoma" w:hAnsi="Tahoma" w:cs="Tahoma"/>
          <w:spacing w:val="-4"/>
        </w:rPr>
        <w:t>-</w:t>
      </w:r>
      <w:r w:rsidRPr="006E6DDA">
        <w:rPr>
          <w:rFonts w:ascii="Tahoma" w:hAnsi="Tahoma" w:cs="Tahoma"/>
          <w:spacing w:val="-4"/>
        </w:rPr>
        <w:tab/>
        <w:t>ocenę wyników badań,</w:t>
      </w:r>
    </w:p>
    <w:p w:rsidR="00B52BB9" w:rsidRPr="006E6DDA" w:rsidRDefault="00B52BB9" w:rsidP="000D6633">
      <w:pPr>
        <w:numPr>
          <w:ilvl w:val="0"/>
          <w:numId w:val="39"/>
        </w:numPr>
        <w:tabs>
          <w:tab w:val="left" w:pos="288"/>
        </w:tabs>
        <w:rPr>
          <w:rFonts w:ascii="Tahoma" w:hAnsi="Tahoma" w:cs="Tahoma"/>
          <w:spacing w:val="-4"/>
        </w:rPr>
      </w:pPr>
      <w:r w:rsidRPr="006E6DDA">
        <w:rPr>
          <w:rFonts w:ascii="Tahoma" w:hAnsi="Tahoma" w:cs="Tahoma"/>
          <w:spacing w:val="-4"/>
        </w:rPr>
        <w:t>Wykaz wad i usterek ze wskazaniem możliwości ich usunięcia,.</w:t>
      </w:r>
    </w:p>
    <w:p w:rsidR="00B52BB9" w:rsidRPr="006E6DDA" w:rsidRDefault="00B52BB9" w:rsidP="00B52BB9">
      <w:pPr>
        <w:tabs>
          <w:tab w:val="left" w:pos="4752"/>
          <w:tab w:val="left" w:pos="6192"/>
        </w:tabs>
        <w:spacing w:after="432"/>
        <w:jc w:val="center"/>
        <w:rPr>
          <w:rFonts w:ascii="Tahoma" w:hAnsi="Tahoma" w:cs="Tahoma"/>
          <w:spacing w:val="-4"/>
        </w:rPr>
      </w:pPr>
    </w:p>
    <w:p w:rsidR="00B52BB9" w:rsidRPr="00372F95" w:rsidRDefault="00B853BD" w:rsidP="00372F95">
      <w:pPr>
        <w:pStyle w:val="Lista-kontynuacja1"/>
        <w:numPr>
          <w:ilvl w:val="0"/>
          <w:numId w:val="0"/>
        </w:numPr>
        <w:rPr>
          <w:rFonts w:ascii="Tahoma" w:hAnsi="Tahoma" w:cs="Tahoma"/>
          <w:sz w:val="20"/>
        </w:rPr>
      </w:pPr>
      <w:r>
        <w:rPr>
          <w:rFonts w:ascii="Tahoma" w:hAnsi="Tahoma" w:cs="Tahoma"/>
          <w:sz w:val="20"/>
        </w:rPr>
        <w:t>2</w:t>
      </w:r>
      <w:r w:rsidR="0004649D">
        <w:rPr>
          <w:rFonts w:ascii="Tahoma" w:hAnsi="Tahoma" w:cs="Tahoma"/>
          <w:sz w:val="20"/>
        </w:rPr>
        <w:t>1</w:t>
      </w:r>
      <w:r w:rsidR="00372F95" w:rsidRPr="00372F95">
        <w:rPr>
          <w:rFonts w:ascii="Tahoma" w:hAnsi="Tahoma" w:cs="Tahoma"/>
          <w:sz w:val="20"/>
        </w:rPr>
        <w:t>.9. PODSTAWA PŁATNOŚCI</w:t>
      </w:r>
    </w:p>
    <w:p w:rsidR="00B52BB9" w:rsidRDefault="00B853BD" w:rsidP="00B52BB9">
      <w:pPr>
        <w:spacing w:after="216"/>
        <w:ind w:left="432" w:hanging="432"/>
        <w:rPr>
          <w:rFonts w:ascii="Tahoma" w:hAnsi="Tahoma" w:cs="Tahoma"/>
          <w:spacing w:val="-4"/>
        </w:rPr>
      </w:pPr>
      <w:r>
        <w:rPr>
          <w:rFonts w:ascii="Tahoma" w:hAnsi="Tahoma" w:cs="Tahoma"/>
          <w:spacing w:val="-4"/>
        </w:rPr>
        <w:t>2</w:t>
      </w:r>
      <w:r w:rsidR="0004649D">
        <w:rPr>
          <w:rFonts w:ascii="Tahoma" w:hAnsi="Tahoma" w:cs="Tahoma"/>
          <w:spacing w:val="-4"/>
        </w:rPr>
        <w:t>1</w:t>
      </w:r>
      <w:r w:rsidR="003066FF">
        <w:rPr>
          <w:rFonts w:ascii="Tahoma" w:hAnsi="Tahoma" w:cs="Tahoma"/>
          <w:spacing w:val="-4"/>
        </w:rPr>
        <w:t xml:space="preserve">.9.1. </w:t>
      </w:r>
      <w:r w:rsidR="00B52BB9" w:rsidRPr="006E6DDA">
        <w:rPr>
          <w:rFonts w:ascii="Tahoma" w:hAnsi="Tahoma" w:cs="Tahoma"/>
          <w:spacing w:val="-4"/>
        </w:rPr>
        <w:t xml:space="preserve">Ogólne ustalenia dotyczące podstawy płatności podano w </w:t>
      </w:r>
      <w:r w:rsidR="00372F95">
        <w:rPr>
          <w:rFonts w:ascii="Tahoma" w:hAnsi="Tahoma" w:cs="Tahoma"/>
          <w:spacing w:val="-4"/>
        </w:rPr>
        <w:t>STO</w:t>
      </w:r>
      <w:r w:rsidR="00B52BB9" w:rsidRPr="006E6DDA">
        <w:rPr>
          <w:rFonts w:ascii="Tahoma" w:hAnsi="Tahoma" w:cs="Tahoma"/>
          <w:spacing w:val="-4"/>
        </w:rPr>
        <w:t xml:space="preserve"> „wymagania ogólne" pkt 9.</w:t>
      </w:r>
    </w:p>
    <w:p w:rsidR="003066FF" w:rsidRDefault="00B853BD" w:rsidP="00B52BB9">
      <w:pPr>
        <w:spacing w:after="216"/>
        <w:ind w:left="432" w:hanging="432"/>
        <w:rPr>
          <w:rFonts w:ascii="Tahoma" w:hAnsi="Tahoma" w:cs="Tahoma"/>
          <w:spacing w:val="-4"/>
        </w:rPr>
      </w:pPr>
      <w:r>
        <w:rPr>
          <w:rFonts w:ascii="Tahoma" w:hAnsi="Tahoma" w:cs="Tahoma"/>
          <w:spacing w:val="-4"/>
        </w:rPr>
        <w:t>2</w:t>
      </w:r>
      <w:r w:rsidR="0004649D">
        <w:rPr>
          <w:rFonts w:ascii="Tahoma" w:hAnsi="Tahoma" w:cs="Tahoma"/>
          <w:spacing w:val="-4"/>
        </w:rPr>
        <w:t>1</w:t>
      </w:r>
      <w:r w:rsidR="003066FF">
        <w:rPr>
          <w:rFonts w:ascii="Tahoma" w:hAnsi="Tahoma" w:cs="Tahoma"/>
          <w:spacing w:val="-4"/>
        </w:rPr>
        <w:t>.9.2. Cena jednostkowa</w:t>
      </w:r>
    </w:p>
    <w:p w:rsidR="003066FF" w:rsidRDefault="003066FF" w:rsidP="00B52BB9">
      <w:pPr>
        <w:spacing w:after="216"/>
        <w:ind w:left="432" w:hanging="432"/>
        <w:rPr>
          <w:rFonts w:ascii="Tahoma" w:hAnsi="Tahoma" w:cs="Tahoma"/>
          <w:spacing w:val="-4"/>
        </w:rPr>
      </w:pPr>
      <w:r>
        <w:rPr>
          <w:rFonts w:ascii="Tahoma" w:hAnsi="Tahoma" w:cs="Tahoma"/>
          <w:spacing w:val="-4"/>
        </w:rPr>
        <w:t>Cena jednostkowa obejmuje:</w:t>
      </w:r>
    </w:p>
    <w:p w:rsidR="003066FF" w:rsidRDefault="003066FF" w:rsidP="00483EE1">
      <w:pPr>
        <w:tabs>
          <w:tab w:val="left" w:pos="288"/>
        </w:tabs>
        <w:ind w:left="144"/>
        <w:rPr>
          <w:rFonts w:ascii="Tahoma" w:hAnsi="Tahoma" w:cs="Tahoma"/>
          <w:spacing w:val="-4"/>
        </w:rPr>
      </w:pPr>
      <w:r>
        <w:rPr>
          <w:rFonts w:ascii="Tahoma" w:hAnsi="Tahoma" w:cs="Tahoma"/>
          <w:spacing w:val="-4"/>
        </w:rPr>
        <w:t>- przygotowanie stanowiska roboczego</w:t>
      </w:r>
    </w:p>
    <w:p w:rsidR="003066FF" w:rsidRDefault="003066FF" w:rsidP="00483EE1">
      <w:pPr>
        <w:tabs>
          <w:tab w:val="left" w:pos="288"/>
        </w:tabs>
        <w:ind w:left="144"/>
        <w:rPr>
          <w:rFonts w:ascii="Tahoma" w:hAnsi="Tahoma" w:cs="Tahoma"/>
          <w:spacing w:val="-4"/>
        </w:rPr>
      </w:pPr>
      <w:r>
        <w:rPr>
          <w:rFonts w:ascii="Tahoma" w:hAnsi="Tahoma" w:cs="Tahoma"/>
          <w:spacing w:val="-4"/>
        </w:rPr>
        <w:t>- obsługę sprzętu niewymagającego etatowej obsługi</w:t>
      </w:r>
    </w:p>
    <w:p w:rsidR="003066FF" w:rsidRDefault="003066FF" w:rsidP="00483EE1">
      <w:pPr>
        <w:tabs>
          <w:tab w:val="left" w:pos="288"/>
        </w:tabs>
        <w:ind w:left="144"/>
        <w:rPr>
          <w:rFonts w:ascii="Tahoma" w:hAnsi="Tahoma" w:cs="Tahoma"/>
          <w:spacing w:val="-4"/>
        </w:rPr>
      </w:pPr>
      <w:r>
        <w:rPr>
          <w:rFonts w:ascii="Tahoma" w:hAnsi="Tahoma" w:cs="Tahoma"/>
          <w:spacing w:val="-4"/>
        </w:rPr>
        <w:t>- ustawienie i rozbiórkę rusztowań do wys. 4m- przygotowanie podłoża</w:t>
      </w:r>
    </w:p>
    <w:p w:rsidR="003066FF" w:rsidRDefault="003066FF" w:rsidP="00483EE1">
      <w:pPr>
        <w:tabs>
          <w:tab w:val="left" w:pos="288"/>
        </w:tabs>
        <w:ind w:left="144"/>
        <w:rPr>
          <w:rFonts w:ascii="Tahoma" w:hAnsi="Tahoma" w:cs="Tahoma"/>
          <w:spacing w:val="-4"/>
        </w:rPr>
      </w:pPr>
      <w:r>
        <w:rPr>
          <w:rFonts w:ascii="Tahoma" w:hAnsi="Tahoma" w:cs="Tahoma"/>
          <w:spacing w:val="-4"/>
        </w:rPr>
        <w:t>- obsadzenie kratek wentylacyjnych i innych drobnych elementów</w:t>
      </w:r>
    </w:p>
    <w:p w:rsidR="003066FF" w:rsidRDefault="003066FF" w:rsidP="00483EE1">
      <w:pPr>
        <w:tabs>
          <w:tab w:val="left" w:pos="288"/>
        </w:tabs>
        <w:ind w:left="144"/>
        <w:rPr>
          <w:rFonts w:ascii="Tahoma" w:hAnsi="Tahoma" w:cs="Tahoma"/>
          <w:spacing w:val="-4"/>
        </w:rPr>
      </w:pPr>
      <w:r>
        <w:rPr>
          <w:rFonts w:ascii="Tahoma" w:hAnsi="Tahoma" w:cs="Tahoma"/>
          <w:spacing w:val="-4"/>
        </w:rPr>
        <w:t>- oczyszczenie miejsca pracy z resztek materiałów</w:t>
      </w:r>
    </w:p>
    <w:p w:rsidR="003066FF" w:rsidRDefault="003066FF" w:rsidP="00483EE1">
      <w:pPr>
        <w:tabs>
          <w:tab w:val="left" w:pos="288"/>
        </w:tabs>
        <w:ind w:left="144"/>
        <w:rPr>
          <w:rFonts w:ascii="Tahoma" w:hAnsi="Tahoma" w:cs="Tahoma"/>
          <w:spacing w:val="-4"/>
        </w:rPr>
      </w:pPr>
      <w:r>
        <w:rPr>
          <w:rFonts w:ascii="Tahoma" w:hAnsi="Tahoma" w:cs="Tahoma"/>
          <w:spacing w:val="-4"/>
        </w:rPr>
        <w:t>- przymocowanie płyt do gotowego rusztu za pomocą wkrętów wraz z przycięciem i dopasowaniem</w:t>
      </w:r>
    </w:p>
    <w:p w:rsidR="003066FF" w:rsidRDefault="003066FF" w:rsidP="00483EE1">
      <w:pPr>
        <w:tabs>
          <w:tab w:val="left" w:pos="288"/>
        </w:tabs>
        <w:ind w:left="144"/>
        <w:rPr>
          <w:rFonts w:ascii="Tahoma" w:hAnsi="Tahoma" w:cs="Tahoma"/>
          <w:spacing w:val="-4"/>
        </w:rPr>
      </w:pPr>
      <w:r>
        <w:rPr>
          <w:rFonts w:ascii="Tahoma" w:hAnsi="Tahoma" w:cs="Tahoma"/>
          <w:spacing w:val="-4"/>
        </w:rPr>
        <w:t>- przygotowanie zaprawy z gipsu szpachlowego do wyrównania powierzchni okładzin</w:t>
      </w:r>
    </w:p>
    <w:p w:rsidR="003066FF" w:rsidRDefault="003066FF" w:rsidP="00483EE1">
      <w:pPr>
        <w:tabs>
          <w:tab w:val="left" w:pos="288"/>
        </w:tabs>
        <w:ind w:left="144"/>
        <w:rPr>
          <w:rFonts w:ascii="Tahoma" w:hAnsi="Tahoma" w:cs="Tahoma"/>
          <w:spacing w:val="-4"/>
        </w:rPr>
      </w:pPr>
      <w:r>
        <w:rPr>
          <w:rFonts w:ascii="Tahoma" w:hAnsi="Tahoma" w:cs="Tahoma"/>
          <w:spacing w:val="-4"/>
        </w:rPr>
        <w:t>- szpachlowanie połączeń i styków płyt ze ścianami i stropami</w:t>
      </w:r>
    </w:p>
    <w:p w:rsidR="003066FF" w:rsidRDefault="003066FF" w:rsidP="00483EE1">
      <w:pPr>
        <w:tabs>
          <w:tab w:val="left" w:pos="288"/>
        </w:tabs>
        <w:ind w:left="144"/>
        <w:rPr>
          <w:rFonts w:ascii="Tahoma" w:hAnsi="Tahoma" w:cs="Tahoma"/>
          <w:spacing w:val="-4"/>
        </w:rPr>
      </w:pPr>
      <w:r>
        <w:rPr>
          <w:rFonts w:ascii="Tahoma" w:hAnsi="Tahoma" w:cs="Tahoma"/>
          <w:spacing w:val="-4"/>
        </w:rPr>
        <w:t>- zabezpieczenie spoin taśmą papierową</w:t>
      </w:r>
    </w:p>
    <w:p w:rsidR="003066FF" w:rsidRPr="006E6DDA" w:rsidRDefault="003066FF" w:rsidP="00483EE1">
      <w:pPr>
        <w:tabs>
          <w:tab w:val="left" w:pos="288"/>
        </w:tabs>
        <w:ind w:left="144"/>
        <w:rPr>
          <w:rFonts w:ascii="Tahoma" w:hAnsi="Tahoma" w:cs="Tahoma"/>
          <w:spacing w:val="-4"/>
        </w:rPr>
      </w:pPr>
      <w:r>
        <w:rPr>
          <w:rFonts w:ascii="Tahoma" w:hAnsi="Tahoma" w:cs="Tahoma"/>
          <w:spacing w:val="-4"/>
        </w:rPr>
        <w:t xml:space="preserve">- szpachlowanie i cyklinowanie </w:t>
      </w:r>
      <w:r w:rsidR="001A6577">
        <w:rPr>
          <w:rFonts w:ascii="Tahoma" w:hAnsi="Tahoma" w:cs="Tahoma"/>
          <w:spacing w:val="-4"/>
        </w:rPr>
        <w:t>wykończeniowe</w:t>
      </w:r>
      <w:r>
        <w:rPr>
          <w:rFonts w:ascii="Tahoma" w:hAnsi="Tahoma" w:cs="Tahoma"/>
          <w:spacing w:val="-4"/>
        </w:rPr>
        <w:t xml:space="preserve"> </w:t>
      </w:r>
    </w:p>
    <w:p w:rsidR="00B52BB9" w:rsidRPr="00483EE1" w:rsidRDefault="00B52BB9" w:rsidP="00483EE1">
      <w:pPr>
        <w:pStyle w:val="Lista-kontynuacja1"/>
        <w:numPr>
          <w:ilvl w:val="0"/>
          <w:numId w:val="0"/>
        </w:numPr>
        <w:rPr>
          <w:rFonts w:ascii="Tahoma" w:hAnsi="Tahoma" w:cs="Tahoma"/>
          <w:sz w:val="20"/>
        </w:rPr>
      </w:pPr>
    </w:p>
    <w:p w:rsidR="00483EE1" w:rsidRDefault="00B853BD" w:rsidP="00483EE1">
      <w:pPr>
        <w:pStyle w:val="Lista-kontynuacja1"/>
        <w:numPr>
          <w:ilvl w:val="0"/>
          <w:numId w:val="0"/>
        </w:numPr>
        <w:rPr>
          <w:rFonts w:ascii="Tahoma" w:hAnsi="Tahoma" w:cs="Tahoma"/>
          <w:sz w:val="20"/>
        </w:rPr>
      </w:pPr>
      <w:r>
        <w:rPr>
          <w:rFonts w:ascii="Tahoma" w:hAnsi="Tahoma" w:cs="Tahoma"/>
          <w:sz w:val="20"/>
        </w:rPr>
        <w:t>2</w:t>
      </w:r>
      <w:r w:rsidR="0004649D">
        <w:rPr>
          <w:rFonts w:ascii="Tahoma" w:hAnsi="Tahoma" w:cs="Tahoma"/>
          <w:sz w:val="20"/>
        </w:rPr>
        <w:t>1</w:t>
      </w:r>
      <w:r w:rsidR="00483EE1">
        <w:rPr>
          <w:rFonts w:ascii="Tahoma" w:hAnsi="Tahoma" w:cs="Tahoma"/>
          <w:sz w:val="20"/>
        </w:rPr>
        <w:t>.10. PRZEPISY ZWIĄZANE</w:t>
      </w:r>
    </w:p>
    <w:p w:rsidR="00483EE1" w:rsidRPr="00E54E26" w:rsidRDefault="00E54E26" w:rsidP="00E54E26">
      <w:pPr>
        <w:tabs>
          <w:tab w:val="left" w:pos="288"/>
        </w:tabs>
        <w:ind w:left="144"/>
        <w:rPr>
          <w:rFonts w:ascii="Tahoma" w:hAnsi="Tahoma" w:cs="Tahoma"/>
          <w:spacing w:val="-4"/>
        </w:rPr>
      </w:pPr>
      <w:r w:rsidRPr="00E54E26">
        <w:rPr>
          <w:rFonts w:ascii="Tahoma" w:hAnsi="Tahoma" w:cs="Tahoma"/>
          <w:spacing w:val="-4"/>
        </w:rPr>
        <w:t>38.10.1 Normy</w:t>
      </w:r>
    </w:p>
    <w:p w:rsidR="00E54E26" w:rsidRPr="00E54E26" w:rsidRDefault="00E54E26" w:rsidP="00E54E26">
      <w:pPr>
        <w:tabs>
          <w:tab w:val="left" w:pos="288"/>
        </w:tabs>
        <w:ind w:left="144"/>
        <w:rPr>
          <w:rFonts w:ascii="Tahoma" w:hAnsi="Tahoma" w:cs="Tahoma"/>
          <w:spacing w:val="-4"/>
        </w:rPr>
      </w:pPr>
      <w:r w:rsidRPr="00E54E26">
        <w:rPr>
          <w:rFonts w:ascii="Tahoma" w:hAnsi="Tahoma" w:cs="Tahoma"/>
          <w:spacing w:val="-4"/>
        </w:rPr>
        <w:t>PN-72/B-10122       Roboty okładzinowe. Suche tynki. Wymagania i badania przy odbiorze.</w:t>
      </w:r>
    </w:p>
    <w:p w:rsidR="00E54E26" w:rsidRPr="00E54E26" w:rsidRDefault="00E54E26" w:rsidP="00E54E26">
      <w:pPr>
        <w:tabs>
          <w:tab w:val="left" w:pos="288"/>
        </w:tabs>
        <w:ind w:left="144"/>
        <w:rPr>
          <w:rFonts w:ascii="Tahoma" w:hAnsi="Tahoma" w:cs="Tahoma"/>
          <w:spacing w:val="-4"/>
        </w:rPr>
      </w:pPr>
      <w:r w:rsidRPr="00E54E26">
        <w:rPr>
          <w:rFonts w:ascii="Tahoma" w:hAnsi="Tahoma" w:cs="Tahoma"/>
          <w:spacing w:val="-4"/>
        </w:rPr>
        <w:t>PN-93/B02862   Odporność ogniowa</w:t>
      </w:r>
    </w:p>
    <w:p w:rsidR="00E54E26" w:rsidRPr="00E54E26" w:rsidRDefault="00E54E26" w:rsidP="00E54E26">
      <w:pPr>
        <w:tabs>
          <w:tab w:val="left" w:pos="288"/>
        </w:tabs>
        <w:ind w:left="144"/>
        <w:rPr>
          <w:rFonts w:ascii="Tahoma" w:hAnsi="Tahoma" w:cs="Tahoma"/>
          <w:spacing w:val="-4"/>
        </w:rPr>
      </w:pPr>
      <w:r w:rsidRPr="00E54E26">
        <w:rPr>
          <w:rFonts w:ascii="Tahoma" w:hAnsi="Tahoma" w:cs="Tahoma"/>
          <w:spacing w:val="-4"/>
        </w:rPr>
        <w:t>PN-B-32250  Woda do celów budowlanych</w:t>
      </w:r>
    </w:p>
    <w:p w:rsidR="00E54E26" w:rsidRPr="00E54E26" w:rsidRDefault="00E54E26" w:rsidP="00E54E26">
      <w:pPr>
        <w:tabs>
          <w:tab w:val="left" w:pos="288"/>
        </w:tabs>
        <w:ind w:left="144"/>
        <w:rPr>
          <w:rFonts w:ascii="Tahoma" w:hAnsi="Tahoma" w:cs="Tahoma"/>
          <w:spacing w:val="-4"/>
        </w:rPr>
      </w:pPr>
      <w:r w:rsidRPr="00E54E26">
        <w:rPr>
          <w:rFonts w:ascii="Tahoma" w:hAnsi="Tahoma" w:cs="Tahoma"/>
          <w:spacing w:val="-4"/>
        </w:rPr>
        <w:t>PN-79/B-06711   Kruszywa mineralne. Piaski do zapraw budowlanych</w:t>
      </w:r>
    </w:p>
    <w:p w:rsidR="00E54E26" w:rsidRDefault="00E54E26" w:rsidP="00E54E26">
      <w:pPr>
        <w:tabs>
          <w:tab w:val="left" w:pos="288"/>
        </w:tabs>
        <w:ind w:left="144"/>
        <w:rPr>
          <w:rFonts w:ascii="Tahoma" w:hAnsi="Tahoma" w:cs="Tahoma"/>
          <w:spacing w:val="-4"/>
        </w:rPr>
      </w:pPr>
      <w:r w:rsidRPr="00E54E26">
        <w:rPr>
          <w:rFonts w:ascii="Tahoma" w:hAnsi="Tahoma" w:cs="Tahoma"/>
          <w:spacing w:val="-4"/>
        </w:rPr>
        <w:t>Norma ISO  (Seria 9000, 9001, 9002, 9003, 90040, Normy dotyczące systemów zapewnienia jakości i zarządzania systemami zapewnienia jakości.</w:t>
      </w:r>
    </w:p>
    <w:p w:rsidR="00E54E26" w:rsidRPr="00E54E26" w:rsidRDefault="00E54E26" w:rsidP="00E54E26">
      <w:pPr>
        <w:tabs>
          <w:tab w:val="left" w:pos="288"/>
        </w:tabs>
        <w:ind w:left="144"/>
        <w:rPr>
          <w:rFonts w:ascii="Tahoma" w:hAnsi="Tahoma" w:cs="Tahoma"/>
          <w:spacing w:val="-4"/>
        </w:rPr>
      </w:pPr>
    </w:p>
    <w:p w:rsidR="001346D0" w:rsidRDefault="001346D0" w:rsidP="001346D0">
      <w:pPr>
        <w:rPr>
          <w:rFonts w:ascii="Tahoma" w:hAnsi="Tahoma"/>
        </w:rPr>
      </w:pPr>
    </w:p>
    <w:p w:rsidR="001346D0" w:rsidRPr="003F738E" w:rsidRDefault="00576A6F" w:rsidP="001346D0">
      <w:pPr>
        <w:pStyle w:val="Nagwek3"/>
        <w:numPr>
          <w:ilvl w:val="0"/>
          <w:numId w:val="0"/>
        </w:numPr>
      </w:pPr>
      <w:bookmarkStart w:id="27" w:name="_Toc295200723"/>
      <w:r w:rsidRPr="003F738E">
        <w:t>2</w:t>
      </w:r>
      <w:r w:rsidR="0004649D" w:rsidRPr="003F738E">
        <w:t>2</w:t>
      </w:r>
      <w:r w:rsidR="001346D0" w:rsidRPr="003F738E">
        <w:t>.  SUFITY PODWIESZANE</w:t>
      </w:r>
      <w:bookmarkEnd w:id="27"/>
    </w:p>
    <w:p w:rsidR="006502E6" w:rsidRDefault="006502E6" w:rsidP="006502E6">
      <w:pPr>
        <w:rPr>
          <w:rFonts w:ascii="Tahoma" w:hAnsi="Tahoma" w:cs="Arial"/>
          <w:b/>
          <w:spacing w:val="4"/>
        </w:rPr>
      </w:pPr>
    </w:p>
    <w:p w:rsidR="006502E6" w:rsidRDefault="006502E6" w:rsidP="006502E6">
      <w:pPr>
        <w:rPr>
          <w:rFonts w:ascii="Tahoma" w:hAnsi="Tahoma" w:cs="Arial"/>
          <w:b/>
          <w:spacing w:val="4"/>
        </w:rPr>
      </w:pPr>
      <w:r>
        <w:rPr>
          <w:rFonts w:ascii="Tahoma" w:hAnsi="Tahoma" w:cs="Arial"/>
          <w:b/>
          <w:spacing w:val="4"/>
        </w:rPr>
        <w:t>2</w:t>
      </w:r>
      <w:r w:rsidR="0004649D">
        <w:rPr>
          <w:rFonts w:ascii="Tahoma" w:hAnsi="Tahoma" w:cs="Arial"/>
          <w:b/>
          <w:spacing w:val="4"/>
        </w:rPr>
        <w:t>2</w:t>
      </w:r>
      <w:r>
        <w:rPr>
          <w:rFonts w:ascii="Tahoma" w:hAnsi="Tahoma" w:cs="Arial"/>
          <w:b/>
          <w:spacing w:val="4"/>
        </w:rPr>
        <w:t>.1. WSTĘP</w:t>
      </w:r>
    </w:p>
    <w:p w:rsidR="006502E6" w:rsidRPr="004125DD" w:rsidRDefault="006502E6" w:rsidP="006502E6">
      <w:pPr>
        <w:rPr>
          <w:rFonts w:ascii="Tahoma" w:hAnsi="Tahoma" w:cs="Arial"/>
          <w:spacing w:val="4"/>
        </w:rPr>
      </w:pPr>
      <w:r>
        <w:rPr>
          <w:rFonts w:ascii="Tahoma" w:hAnsi="Tahoma" w:cs="Arial"/>
          <w:spacing w:val="4"/>
        </w:rPr>
        <w:t>22.</w:t>
      </w:r>
      <w:r w:rsidRPr="004125DD">
        <w:rPr>
          <w:rFonts w:ascii="Tahoma" w:hAnsi="Tahoma" w:cs="Arial"/>
          <w:spacing w:val="4"/>
        </w:rPr>
        <w:t>1.1. Przedmiot ST</w:t>
      </w:r>
    </w:p>
    <w:p w:rsidR="006502E6" w:rsidRPr="004125DD" w:rsidRDefault="006502E6" w:rsidP="006502E6">
      <w:pPr>
        <w:spacing w:after="288"/>
        <w:rPr>
          <w:rFonts w:ascii="Tahoma" w:hAnsi="Tahoma" w:cs="Arial"/>
          <w:spacing w:val="4"/>
        </w:rPr>
      </w:pPr>
      <w:r w:rsidRPr="004125DD">
        <w:rPr>
          <w:rFonts w:ascii="Tahoma" w:hAnsi="Tahoma" w:cs="Arial"/>
          <w:spacing w:val="4"/>
        </w:rPr>
        <w:t>Przedmiotem niniejszej specyfikacji technicznej (ST) są wymagania dotyczące wykonania i odbioru sufitów podwieszanych.</w:t>
      </w:r>
    </w:p>
    <w:p w:rsidR="006502E6" w:rsidRPr="004125DD" w:rsidRDefault="006502E6" w:rsidP="006502E6">
      <w:pPr>
        <w:rPr>
          <w:rFonts w:ascii="Tahoma" w:hAnsi="Tahoma" w:cs="Arial"/>
          <w:spacing w:val="4"/>
        </w:rPr>
      </w:pPr>
      <w:r>
        <w:rPr>
          <w:rFonts w:ascii="Tahoma" w:hAnsi="Tahoma" w:cs="Arial"/>
          <w:spacing w:val="4"/>
        </w:rPr>
        <w:t>22.</w:t>
      </w:r>
      <w:r w:rsidRPr="004125DD">
        <w:rPr>
          <w:rFonts w:ascii="Tahoma" w:hAnsi="Tahoma" w:cs="Arial"/>
          <w:spacing w:val="4"/>
        </w:rPr>
        <w:t>1.2. Zakres stosowania ST</w:t>
      </w:r>
    </w:p>
    <w:p w:rsidR="006502E6" w:rsidRPr="004125DD" w:rsidRDefault="006502E6" w:rsidP="006502E6">
      <w:pPr>
        <w:spacing w:after="288"/>
        <w:jc w:val="both"/>
        <w:rPr>
          <w:rFonts w:ascii="Tahoma" w:hAnsi="Tahoma" w:cs="Arial"/>
          <w:spacing w:val="4"/>
        </w:rPr>
      </w:pPr>
      <w:r w:rsidRPr="004125DD">
        <w:rPr>
          <w:rFonts w:ascii="Tahoma" w:hAnsi="Tahoma" w:cs="Arial"/>
          <w:spacing w:val="4"/>
        </w:rPr>
        <w:t>Specyfikacja techniczna (ST) stanowi podstawę opracowania szczegółowej specyfikacji technicznej (SST) stosowanej jako dokument przetargowy i kontraktowy przy zleceniach i realizacji robót wymienionych w pkt. 1.1</w:t>
      </w:r>
    </w:p>
    <w:p w:rsidR="006502E6" w:rsidRPr="004125DD" w:rsidRDefault="006502E6" w:rsidP="006502E6">
      <w:pPr>
        <w:rPr>
          <w:rFonts w:ascii="Tahoma" w:hAnsi="Tahoma" w:cs="Arial"/>
          <w:spacing w:val="4"/>
        </w:rPr>
      </w:pPr>
      <w:r>
        <w:rPr>
          <w:rFonts w:ascii="Tahoma" w:hAnsi="Tahoma" w:cs="Arial"/>
          <w:spacing w:val="4"/>
        </w:rPr>
        <w:t>22.</w:t>
      </w:r>
      <w:r w:rsidRPr="004125DD">
        <w:rPr>
          <w:rFonts w:ascii="Tahoma" w:hAnsi="Tahoma" w:cs="Arial"/>
          <w:spacing w:val="4"/>
        </w:rPr>
        <w:t>1.3. Zakres robót objętych ST</w:t>
      </w:r>
    </w:p>
    <w:p w:rsidR="006502E6" w:rsidRPr="004125DD" w:rsidRDefault="006502E6" w:rsidP="006502E6">
      <w:pPr>
        <w:spacing w:after="288"/>
        <w:rPr>
          <w:rFonts w:ascii="Tahoma" w:hAnsi="Tahoma" w:cs="Arial"/>
          <w:spacing w:val="4"/>
        </w:rPr>
      </w:pPr>
      <w:r w:rsidRPr="004125DD">
        <w:rPr>
          <w:rFonts w:ascii="Tahoma" w:hAnsi="Tahoma" w:cs="Arial"/>
          <w:spacing w:val="4"/>
        </w:rPr>
        <w:t xml:space="preserve">Zakres robót obejmuje: wykonanie sufitów </w:t>
      </w:r>
      <w:r w:rsidR="00200A87">
        <w:rPr>
          <w:rFonts w:ascii="Tahoma" w:hAnsi="Tahoma" w:cs="Arial"/>
          <w:spacing w:val="4"/>
        </w:rPr>
        <w:t>w projektowanym budynku.</w:t>
      </w:r>
    </w:p>
    <w:p w:rsidR="006502E6" w:rsidRPr="004125DD" w:rsidRDefault="006502E6" w:rsidP="006502E6">
      <w:pPr>
        <w:rPr>
          <w:rFonts w:ascii="Tahoma" w:hAnsi="Tahoma" w:cs="Arial"/>
          <w:spacing w:val="4"/>
        </w:rPr>
      </w:pPr>
      <w:r>
        <w:rPr>
          <w:rFonts w:ascii="Tahoma" w:hAnsi="Tahoma" w:cs="Arial"/>
          <w:spacing w:val="4"/>
        </w:rPr>
        <w:t>22.</w:t>
      </w:r>
      <w:r w:rsidRPr="004125DD">
        <w:rPr>
          <w:rFonts w:ascii="Tahoma" w:hAnsi="Tahoma" w:cs="Arial"/>
          <w:spacing w:val="4"/>
        </w:rPr>
        <w:t>1.4. Określenia podstawowe</w:t>
      </w:r>
    </w:p>
    <w:p w:rsidR="006502E6" w:rsidRPr="004125DD" w:rsidRDefault="006502E6" w:rsidP="006502E6">
      <w:pPr>
        <w:spacing w:line="228" w:lineRule="exact"/>
        <w:rPr>
          <w:rFonts w:ascii="Tahoma" w:hAnsi="Tahoma" w:cs="Arial"/>
          <w:spacing w:val="4"/>
        </w:rPr>
      </w:pPr>
      <w:r w:rsidRPr="004125DD">
        <w:rPr>
          <w:rFonts w:ascii="Tahoma" w:hAnsi="Tahoma" w:cs="Arial"/>
          <w:spacing w:val="4"/>
        </w:rPr>
        <w:t xml:space="preserve">Określenia podane w niniejszej ST są zgodne z obowiązującymi normami oraz </w:t>
      </w:r>
      <w:r w:rsidRPr="004125DD">
        <w:rPr>
          <w:rFonts w:ascii="Tahoma" w:hAnsi="Tahoma" w:cs="Arial"/>
          <w:spacing w:val="16"/>
        </w:rPr>
        <w:t>przepisami</w:t>
      </w:r>
      <w:r w:rsidRPr="004125DD">
        <w:rPr>
          <w:rFonts w:ascii="Tahoma" w:hAnsi="Tahoma" w:cs="Arial"/>
          <w:spacing w:val="4"/>
        </w:rPr>
        <w:t xml:space="preserve"> i oznaczają:</w:t>
      </w:r>
    </w:p>
    <w:p w:rsidR="006502E6" w:rsidRPr="004125DD" w:rsidRDefault="006502E6" w:rsidP="006502E6">
      <w:pPr>
        <w:rPr>
          <w:rFonts w:ascii="Tahoma" w:hAnsi="Tahoma" w:cs="Arial"/>
          <w:spacing w:val="4"/>
        </w:rPr>
      </w:pPr>
      <w:r w:rsidRPr="004125DD">
        <w:rPr>
          <w:rFonts w:ascii="Tahoma" w:hAnsi="Tahoma" w:cs="Arial"/>
          <w:spacing w:val="4"/>
        </w:rPr>
        <w:t>roboty budowlane - wszystkie prace budowlane związane z wykonaniem sufitów podwieszonych zgodnie z ustaleniami dokumentacji projektowej,</w:t>
      </w:r>
    </w:p>
    <w:p w:rsidR="006502E6" w:rsidRPr="004125DD" w:rsidRDefault="006502E6" w:rsidP="006502E6">
      <w:pPr>
        <w:rPr>
          <w:rFonts w:ascii="Tahoma" w:hAnsi="Tahoma" w:cs="Arial"/>
          <w:spacing w:val="4"/>
        </w:rPr>
      </w:pPr>
      <w:r w:rsidRPr="004125DD">
        <w:rPr>
          <w:rFonts w:ascii="Tahoma" w:hAnsi="Tahoma" w:cs="Arial"/>
          <w:spacing w:val="4"/>
        </w:rPr>
        <w:t>Wykonawca - osoba lub organizacja wykonująca roboty budowlane,</w:t>
      </w:r>
    </w:p>
    <w:p w:rsidR="006502E6" w:rsidRPr="004125DD" w:rsidRDefault="006502E6" w:rsidP="006502E6">
      <w:pPr>
        <w:rPr>
          <w:rFonts w:ascii="Tahoma" w:hAnsi="Tahoma" w:cs="Arial"/>
          <w:spacing w:val="4"/>
        </w:rPr>
      </w:pPr>
      <w:r w:rsidRPr="004125DD">
        <w:rPr>
          <w:rFonts w:ascii="Tahoma" w:hAnsi="Tahoma" w:cs="Arial"/>
          <w:spacing w:val="4"/>
        </w:rPr>
        <w:t>wykonanie - wszystkie działania przeprowadzane w celu wykonania robót,</w:t>
      </w:r>
    </w:p>
    <w:p w:rsidR="006502E6" w:rsidRPr="004125DD" w:rsidRDefault="006502E6" w:rsidP="006502E6">
      <w:pPr>
        <w:spacing w:line="228" w:lineRule="exact"/>
        <w:jc w:val="both"/>
        <w:rPr>
          <w:rFonts w:ascii="Tahoma" w:hAnsi="Tahoma" w:cs="Arial"/>
          <w:spacing w:val="4"/>
        </w:rPr>
      </w:pPr>
      <w:r w:rsidRPr="004125DD">
        <w:rPr>
          <w:rFonts w:ascii="Tahoma" w:hAnsi="Tahoma" w:cs="Arial"/>
          <w:spacing w:val="4"/>
        </w:rPr>
        <w:t>procedura - dokument zapewniający jakość; definiujący, jak, kiedy, gdzie i kto wykonuje i kontroluje poszczególne operacje robocze; procedura może być zastąpiona normami, aprobatami technicznymi i instrukcjami,</w:t>
      </w:r>
    </w:p>
    <w:p w:rsidR="006502E6" w:rsidRPr="004125DD" w:rsidRDefault="006502E6" w:rsidP="006502E6">
      <w:pPr>
        <w:spacing w:line="228" w:lineRule="exact"/>
        <w:jc w:val="both"/>
        <w:rPr>
          <w:rFonts w:ascii="Tahoma" w:hAnsi="Tahoma" w:cs="Arial"/>
          <w:spacing w:val="4"/>
        </w:rPr>
      </w:pPr>
      <w:r w:rsidRPr="004125DD">
        <w:rPr>
          <w:rFonts w:ascii="Tahoma" w:hAnsi="Tahoma" w:cs="Arial"/>
          <w:spacing w:val="4"/>
        </w:rPr>
        <w:t>ustalenia projektowe - ustalenia podane w dokumentacji projektowej zawierające (opisujące) przedmiot i wymagania dla określonego obiektu .</w:t>
      </w:r>
    </w:p>
    <w:p w:rsidR="006502E6" w:rsidRPr="004125DD" w:rsidRDefault="006502E6" w:rsidP="006502E6">
      <w:pPr>
        <w:spacing w:line="228" w:lineRule="exact"/>
        <w:jc w:val="both"/>
        <w:rPr>
          <w:rFonts w:ascii="Tahoma" w:hAnsi="Tahoma" w:cs="Arial"/>
          <w:spacing w:val="4"/>
        </w:rPr>
      </w:pPr>
    </w:p>
    <w:p w:rsidR="006502E6" w:rsidRPr="004125DD" w:rsidRDefault="006502E6" w:rsidP="006502E6">
      <w:pPr>
        <w:rPr>
          <w:rFonts w:ascii="Tahoma" w:hAnsi="Tahoma" w:cs="Arial"/>
          <w:bCs/>
        </w:rPr>
      </w:pPr>
      <w:r>
        <w:rPr>
          <w:rFonts w:ascii="Tahoma" w:hAnsi="Tahoma" w:cs="Arial"/>
          <w:bCs/>
        </w:rPr>
        <w:t>22.</w:t>
      </w:r>
      <w:r w:rsidRPr="004125DD">
        <w:rPr>
          <w:rFonts w:ascii="Tahoma" w:hAnsi="Tahoma" w:cs="Arial"/>
          <w:bCs/>
        </w:rPr>
        <w:t>1.5. Ogólne wymagania dotyczące robót</w:t>
      </w:r>
    </w:p>
    <w:p w:rsidR="006502E6" w:rsidRPr="004125DD" w:rsidRDefault="006502E6" w:rsidP="006502E6">
      <w:pPr>
        <w:spacing w:after="576"/>
        <w:jc w:val="both"/>
        <w:rPr>
          <w:rFonts w:ascii="Tahoma" w:hAnsi="Tahoma" w:cs="Arial"/>
        </w:rPr>
      </w:pPr>
      <w:r w:rsidRPr="004125DD">
        <w:rPr>
          <w:rFonts w:ascii="Tahoma" w:hAnsi="Tahoma" w:cs="Arial"/>
        </w:rPr>
        <w:t>Wykonawca robót jest odpowiedzialny za jakość ich wykonania oraz za ich zgodność z dokumentacją projektową, ST i poleceniami Inspektora nadzoru. Ogólne wymagania dotyczące robót podano w ST</w:t>
      </w:r>
      <w:r>
        <w:rPr>
          <w:rFonts w:ascii="Tahoma" w:hAnsi="Tahoma" w:cs="Arial"/>
        </w:rPr>
        <w:t>O</w:t>
      </w:r>
      <w:r w:rsidRPr="004125DD">
        <w:rPr>
          <w:rFonts w:ascii="Tahoma" w:hAnsi="Tahoma" w:cs="Arial"/>
        </w:rPr>
        <w:t xml:space="preserve"> „Wymagania ogólne" pkt 1.5.</w:t>
      </w:r>
    </w:p>
    <w:p w:rsidR="006502E6" w:rsidRDefault="006502E6" w:rsidP="006502E6">
      <w:pPr>
        <w:rPr>
          <w:rFonts w:ascii="Tahoma" w:hAnsi="Tahoma" w:cs="Arial"/>
          <w:b/>
        </w:rPr>
      </w:pPr>
      <w:r>
        <w:rPr>
          <w:rFonts w:ascii="Tahoma" w:hAnsi="Tahoma" w:cs="Arial"/>
          <w:b/>
        </w:rPr>
        <w:t>22.2. MATERIAŁY</w:t>
      </w:r>
    </w:p>
    <w:p w:rsidR="006502E6" w:rsidRDefault="006502E6" w:rsidP="006502E6">
      <w:pPr>
        <w:spacing w:after="288" w:line="228" w:lineRule="exact"/>
        <w:ind w:left="432" w:hanging="432"/>
        <w:rPr>
          <w:rFonts w:ascii="Tahoma" w:hAnsi="Tahoma" w:cs="Arial"/>
        </w:rPr>
      </w:pPr>
      <w:r>
        <w:rPr>
          <w:rFonts w:ascii="Tahoma" w:hAnsi="Tahoma" w:cs="Arial"/>
        </w:rPr>
        <w:t>22.2.1. Ogólne wymagania dotyczące materiałów, ich pozyskiwania i składowania podano w STO „Wymagania ogólne" pkt 2.</w:t>
      </w:r>
    </w:p>
    <w:p w:rsidR="006502E6" w:rsidRDefault="006502E6" w:rsidP="006502E6">
      <w:pPr>
        <w:pStyle w:val="specyfikacja"/>
        <w:tabs>
          <w:tab w:val="left" w:pos="1728"/>
        </w:tabs>
        <w:spacing w:after="432"/>
        <w:rPr>
          <w:rFonts w:ascii="Tahoma" w:hAnsi="Tahoma" w:cs="Arial"/>
          <w:spacing w:val="4"/>
          <w:sz w:val="20"/>
          <w:szCs w:val="20"/>
        </w:rPr>
      </w:pPr>
      <w:r>
        <w:rPr>
          <w:rFonts w:ascii="Tahoma" w:hAnsi="Tahoma" w:cs="Arial"/>
          <w:spacing w:val="4"/>
          <w:sz w:val="20"/>
          <w:szCs w:val="20"/>
        </w:rPr>
        <w:t>22.2.2. Systemy sufitów podwieszanych nie gorsze niż:</w:t>
      </w:r>
    </w:p>
    <w:p w:rsidR="00200A87" w:rsidRDefault="00200A87" w:rsidP="00200A87">
      <w:pPr>
        <w:rPr>
          <w:rFonts w:ascii="Tahoma" w:hAnsi="Tahoma" w:cs="Tahoma"/>
        </w:rPr>
      </w:pPr>
      <w:r>
        <w:rPr>
          <w:rFonts w:ascii="Tahoma" w:hAnsi="Tahoma" w:cs="Tahoma"/>
        </w:rPr>
        <w:t>W budynku występują następujące sufity podwieszane:</w:t>
      </w:r>
    </w:p>
    <w:p w:rsidR="00200A87" w:rsidRDefault="00200A87" w:rsidP="00200A87">
      <w:pPr>
        <w:rPr>
          <w:rFonts w:ascii="Tahoma" w:hAnsi="Tahoma" w:cs="Tahoma"/>
        </w:rPr>
      </w:pPr>
    </w:p>
    <w:p w:rsidR="00200A87" w:rsidRPr="00595287" w:rsidRDefault="00200A87" w:rsidP="00200A87">
      <w:pPr>
        <w:rPr>
          <w:rFonts w:ascii="Tahoma" w:hAnsi="Tahoma" w:cs="Tahoma"/>
        </w:rPr>
      </w:pPr>
      <w:r w:rsidRPr="00595287">
        <w:rPr>
          <w:rFonts w:ascii="Tahoma" w:hAnsi="Tahoma" w:cs="Tahoma"/>
        </w:rPr>
        <w:t xml:space="preserve">- z gładkich płyt gipsowo-kartonowych </w:t>
      </w:r>
      <w:r>
        <w:rPr>
          <w:rFonts w:ascii="Tahoma" w:hAnsi="Tahoma" w:cs="Tahoma"/>
        </w:rPr>
        <w:t>mocowane na konstrukcji z profilu CD60 (pokoje biurowe, sale dydaktyczne, hol główny)</w:t>
      </w:r>
    </w:p>
    <w:p w:rsidR="00200A87" w:rsidRDefault="00200A87" w:rsidP="00200A87">
      <w:pPr>
        <w:rPr>
          <w:rFonts w:ascii="Tahoma" w:hAnsi="Tahoma" w:cs="Tahoma"/>
        </w:rPr>
      </w:pPr>
    </w:p>
    <w:p w:rsidR="00200A87" w:rsidRDefault="00200A87" w:rsidP="00200A87">
      <w:pPr>
        <w:rPr>
          <w:rFonts w:ascii="Tahoma" w:hAnsi="Tahoma" w:cs="Tahoma"/>
        </w:rPr>
      </w:pPr>
      <w:r w:rsidRPr="00595287">
        <w:rPr>
          <w:rFonts w:ascii="Tahoma" w:hAnsi="Tahoma" w:cs="Tahoma"/>
        </w:rPr>
        <w:t xml:space="preserve">- </w:t>
      </w:r>
      <w:r>
        <w:rPr>
          <w:rFonts w:ascii="Tahoma" w:hAnsi="Tahoma" w:cs="Tahoma"/>
        </w:rPr>
        <w:t>z płyt sufitowych mineralnych 60 x 60 cm, modułowe rozbieralne, nie gorsze niż Armstrong Optima (toalety, obudowy obniżeń na instalacje wentylacji, wybrane pomieszczenia w piwnicach</w:t>
      </w:r>
    </w:p>
    <w:p w:rsidR="00200A87" w:rsidRDefault="00200A87" w:rsidP="00200A87">
      <w:pPr>
        <w:rPr>
          <w:rFonts w:ascii="Tahoma" w:hAnsi="Tahoma" w:cs="Tahoma"/>
        </w:rPr>
      </w:pPr>
    </w:p>
    <w:p w:rsidR="00200A87" w:rsidRDefault="00200A87" w:rsidP="00200A87"/>
    <w:p w:rsidR="00200A87" w:rsidRPr="00200A87" w:rsidRDefault="00200A87" w:rsidP="00200A87"/>
    <w:p w:rsidR="006502E6" w:rsidRDefault="006502E6" w:rsidP="006502E6">
      <w:pPr>
        <w:tabs>
          <w:tab w:val="left" w:pos="1728"/>
        </w:tabs>
        <w:rPr>
          <w:rFonts w:ascii="Tahoma" w:hAnsi="Tahoma" w:cs="Arial"/>
          <w:b/>
          <w:bCs/>
          <w:spacing w:val="-4"/>
        </w:rPr>
      </w:pPr>
      <w:r>
        <w:rPr>
          <w:rFonts w:ascii="Tahoma" w:hAnsi="Tahoma" w:cs="Arial"/>
          <w:b/>
          <w:bCs/>
          <w:spacing w:val="-4"/>
        </w:rPr>
        <w:t>22.3. SPRZĘT</w:t>
      </w:r>
    </w:p>
    <w:p w:rsidR="006502E6" w:rsidRDefault="006502E6" w:rsidP="006502E6">
      <w:pPr>
        <w:tabs>
          <w:tab w:val="left" w:pos="1728"/>
        </w:tabs>
        <w:rPr>
          <w:rFonts w:ascii="Tahoma" w:hAnsi="Tahoma" w:cs="Arial"/>
          <w:spacing w:val="-4"/>
        </w:rPr>
      </w:pPr>
      <w:r>
        <w:rPr>
          <w:rFonts w:ascii="Tahoma" w:hAnsi="Tahoma" w:cs="Arial"/>
          <w:spacing w:val="-4"/>
        </w:rPr>
        <w:t xml:space="preserve">22.3.1. Ogólne :wymagania dotyczące sprzętu podane w </w:t>
      </w:r>
      <w:r>
        <w:rPr>
          <w:rFonts w:ascii="Tahoma" w:hAnsi="Tahoma" w:cs="Arial"/>
        </w:rPr>
        <w:t xml:space="preserve">STO </w:t>
      </w:r>
      <w:r>
        <w:rPr>
          <w:rFonts w:ascii="Tahoma" w:hAnsi="Tahoma" w:cs="Arial"/>
          <w:spacing w:val="-4"/>
        </w:rPr>
        <w:t>„Wymagania ogólne" pkt 3</w:t>
      </w:r>
    </w:p>
    <w:p w:rsidR="006502E6" w:rsidRDefault="006502E6" w:rsidP="006502E6">
      <w:pPr>
        <w:tabs>
          <w:tab w:val="left" w:pos="1728"/>
        </w:tabs>
        <w:rPr>
          <w:rFonts w:ascii="Tahoma" w:hAnsi="Tahoma" w:cs="Arial"/>
          <w:spacing w:val="-4"/>
        </w:rPr>
      </w:pPr>
    </w:p>
    <w:p w:rsidR="006502E6" w:rsidRDefault="006502E6" w:rsidP="006502E6">
      <w:pPr>
        <w:tabs>
          <w:tab w:val="left" w:pos="1728"/>
        </w:tabs>
        <w:rPr>
          <w:rFonts w:ascii="Tahoma" w:hAnsi="Tahoma" w:cs="Arial"/>
          <w:spacing w:val="-4"/>
        </w:rPr>
      </w:pPr>
    </w:p>
    <w:p w:rsidR="006502E6" w:rsidRDefault="006502E6" w:rsidP="006502E6">
      <w:pPr>
        <w:rPr>
          <w:rFonts w:ascii="Tahoma" w:hAnsi="Tahoma" w:cs="Arial"/>
          <w:b/>
          <w:spacing w:val="-4"/>
        </w:rPr>
      </w:pPr>
      <w:r>
        <w:rPr>
          <w:rFonts w:ascii="Tahoma" w:hAnsi="Tahoma" w:cs="Arial"/>
          <w:b/>
          <w:spacing w:val="-4"/>
        </w:rPr>
        <w:t>22.4. TRANSPORT</w:t>
      </w:r>
    </w:p>
    <w:p w:rsidR="006502E6" w:rsidRDefault="006502E6" w:rsidP="006502E6">
      <w:pPr>
        <w:spacing w:after="288"/>
        <w:ind w:left="432" w:hanging="432"/>
        <w:rPr>
          <w:rFonts w:ascii="Tahoma" w:hAnsi="Tahoma" w:cs="Arial"/>
          <w:spacing w:val="-4"/>
        </w:rPr>
      </w:pPr>
      <w:r>
        <w:rPr>
          <w:rFonts w:ascii="Tahoma" w:hAnsi="Tahoma" w:cs="Arial"/>
          <w:spacing w:val="-4"/>
        </w:rPr>
        <w:t xml:space="preserve">22.4.1. Ogólne wymagania dotyczące transportu podano w </w:t>
      </w:r>
      <w:r>
        <w:rPr>
          <w:rFonts w:ascii="Tahoma" w:hAnsi="Tahoma" w:cs="Arial"/>
        </w:rPr>
        <w:t xml:space="preserve">STO </w:t>
      </w:r>
      <w:r>
        <w:rPr>
          <w:rFonts w:ascii="Tahoma" w:hAnsi="Tahoma" w:cs="Arial"/>
          <w:spacing w:val="-4"/>
        </w:rPr>
        <w:t>„Wymagania ogólne" pkt 4.</w:t>
      </w:r>
    </w:p>
    <w:p w:rsidR="006502E6" w:rsidRDefault="006502E6" w:rsidP="006502E6">
      <w:pPr>
        <w:pStyle w:val="specyfikacja"/>
        <w:spacing w:after="0"/>
        <w:rPr>
          <w:rFonts w:ascii="Tahoma" w:hAnsi="Tahoma" w:cs="Arial"/>
          <w:spacing w:val="-4"/>
          <w:sz w:val="20"/>
          <w:szCs w:val="20"/>
        </w:rPr>
      </w:pPr>
      <w:r>
        <w:rPr>
          <w:rFonts w:ascii="Tahoma" w:hAnsi="Tahoma" w:cs="Arial"/>
          <w:spacing w:val="-4"/>
          <w:sz w:val="20"/>
          <w:szCs w:val="20"/>
        </w:rPr>
        <w:t>22.4.2. Transport  materiałów</w:t>
      </w:r>
    </w:p>
    <w:p w:rsidR="006502E6" w:rsidRDefault="006502E6" w:rsidP="006502E6">
      <w:pPr>
        <w:jc w:val="both"/>
        <w:rPr>
          <w:rFonts w:ascii="Tahoma" w:hAnsi="Tahoma" w:cs="Arial"/>
          <w:spacing w:val="-4"/>
        </w:rPr>
      </w:pPr>
      <w:r>
        <w:rPr>
          <w:rFonts w:ascii="Tahoma" w:hAnsi="Tahoma" w:cs="Arial"/>
          <w:spacing w:val="-4"/>
        </w:rPr>
        <w:t>Do przewozu sufitów powieszanych należy używać pojazdów samochodowych umożliwiających zabezpieczenie wyrobu przed wpływem warunków atmosferycznych.</w:t>
      </w:r>
    </w:p>
    <w:p w:rsidR="006502E6" w:rsidRDefault="006502E6" w:rsidP="006502E6"/>
    <w:p w:rsidR="006502E6" w:rsidRDefault="006502E6" w:rsidP="006502E6">
      <w:pPr>
        <w:rPr>
          <w:rFonts w:ascii="Tahoma" w:hAnsi="Tahoma" w:cs="Arial"/>
          <w:b/>
          <w:spacing w:val="-4"/>
        </w:rPr>
      </w:pPr>
      <w:r>
        <w:rPr>
          <w:rFonts w:ascii="Tahoma" w:hAnsi="Tahoma" w:cs="Arial"/>
          <w:b/>
          <w:spacing w:val="-4"/>
        </w:rPr>
        <w:t>22.5. WYKONANIE ROBÓT</w:t>
      </w:r>
    </w:p>
    <w:p w:rsidR="006502E6" w:rsidRPr="004125DD" w:rsidRDefault="006502E6" w:rsidP="006502E6"/>
    <w:p w:rsidR="006502E6" w:rsidRPr="004125DD" w:rsidRDefault="006502E6" w:rsidP="006502E6">
      <w:pPr>
        <w:pStyle w:val="Tekstpodstawowy32"/>
        <w:overflowPunct/>
        <w:autoSpaceDE/>
        <w:spacing w:line="228" w:lineRule="exact"/>
        <w:textAlignment w:val="auto"/>
        <w:rPr>
          <w:rFonts w:ascii="Tahoma" w:hAnsi="Tahoma" w:cs="Arial"/>
          <w:bCs/>
          <w:spacing w:val="4"/>
          <w:sz w:val="20"/>
        </w:rPr>
      </w:pPr>
      <w:r>
        <w:rPr>
          <w:rFonts w:ascii="Tahoma" w:hAnsi="Tahoma" w:cs="Arial"/>
          <w:bCs/>
          <w:spacing w:val="4"/>
          <w:sz w:val="20"/>
        </w:rPr>
        <w:t>22.</w:t>
      </w:r>
      <w:r w:rsidRPr="004125DD">
        <w:rPr>
          <w:rFonts w:ascii="Tahoma" w:hAnsi="Tahoma" w:cs="Arial"/>
          <w:bCs/>
          <w:spacing w:val="4"/>
          <w:sz w:val="20"/>
        </w:rPr>
        <w:t>5.</w:t>
      </w:r>
      <w:r w:rsidR="0054610D">
        <w:rPr>
          <w:rFonts w:ascii="Tahoma" w:hAnsi="Tahoma" w:cs="Arial"/>
          <w:bCs/>
          <w:spacing w:val="4"/>
          <w:sz w:val="20"/>
        </w:rPr>
        <w:t>2 Montaż sufitów podwieszanych</w:t>
      </w:r>
      <w:r w:rsidRPr="004125DD">
        <w:rPr>
          <w:rFonts w:ascii="Tahoma" w:hAnsi="Tahoma" w:cs="Arial"/>
          <w:bCs/>
          <w:spacing w:val="4"/>
          <w:sz w:val="20"/>
        </w:rPr>
        <w:t xml:space="preserve">, system nie gorszy </w:t>
      </w:r>
      <w:r w:rsidR="0054610D">
        <w:rPr>
          <w:rFonts w:ascii="Tahoma" w:hAnsi="Tahoma" w:cs="Arial"/>
          <w:bCs/>
          <w:spacing w:val="4"/>
          <w:sz w:val="20"/>
        </w:rPr>
        <w:t>w w/w pkt.</w:t>
      </w:r>
    </w:p>
    <w:p w:rsidR="006502E6" w:rsidRPr="004125DD" w:rsidRDefault="006502E6" w:rsidP="006502E6">
      <w:pPr>
        <w:ind w:left="705"/>
        <w:rPr>
          <w:rFonts w:ascii="Tahoma" w:hAnsi="Tahoma" w:cs="Arial"/>
        </w:rPr>
      </w:pPr>
    </w:p>
    <w:p w:rsidR="006502E6" w:rsidRPr="000A21B1" w:rsidRDefault="006502E6" w:rsidP="006502E6">
      <w:pPr>
        <w:tabs>
          <w:tab w:val="left" w:pos="1728"/>
        </w:tabs>
        <w:spacing w:after="432"/>
        <w:rPr>
          <w:rFonts w:ascii="Tahoma" w:hAnsi="Tahoma" w:cs="Arial"/>
          <w:spacing w:val="4"/>
        </w:rPr>
      </w:pPr>
      <w:r w:rsidRPr="000A21B1">
        <w:rPr>
          <w:rFonts w:ascii="Tahoma" w:hAnsi="Tahoma" w:cs="Arial"/>
          <w:spacing w:val="4"/>
        </w:rPr>
        <w:t>System należy wykonać zgodnie z schematami montażowymi Producenta w zakresie paneli oraz konstrukcji producenta</w:t>
      </w:r>
      <w:r>
        <w:rPr>
          <w:rFonts w:ascii="Tahoma" w:hAnsi="Tahoma" w:cs="Arial"/>
          <w:spacing w:val="4"/>
        </w:rPr>
        <w:t>.</w:t>
      </w:r>
    </w:p>
    <w:p w:rsidR="006502E6" w:rsidRDefault="006502E6" w:rsidP="006502E6">
      <w:pPr>
        <w:pStyle w:val="Tekstpodstawowy32"/>
        <w:overflowPunct/>
        <w:autoSpaceDE/>
        <w:spacing w:line="228" w:lineRule="exact"/>
        <w:textAlignment w:val="auto"/>
        <w:rPr>
          <w:rFonts w:ascii="Tahoma" w:hAnsi="Tahoma" w:cs="Arial"/>
          <w:spacing w:val="4"/>
          <w:sz w:val="20"/>
        </w:rPr>
      </w:pPr>
      <w:r>
        <w:rPr>
          <w:rFonts w:ascii="Tahoma" w:hAnsi="Tahoma" w:cs="Arial"/>
          <w:spacing w:val="4"/>
          <w:sz w:val="20"/>
        </w:rPr>
        <w:t>Dopuszczalne obciążenie płyt – wszelkie obciążenia/instalacje muszą być podwieszone bezpośrednio do stropu.</w:t>
      </w:r>
    </w:p>
    <w:p w:rsidR="006502E6" w:rsidRDefault="006502E6" w:rsidP="006502E6">
      <w:pPr>
        <w:pStyle w:val="Tekstpodstawowy32"/>
        <w:overflowPunct/>
        <w:autoSpaceDE/>
        <w:spacing w:line="228" w:lineRule="exact"/>
        <w:textAlignment w:val="auto"/>
        <w:rPr>
          <w:rFonts w:ascii="Tahoma" w:hAnsi="Tahoma" w:cs="Arial"/>
          <w:spacing w:val="4"/>
          <w:sz w:val="20"/>
        </w:rPr>
      </w:pPr>
    </w:p>
    <w:p w:rsidR="006502E6" w:rsidRDefault="006502E6" w:rsidP="006502E6">
      <w:pPr>
        <w:pStyle w:val="Tekstpodstawowy32"/>
        <w:overflowPunct/>
        <w:autoSpaceDE/>
        <w:spacing w:line="228" w:lineRule="exact"/>
        <w:textAlignment w:val="auto"/>
        <w:rPr>
          <w:rFonts w:ascii="Tahoma" w:hAnsi="Tahoma" w:cs="Arial"/>
          <w:spacing w:val="4"/>
          <w:sz w:val="20"/>
        </w:rPr>
      </w:pPr>
      <w:r>
        <w:rPr>
          <w:rFonts w:ascii="Tahoma" w:hAnsi="Tahoma" w:cs="Arial"/>
          <w:spacing w:val="4"/>
          <w:sz w:val="20"/>
        </w:rPr>
        <w:t>Wykończenia przyścienne.</w:t>
      </w:r>
    </w:p>
    <w:p w:rsidR="006502E6" w:rsidRDefault="006502E6" w:rsidP="006502E6">
      <w:pPr>
        <w:pStyle w:val="Tekstpodstawowy32"/>
        <w:overflowPunct/>
        <w:autoSpaceDE/>
        <w:spacing w:line="228" w:lineRule="exact"/>
        <w:textAlignment w:val="auto"/>
        <w:rPr>
          <w:rFonts w:ascii="Tahoma" w:hAnsi="Tahoma" w:cs="Arial"/>
          <w:spacing w:val="4"/>
          <w:sz w:val="20"/>
        </w:rPr>
      </w:pPr>
    </w:p>
    <w:p w:rsidR="006502E6" w:rsidRDefault="006502E6" w:rsidP="006502E6">
      <w:pPr>
        <w:pStyle w:val="Tekstpodstawowy32"/>
        <w:overflowPunct/>
        <w:autoSpaceDE/>
        <w:spacing w:line="228" w:lineRule="exact"/>
        <w:textAlignment w:val="auto"/>
        <w:rPr>
          <w:rFonts w:ascii="Tahoma" w:hAnsi="Tahoma" w:cs="Arial"/>
          <w:spacing w:val="4"/>
          <w:sz w:val="20"/>
        </w:rPr>
      </w:pPr>
      <w:r>
        <w:rPr>
          <w:rFonts w:ascii="Tahoma" w:hAnsi="Tahoma" w:cs="Arial"/>
          <w:spacing w:val="4"/>
          <w:sz w:val="20"/>
        </w:rPr>
        <w:t>Narożniki.</w:t>
      </w:r>
    </w:p>
    <w:p w:rsidR="006502E6" w:rsidRDefault="006502E6" w:rsidP="006502E6">
      <w:pPr>
        <w:pStyle w:val="Tekstpodstawowy32"/>
        <w:overflowPunct/>
        <w:autoSpaceDE/>
        <w:spacing w:line="228" w:lineRule="exact"/>
        <w:textAlignment w:val="auto"/>
        <w:rPr>
          <w:rFonts w:ascii="Tahoma" w:hAnsi="Tahoma" w:cs="Arial"/>
          <w:spacing w:val="4"/>
          <w:sz w:val="20"/>
        </w:rPr>
      </w:pPr>
    </w:p>
    <w:p w:rsidR="006502E6" w:rsidRDefault="006502E6" w:rsidP="006502E6">
      <w:pPr>
        <w:pStyle w:val="Tekstpodstawowy32"/>
        <w:overflowPunct/>
        <w:autoSpaceDE/>
        <w:spacing w:line="228" w:lineRule="exact"/>
        <w:textAlignment w:val="auto"/>
        <w:rPr>
          <w:rFonts w:ascii="Tahoma" w:hAnsi="Tahoma" w:cs="Arial"/>
          <w:spacing w:val="4"/>
          <w:sz w:val="20"/>
        </w:rPr>
      </w:pPr>
      <w:r>
        <w:rPr>
          <w:rFonts w:ascii="Tahoma" w:hAnsi="Tahoma" w:cs="Arial"/>
          <w:spacing w:val="4"/>
          <w:sz w:val="20"/>
        </w:rPr>
        <w:t>Haki i płyty.</w:t>
      </w:r>
    </w:p>
    <w:p w:rsidR="006502E6" w:rsidRDefault="006502E6" w:rsidP="006502E6">
      <w:pPr>
        <w:pStyle w:val="Tekstpodstawowy32"/>
        <w:overflowPunct/>
        <w:autoSpaceDE/>
        <w:spacing w:line="228" w:lineRule="exact"/>
        <w:textAlignment w:val="auto"/>
        <w:rPr>
          <w:rFonts w:ascii="Tahoma" w:hAnsi="Tahoma" w:cs="Arial"/>
          <w:spacing w:val="4"/>
          <w:sz w:val="20"/>
        </w:rPr>
      </w:pPr>
    </w:p>
    <w:p w:rsidR="006502E6" w:rsidRDefault="006502E6" w:rsidP="006502E6">
      <w:pPr>
        <w:pStyle w:val="Tekstpodstawowy32"/>
        <w:overflowPunct/>
        <w:autoSpaceDE/>
        <w:spacing w:line="228" w:lineRule="exact"/>
        <w:textAlignment w:val="auto"/>
        <w:rPr>
          <w:rFonts w:ascii="Tahoma" w:hAnsi="Tahoma" w:cs="Arial"/>
          <w:spacing w:val="4"/>
          <w:sz w:val="20"/>
        </w:rPr>
      </w:pPr>
      <w:r>
        <w:rPr>
          <w:rFonts w:ascii="Tahoma" w:hAnsi="Tahoma" w:cs="Arial"/>
          <w:spacing w:val="4"/>
          <w:sz w:val="20"/>
        </w:rPr>
        <w:t>Montaż płyt.</w:t>
      </w:r>
    </w:p>
    <w:p w:rsidR="006502E6" w:rsidRDefault="006502E6" w:rsidP="006502E6">
      <w:pPr>
        <w:pStyle w:val="Tekstpodstawowy32"/>
        <w:overflowPunct/>
        <w:autoSpaceDE/>
        <w:spacing w:line="228" w:lineRule="exact"/>
        <w:textAlignment w:val="auto"/>
        <w:rPr>
          <w:rFonts w:ascii="Tahoma" w:hAnsi="Tahoma" w:cs="Arial"/>
          <w:spacing w:val="4"/>
          <w:sz w:val="20"/>
        </w:rPr>
      </w:pPr>
    </w:p>
    <w:p w:rsidR="006502E6" w:rsidRDefault="006502E6" w:rsidP="006502E6">
      <w:pPr>
        <w:pStyle w:val="Tekstpodstawowy32"/>
        <w:overflowPunct/>
        <w:autoSpaceDE/>
        <w:spacing w:line="228" w:lineRule="exact"/>
        <w:textAlignment w:val="auto"/>
        <w:rPr>
          <w:rFonts w:ascii="Tahoma" w:hAnsi="Tahoma" w:cs="Arial"/>
          <w:spacing w:val="4"/>
          <w:sz w:val="20"/>
        </w:rPr>
      </w:pPr>
    </w:p>
    <w:p w:rsidR="006502E6" w:rsidRDefault="006502E6" w:rsidP="006502E6">
      <w:pPr>
        <w:pStyle w:val="Tekstpodstawowy32"/>
        <w:overflowPunct/>
        <w:autoSpaceDE/>
        <w:spacing w:line="228" w:lineRule="exact"/>
        <w:textAlignment w:val="auto"/>
        <w:rPr>
          <w:rFonts w:ascii="Tahoma" w:hAnsi="Tahoma" w:cs="Arial"/>
          <w:spacing w:val="4"/>
          <w:sz w:val="20"/>
        </w:rPr>
      </w:pPr>
    </w:p>
    <w:p w:rsidR="006502E6" w:rsidRDefault="006502E6" w:rsidP="006502E6">
      <w:pPr>
        <w:tabs>
          <w:tab w:val="left" w:pos="1728"/>
        </w:tabs>
        <w:rPr>
          <w:rFonts w:ascii="Tahoma" w:hAnsi="Tahoma" w:cs="Arial"/>
          <w:b/>
          <w:bCs/>
          <w:spacing w:val="-4"/>
        </w:rPr>
      </w:pPr>
      <w:r>
        <w:rPr>
          <w:rFonts w:ascii="Tahoma" w:hAnsi="Tahoma" w:cs="Arial"/>
          <w:b/>
          <w:bCs/>
          <w:spacing w:val="-4"/>
        </w:rPr>
        <w:t>22.6. KONTROLA JAKOŚCI ROBÓT</w:t>
      </w:r>
    </w:p>
    <w:p w:rsidR="006502E6" w:rsidRDefault="006502E6" w:rsidP="006502E6">
      <w:pPr>
        <w:jc w:val="both"/>
        <w:rPr>
          <w:rFonts w:ascii="Tahoma" w:hAnsi="Tahoma" w:cs="Arial"/>
          <w:bCs/>
        </w:rPr>
      </w:pPr>
      <w:r>
        <w:rPr>
          <w:rFonts w:ascii="Tahoma" w:hAnsi="Tahoma" w:cs="Arial"/>
          <w:spacing w:val="-4"/>
        </w:rPr>
        <w:t xml:space="preserve">22.6.1. Ogólne zasady kontroli jakości robót podano w STO „Wymagania </w:t>
      </w:r>
      <w:r>
        <w:rPr>
          <w:rFonts w:ascii="Tahoma" w:hAnsi="Tahoma" w:cs="Arial"/>
          <w:bCs/>
        </w:rPr>
        <w:t>ogólne" pkt 6.</w:t>
      </w:r>
    </w:p>
    <w:p w:rsidR="006502E6" w:rsidRDefault="006502E6" w:rsidP="006502E6">
      <w:pPr>
        <w:pStyle w:val="Tekstpodstawowy32"/>
        <w:overflowPunct/>
        <w:autoSpaceDE/>
        <w:spacing w:line="228" w:lineRule="exact"/>
        <w:textAlignment w:val="auto"/>
        <w:rPr>
          <w:rFonts w:ascii="Tahoma" w:hAnsi="Tahoma" w:cs="Arial"/>
          <w:spacing w:val="4"/>
          <w:sz w:val="20"/>
        </w:rPr>
      </w:pPr>
    </w:p>
    <w:p w:rsidR="006502E6" w:rsidRDefault="006502E6" w:rsidP="006502E6">
      <w:pPr>
        <w:pStyle w:val="Tekstpodstawowy32"/>
        <w:overflowPunct/>
        <w:autoSpaceDE/>
        <w:spacing w:line="228" w:lineRule="exact"/>
        <w:textAlignment w:val="auto"/>
        <w:rPr>
          <w:rFonts w:ascii="Tahoma" w:hAnsi="Tahoma" w:cs="Arial"/>
          <w:spacing w:val="4"/>
          <w:sz w:val="20"/>
        </w:rPr>
      </w:pPr>
    </w:p>
    <w:p w:rsidR="006502E6" w:rsidRDefault="006502E6" w:rsidP="006502E6">
      <w:pPr>
        <w:tabs>
          <w:tab w:val="left" w:pos="1728"/>
        </w:tabs>
        <w:rPr>
          <w:rFonts w:ascii="Tahoma" w:hAnsi="Tahoma" w:cs="Arial"/>
          <w:b/>
          <w:bCs/>
          <w:spacing w:val="-4"/>
        </w:rPr>
      </w:pPr>
      <w:r>
        <w:rPr>
          <w:rFonts w:ascii="Tahoma" w:hAnsi="Tahoma" w:cs="Arial"/>
          <w:b/>
          <w:bCs/>
          <w:spacing w:val="-4"/>
        </w:rPr>
        <w:t>22.7. OBMIAR ROBÓT</w:t>
      </w:r>
    </w:p>
    <w:p w:rsidR="006502E6" w:rsidRDefault="006502E6" w:rsidP="006502E6">
      <w:pPr>
        <w:ind w:left="432" w:hanging="432"/>
        <w:rPr>
          <w:rFonts w:ascii="Tahoma" w:hAnsi="Tahoma" w:cs="Arial"/>
          <w:spacing w:val="-2"/>
        </w:rPr>
      </w:pPr>
      <w:r>
        <w:rPr>
          <w:rFonts w:ascii="Tahoma" w:hAnsi="Tahoma" w:cs="Arial"/>
          <w:spacing w:val="-2"/>
        </w:rPr>
        <w:t>22.7.1. Ogólne zasady obmiaru robót podano w STO „Wymagania ogólne" pkt 7.</w:t>
      </w:r>
    </w:p>
    <w:p w:rsidR="006502E6" w:rsidRDefault="006502E6" w:rsidP="006502E6">
      <w:pPr>
        <w:rPr>
          <w:rFonts w:ascii="Tahoma" w:hAnsi="Tahoma" w:cs="Arial"/>
          <w:spacing w:val="-2"/>
        </w:rPr>
      </w:pPr>
      <w:r>
        <w:rPr>
          <w:rFonts w:ascii="Tahoma" w:hAnsi="Tahoma" w:cs="Arial"/>
          <w:spacing w:val="-2"/>
        </w:rPr>
        <w:t>22.7.2. Jednostka i zasady obmiarowania – jednostką obmiaru jest m2</w:t>
      </w:r>
    </w:p>
    <w:p w:rsidR="006502E6" w:rsidRDefault="006502E6" w:rsidP="006502E6">
      <w:pPr>
        <w:tabs>
          <w:tab w:val="left" w:pos="1728"/>
        </w:tabs>
        <w:rPr>
          <w:rFonts w:ascii="Tahoma" w:hAnsi="Tahoma" w:cs="Arial"/>
          <w:spacing w:val="-4"/>
        </w:rPr>
      </w:pPr>
    </w:p>
    <w:p w:rsidR="006502E6" w:rsidRDefault="006502E6" w:rsidP="006502E6">
      <w:pPr>
        <w:tabs>
          <w:tab w:val="left" w:pos="1728"/>
        </w:tabs>
        <w:rPr>
          <w:rFonts w:ascii="Tahoma" w:hAnsi="Tahoma" w:cs="Arial"/>
          <w:b/>
          <w:bCs/>
          <w:spacing w:val="-4"/>
        </w:rPr>
      </w:pPr>
      <w:r>
        <w:rPr>
          <w:rFonts w:ascii="Tahoma" w:hAnsi="Tahoma" w:cs="Arial"/>
          <w:b/>
          <w:bCs/>
          <w:spacing w:val="-4"/>
        </w:rPr>
        <w:t>22.8. ODBIÓR ROBÓT</w:t>
      </w:r>
    </w:p>
    <w:p w:rsidR="006502E6" w:rsidRDefault="006502E6" w:rsidP="006502E6">
      <w:pPr>
        <w:tabs>
          <w:tab w:val="left" w:pos="1728"/>
        </w:tabs>
        <w:rPr>
          <w:rFonts w:ascii="Tahoma" w:hAnsi="Tahoma" w:cs="Arial"/>
          <w:spacing w:val="-2"/>
        </w:rPr>
      </w:pPr>
      <w:r>
        <w:rPr>
          <w:rFonts w:ascii="Tahoma" w:hAnsi="Tahoma" w:cs="Arial"/>
          <w:spacing w:val="-2"/>
        </w:rPr>
        <w:t>22.8.1. Ogólne zasady odbioru robót podano w STO</w:t>
      </w:r>
      <w:r>
        <w:rPr>
          <w:rFonts w:ascii="Tahoma" w:hAnsi="Tahoma" w:cs="Arial"/>
        </w:rPr>
        <w:t xml:space="preserve"> </w:t>
      </w:r>
      <w:r>
        <w:rPr>
          <w:rFonts w:ascii="Tahoma" w:hAnsi="Tahoma" w:cs="Arial"/>
          <w:spacing w:val="-2"/>
        </w:rPr>
        <w:t>i „Wymagania ogólne" pkt. 8.</w:t>
      </w:r>
    </w:p>
    <w:p w:rsidR="006502E6" w:rsidRDefault="006502E6" w:rsidP="006502E6">
      <w:pPr>
        <w:tabs>
          <w:tab w:val="left" w:pos="1728"/>
        </w:tabs>
        <w:rPr>
          <w:rFonts w:ascii="Tahoma" w:hAnsi="Tahoma" w:cs="Arial"/>
          <w:b/>
          <w:bCs/>
          <w:spacing w:val="-4"/>
        </w:rPr>
      </w:pPr>
    </w:p>
    <w:p w:rsidR="006502E6" w:rsidRDefault="006502E6" w:rsidP="006502E6">
      <w:pPr>
        <w:tabs>
          <w:tab w:val="left" w:pos="1728"/>
        </w:tabs>
        <w:rPr>
          <w:rFonts w:ascii="Tahoma" w:hAnsi="Tahoma" w:cs="Arial"/>
          <w:b/>
          <w:bCs/>
          <w:spacing w:val="-4"/>
        </w:rPr>
      </w:pPr>
      <w:r>
        <w:rPr>
          <w:rFonts w:ascii="Tahoma" w:hAnsi="Tahoma" w:cs="Arial"/>
          <w:b/>
          <w:bCs/>
          <w:spacing w:val="-4"/>
        </w:rPr>
        <w:t>22.9. PODSTAWA PŁATNOŚCI</w:t>
      </w:r>
    </w:p>
    <w:p w:rsidR="006502E6" w:rsidRDefault="006502E6" w:rsidP="006502E6">
      <w:pPr>
        <w:tabs>
          <w:tab w:val="left" w:pos="1728"/>
        </w:tabs>
        <w:rPr>
          <w:rFonts w:ascii="Tahoma" w:hAnsi="Tahoma" w:cs="Arial"/>
          <w:spacing w:val="-4"/>
        </w:rPr>
      </w:pPr>
      <w:r>
        <w:rPr>
          <w:rFonts w:ascii="Tahoma" w:hAnsi="Tahoma" w:cs="Arial"/>
          <w:spacing w:val="-4"/>
        </w:rPr>
        <w:t>22.9.1. Ogólne ustalenia dotyczące podstawy płatności podano w STO „Wymagania ogólne" pkt 9</w:t>
      </w:r>
    </w:p>
    <w:p w:rsidR="006502E6" w:rsidRDefault="006502E6" w:rsidP="006502E6">
      <w:pPr>
        <w:tabs>
          <w:tab w:val="left" w:pos="1728"/>
        </w:tabs>
        <w:rPr>
          <w:rFonts w:ascii="Tahoma" w:hAnsi="Tahoma" w:cs="Arial"/>
          <w:spacing w:val="-4"/>
        </w:rPr>
      </w:pPr>
    </w:p>
    <w:p w:rsidR="006502E6" w:rsidRDefault="006502E6" w:rsidP="006502E6">
      <w:pPr>
        <w:tabs>
          <w:tab w:val="left" w:pos="1728"/>
        </w:tabs>
        <w:spacing w:after="432"/>
        <w:rPr>
          <w:rFonts w:ascii="Tahoma" w:hAnsi="Tahoma" w:cs="Arial"/>
          <w:b/>
          <w:bCs/>
          <w:spacing w:val="-4"/>
        </w:rPr>
      </w:pPr>
      <w:r>
        <w:rPr>
          <w:rFonts w:ascii="Tahoma" w:hAnsi="Tahoma" w:cs="Arial"/>
          <w:b/>
          <w:bCs/>
          <w:spacing w:val="-4"/>
        </w:rPr>
        <w:t>22.10 PRZEPISY ZWIĄZANIE</w:t>
      </w:r>
    </w:p>
    <w:p w:rsidR="006502E6" w:rsidRDefault="006502E6" w:rsidP="006502E6">
      <w:pPr>
        <w:rPr>
          <w:rFonts w:ascii="Tahoma" w:hAnsi="Tahoma" w:cs="Arial"/>
          <w:spacing w:val="-4"/>
        </w:rPr>
      </w:pPr>
      <w:r>
        <w:rPr>
          <w:rFonts w:ascii="Tahoma" w:hAnsi="Tahoma" w:cs="Arial"/>
          <w:spacing w:val="-4"/>
        </w:rPr>
        <w:t>Normy</w:t>
      </w:r>
    </w:p>
    <w:p w:rsidR="006502E6" w:rsidRDefault="006502E6" w:rsidP="006502E6">
      <w:pPr>
        <w:tabs>
          <w:tab w:val="left" w:pos="1728"/>
        </w:tabs>
        <w:rPr>
          <w:rFonts w:ascii="Tahoma" w:hAnsi="Tahoma" w:cs="Arial"/>
          <w:spacing w:val="-4"/>
        </w:rPr>
      </w:pPr>
      <w:r>
        <w:rPr>
          <w:rFonts w:ascii="Tahoma" w:hAnsi="Tahoma" w:cs="Arial"/>
          <w:spacing w:val="-4"/>
        </w:rPr>
        <w:t>PN-85/B-04500</w:t>
      </w:r>
      <w:r>
        <w:rPr>
          <w:rFonts w:ascii="Tahoma" w:hAnsi="Tahoma" w:cs="Arial"/>
          <w:spacing w:val="-4"/>
        </w:rPr>
        <w:tab/>
        <w:t>Zaprawy budowlane. Badania cech fizycznych i wytrzymałościowych.</w:t>
      </w:r>
    </w:p>
    <w:p w:rsidR="006502E6" w:rsidRDefault="006502E6" w:rsidP="006502E6">
      <w:pPr>
        <w:tabs>
          <w:tab w:val="left" w:pos="1728"/>
        </w:tabs>
        <w:rPr>
          <w:rFonts w:ascii="Tahoma" w:hAnsi="Tahoma" w:cs="Arial"/>
          <w:spacing w:val="-4"/>
        </w:rPr>
      </w:pPr>
      <w:r>
        <w:rPr>
          <w:rFonts w:ascii="Tahoma" w:hAnsi="Tahoma" w:cs="Arial"/>
          <w:spacing w:val="-4"/>
        </w:rPr>
        <w:t>PN-70/B-10100</w:t>
      </w:r>
      <w:r>
        <w:rPr>
          <w:rFonts w:ascii="Tahoma" w:hAnsi="Tahoma" w:cs="Arial"/>
          <w:spacing w:val="-4"/>
        </w:rPr>
        <w:tab/>
        <w:t>Roboty tynkowe. Tynki zwykłe. Wymagania i badania przy odbiorze.</w:t>
      </w:r>
    </w:p>
    <w:p w:rsidR="006502E6" w:rsidRDefault="006502E6" w:rsidP="006502E6">
      <w:pPr>
        <w:tabs>
          <w:tab w:val="left" w:pos="1728"/>
        </w:tabs>
        <w:rPr>
          <w:rFonts w:ascii="Tahoma" w:hAnsi="Tahoma" w:cs="Arial"/>
          <w:spacing w:val="-4"/>
        </w:rPr>
      </w:pPr>
      <w:r>
        <w:rPr>
          <w:rFonts w:ascii="Tahoma" w:hAnsi="Tahoma" w:cs="Arial"/>
          <w:spacing w:val="-4"/>
        </w:rPr>
        <w:t>PN-79/B-06711</w:t>
      </w:r>
      <w:r>
        <w:rPr>
          <w:rFonts w:ascii="Tahoma" w:hAnsi="Tahoma" w:cs="Arial"/>
          <w:spacing w:val="-4"/>
        </w:rPr>
        <w:tab/>
        <w:t>Kruszywa mineralne. Piaski do zapraw budowlanych.</w:t>
      </w:r>
    </w:p>
    <w:p w:rsidR="006502E6" w:rsidRDefault="006502E6" w:rsidP="006502E6">
      <w:pPr>
        <w:tabs>
          <w:tab w:val="left" w:pos="1728"/>
        </w:tabs>
        <w:rPr>
          <w:rFonts w:ascii="Tahoma" w:hAnsi="Tahoma" w:cs="Arial"/>
          <w:spacing w:val="-4"/>
        </w:rPr>
      </w:pPr>
      <w:r>
        <w:rPr>
          <w:rFonts w:ascii="Tahoma" w:hAnsi="Tahoma" w:cs="Arial"/>
          <w:spacing w:val="-4"/>
        </w:rPr>
        <w:t>PN-90/B-14501</w:t>
      </w:r>
      <w:r>
        <w:rPr>
          <w:rFonts w:ascii="Tahoma" w:hAnsi="Tahoma" w:cs="Arial"/>
          <w:spacing w:val="-4"/>
        </w:rPr>
        <w:tab/>
        <w:t>Zaprawy budowlane zwykłe.</w:t>
      </w:r>
    </w:p>
    <w:p w:rsidR="006502E6" w:rsidRDefault="006502E6" w:rsidP="006502E6">
      <w:pPr>
        <w:rPr>
          <w:rFonts w:ascii="Tahoma" w:hAnsi="Tahoma" w:cs="Arial"/>
          <w:spacing w:val="-4"/>
        </w:rPr>
      </w:pPr>
      <w:r>
        <w:rPr>
          <w:rFonts w:ascii="Tahoma" w:hAnsi="Tahoma" w:cs="Arial"/>
          <w:spacing w:val="-4"/>
        </w:rPr>
        <w:t>PN-B-19701;1997 Cementy powszechnego użytku.</w:t>
      </w:r>
    </w:p>
    <w:p w:rsidR="006502E6" w:rsidRDefault="006502E6" w:rsidP="006502E6">
      <w:pPr>
        <w:spacing w:after="648" w:line="312" w:lineRule="atLeast"/>
        <w:rPr>
          <w:rFonts w:ascii="Tahoma" w:hAnsi="Tahoma" w:cs="Arial"/>
          <w:spacing w:val="-4"/>
        </w:rPr>
      </w:pPr>
      <w:r>
        <w:rPr>
          <w:rFonts w:ascii="Tahoma" w:hAnsi="Tahoma" w:cs="Arial"/>
          <w:spacing w:val="-4"/>
        </w:rPr>
        <w:t>PN-ISO-9000</w:t>
      </w:r>
      <w:r>
        <w:rPr>
          <w:rFonts w:ascii="Tahoma" w:hAnsi="Tahoma" w:cs="Arial"/>
          <w:spacing w:val="-4"/>
        </w:rPr>
        <w:tab/>
        <w:t xml:space="preserve">(Seria 9000, 9001, 9002, 9003 i 9004) Normy dotyczące systemów zapewnienia jakości </w:t>
      </w:r>
    </w:p>
    <w:p w:rsidR="001346D0" w:rsidRPr="00A64E26" w:rsidRDefault="001346D0" w:rsidP="001346D0">
      <w:pPr>
        <w:rPr>
          <w:rFonts w:ascii="Tahoma" w:hAnsi="Tahoma"/>
        </w:rPr>
      </w:pPr>
    </w:p>
    <w:p w:rsidR="00BF13B0" w:rsidRPr="00BF13B0" w:rsidRDefault="00BF13B0" w:rsidP="00BF13B0">
      <w:pPr>
        <w:pStyle w:val="Akapitzlist"/>
        <w:spacing w:after="360"/>
        <w:ind w:left="0" w:right="-2" w:firstLine="735"/>
        <w:rPr>
          <w:rFonts w:ascii="Tahoma" w:hAnsi="Tahoma" w:cs="Tahoma"/>
        </w:rPr>
      </w:pPr>
      <w:r w:rsidRPr="00BF13B0">
        <w:rPr>
          <w:rFonts w:ascii="Tahoma" w:hAnsi="Tahoma" w:cs="Tahoma"/>
        </w:rPr>
        <w:t xml:space="preserve">. </w:t>
      </w:r>
    </w:p>
    <w:p w:rsidR="001346D0" w:rsidRPr="0086752E" w:rsidRDefault="001346D0" w:rsidP="001346D0">
      <w:pPr>
        <w:overflowPunct w:val="0"/>
        <w:autoSpaceDE w:val="0"/>
        <w:ind w:left="405"/>
        <w:jc w:val="both"/>
        <w:rPr>
          <w:rFonts w:ascii="Tahoma" w:hAnsi="Tahoma" w:cs="Tahoma"/>
        </w:rPr>
      </w:pPr>
    </w:p>
    <w:p w:rsidR="001346D0" w:rsidRPr="0086752E" w:rsidRDefault="001346D0" w:rsidP="001346D0">
      <w:pPr>
        <w:autoSpaceDE w:val="0"/>
        <w:autoSpaceDN w:val="0"/>
        <w:adjustRightInd w:val="0"/>
        <w:rPr>
          <w:rFonts w:ascii="Tahoma" w:eastAsia="Arial Unicode MS" w:hAnsi="Tahoma" w:cs="Tahoma"/>
        </w:rPr>
      </w:pPr>
      <w:r w:rsidRPr="0086752E">
        <w:rPr>
          <w:rFonts w:ascii="Tahoma" w:eastAsia="Arial Unicode MS" w:hAnsi="Tahoma" w:cs="Tahoma"/>
        </w:rPr>
        <w:t>PN-EN 12101-2:2005 Systemy kontroli rozprzestrzeniania dymu i ciepła. Część 2: Wymagania techniczne</w:t>
      </w:r>
    </w:p>
    <w:p w:rsidR="001346D0" w:rsidRPr="0086752E" w:rsidRDefault="001346D0" w:rsidP="001346D0">
      <w:pPr>
        <w:autoSpaceDE w:val="0"/>
        <w:autoSpaceDN w:val="0"/>
        <w:adjustRightInd w:val="0"/>
        <w:rPr>
          <w:rFonts w:ascii="Tahoma" w:eastAsia="Arial Unicode MS" w:hAnsi="Tahoma" w:cs="Tahoma"/>
        </w:rPr>
      </w:pPr>
      <w:r w:rsidRPr="0086752E">
        <w:rPr>
          <w:rFonts w:ascii="Tahoma" w:eastAsia="Arial Unicode MS" w:hAnsi="Tahoma" w:cs="Tahoma"/>
        </w:rPr>
        <w:t>dotyczące klap dymowych</w:t>
      </w:r>
    </w:p>
    <w:p w:rsidR="001346D0" w:rsidRPr="0086752E" w:rsidRDefault="001346D0" w:rsidP="001346D0">
      <w:pPr>
        <w:autoSpaceDE w:val="0"/>
        <w:autoSpaceDN w:val="0"/>
        <w:adjustRightInd w:val="0"/>
        <w:rPr>
          <w:rFonts w:ascii="Tahoma" w:eastAsia="Arial Unicode MS" w:hAnsi="Tahoma" w:cs="Tahoma"/>
        </w:rPr>
      </w:pPr>
      <w:r w:rsidRPr="0086752E">
        <w:rPr>
          <w:rFonts w:ascii="Tahoma" w:eastAsia="Arial Unicode MS" w:hAnsi="Tahoma" w:cs="Tahoma"/>
        </w:rPr>
        <w:t>PN-EN 13501-3:2007 Klasyfikacja ogniowa wyrobów budowlanych i elementów budynków. Część 3:</w:t>
      </w:r>
    </w:p>
    <w:p w:rsidR="001346D0" w:rsidRPr="0086752E" w:rsidRDefault="001346D0" w:rsidP="001346D0">
      <w:pPr>
        <w:autoSpaceDE w:val="0"/>
        <w:autoSpaceDN w:val="0"/>
        <w:adjustRightInd w:val="0"/>
        <w:rPr>
          <w:rFonts w:ascii="Tahoma" w:eastAsia="Arial Unicode MS" w:hAnsi="Tahoma" w:cs="Tahoma"/>
        </w:rPr>
      </w:pPr>
      <w:r w:rsidRPr="0086752E">
        <w:rPr>
          <w:rFonts w:ascii="Tahoma" w:eastAsia="Arial Unicode MS" w:hAnsi="Tahoma" w:cs="Tahoma"/>
        </w:rPr>
        <w:t>Klasyfikacja na podstawie badań odporności ogniowej wyrobów i elementów stosowanych w instalacjach</w:t>
      </w:r>
    </w:p>
    <w:p w:rsidR="001346D0" w:rsidRPr="0086752E" w:rsidRDefault="001346D0" w:rsidP="001346D0">
      <w:pPr>
        <w:autoSpaceDE w:val="0"/>
        <w:autoSpaceDN w:val="0"/>
        <w:adjustRightInd w:val="0"/>
        <w:rPr>
          <w:rFonts w:ascii="Tahoma" w:eastAsia="Arial Unicode MS" w:hAnsi="Tahoma" w:cs="Tahoma"/>
        </w:rPr>
      </w:pPr>
      <w:r w:rsidRPr="0086752E">
        <w:rPr>
          <w:rFonts w:ascii="Tahoma" w:eastAsia="Arial Unicode MS" w:hAnsi="Tahoma" w:cs="Tahoma"/>
        </w:rPr>
        <w:t>użytkowych w budynkach: ognioodpornych przewodów wentylacyjnych i przeciwpożarowych klap</w:t>
      </w:r>
    </w:p>
    <w:p w:rsidR="001346D0" w:rsidRPr="0086752E" w:rsidRDefault="001346D0" w:rsidP="001346D0">
      <w:pPr>
        <w:autoSpaceDE w:val="0"/>
        <w:autoSpaceDN w:val="0"/>
        <w:adjustRightInd w:val="0"/>
        <w:rPr>
          <w:rFonts w:ascii="Tahoma" w:eastAsia="Arial Unicode MS" w:hAnsi="Tahoma" w:cs="Tahoma"/>
        </w:rPr>
      </w:pPr>
      <w:r w:rsidRPr="0086752E">
        <w:rPr>
          <w:rFonts w:ascii="Tahoma" w:eastAsia="Arial Unicode MS" w:hAnsi="Tahoma" w:cs="Tahoma"/>
        </w:rPr>
        <w:t>odcinających</w:t>
      </w:r>
    </w:p>
    <w:p w:rsidR="001346D0" w:rsidRPr="0086752E" w:rsidRDefault="001346D0" w:rsidP="001346D0">
      <w:pPr>
        <w:autoSpaceDE w:val="0"/>
        <w:autoSpaceDN w:val="0"/>
        <w:adjustRightInd w:val="0"/>
        <w:rPr>
          <w:rFonts w:ascii="Tahoma" w:eastAsia="Arial Unicode MS" w:hAnsi="Tahoma" w:cs="Tahoma"/>
        </w:rPr>
      </w:pPr>
      <w:r w:rsidRPr="0086752E">
        <w:rPr>
          <w:rFonts w:ascii="Tahoma" w:eastAsia="Arial Unicode MS" w:hAnsi="Tahoma" w:cs="Tahoma"/>
        </w:rPr>
        <w:t>PN-EN 1366-2:2001 Badania odporności ogniowej instalacji użytkowych. Część 2: Przeciwpożarowe</w:t>
      </w:r>
    </w:p>
    <w:p w:rsidR="001346D0" w:rsidRPr="0086752E" w:rsidRDefault="001346D0" w:rsidP="001346D0">
      <w:pPr>
        <w:autoSpaceDE w:val="0"/>
        <w:autoSpaceDN w:val="0"/>
        <w:adjustRightInd w:val="0"/>
        <w:rPr>
          <w:rFonts w:ascii="Tahoma" w:eastAsia="Arial Unicode MS" w:hAnsi="Tahoma" w:cs="Tahoma"/>
        </w:rPr>
      </w:pPr>
      <w:r w:rsidRPr="0086752E">
        <w:rPr>
          <w:rFonts w:ascii="Tahoma" w:eastAsia="Arial Unicode MS" w:hAnsi="Tahoma" w:cs="Tahoma"/>
        </w:rPr>
        <w:t>klapy odcinające</w:t>
      </w:r>
    </w:p>
    <w:p w:rsidR="001346D0" w:rsidRPr="005F3801" w:rsidRDefault="001346D0" w:rsidP="001346D0"/>
    <w:p w:rsidR="001346D0" w:rsidRDefault="001530DC" w:rsidP="001346D0">
      <w:pPr>
        <w:pStyle w:val="Nagwek3"/>
        <w:numPr>
          <w:ilvl w:val="0"/>
          <w:numId w:val="0"/>
        </w:numPr>
      </w:pPr>
      <w:bookmarkStart w:id="28" w:name="_Toc295200725"/>
      <w:r>
        <w:t>2</w:t>
      </w:r>
      <w:r w:rsidR="00D66D06">
        <w:t>4</w:t>
      </w:r>
      <w:r w:rsidR="001346D0" w:rsidRPr="00C43B1E">
        <w:t>. TYNKOWANIE</w:t>
      </w:r>
      <w:bookmarkEnd w:id="28"/>
    </w:p>
    <w:p w:rsidR="001346D0" w:rsidRPr="00C43B1E" w:rsidRDefault="001346D0" w:rsidP="001346D0"/>
    <w:p w:rsidR="001346D0" w:rsidRPr="00FC22F3" w:rsidRDefault="001530DC" w:rsidP="00FC22F3">
      <w:pPr>
        <w:pStyle w:val="Lista-kontynuacja1"/>
        <w:numPr>
          <w:ilvl w:val="0"/>
          <w:numId w:val="0"/>
        </w:numPr>
        <w:rPr>
          <w:rFonts w:ascii="Tahoma" w:hAnsi="Tahoma" w:cs="Tahoma"/>
          <w:sz w:val="20"/>
        </w:rPr>
      </w:pPr>
      <w:r>
        <w:rPr>
          <w:rFonts w:ascii="Tahoma" w:hAnsi="Tahoma" w:cs="Tahoma"/>
          <w:sz w:val="20"/>
        </w:rPr>
        <w:t>2</w:t>
      </w:r>
      <w:r w:rsidR="00D66D06">
        <w:rPr>
          <w:rFonts w:ascii="Tahoma" w:hAnsi="Tahoma" w:cs="Tahoma"/>
          <w:sz w:val="20"/>
        </w:rPr>
        <w:t>4</w:t>
      </w:r>
      <w:r w:rsidR="001346D0" w:rsidRPr="00FC22F3">
        <w:rPr>
          <w:rFonts w:ascii="Tahoma" w:hAnsi="Tahoma" w:cs="Tahoma"/>
          <w:sz w:val="20"/>
        </w:rPr>
        <w:t>.1. WSTĘP</w:t>
      </w:r>
    </w:p>
    <w:p w:rsidR="001346D0" w:rsidRDefault="001530DC" w:rsidP="001346D0">
      <w:pPr>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.1.1. Przedmiot ST</w:t>
      </w:r>
    </w:p>
    <w:p w:rsidR="001346D0" w:rsidRDefault="001346D0" w:rsidP="001346D0">
      <w:pPr>
        <w:spacing w:after="288"/>
        <w:rPr>
          <w:rFonts w:ascii="Tahoma" w:hAnsi="Tahoma" w:cs="Arial"/>
          <w:spacing w:val="4"/>
        </w:rPr>
      </w:pPr>
      <w:r>
        <w:rPr>
          <w:rFonts w:ascii="Tahoma" w:hAnsi="Tahoma" w:cs="Arial"/>
          <w:spacing w:val="4"/>
        </w:rPr>
        <w:t xml:space="preserve">Przedmiotem niniejszej specyfikacji technicznej (ST) są wymagania dotyczące wykonania i odbioru tynków zwykłych </w:t>
      </w:r>
      <w:r w:rsidR="00DE3F88">
        <w:rPr>
          <w:rFonts w:ascii="Tahoma" w:hAnsi="Tahoma" w:cs="Arial"/>
          <w:spacing w:val="4"/>
        </w:rPr>
        <w:t xml:space="preserve">mineralnych </w:t>
      </w:r>
      <w:r>
        <w:rPr>
          <w:rFonts w:ascii="Tahoma" w:hAnsi="Tahoma" w:cs="Arial"/>
          <w:spacing w:val="4"/>
        </w:rPr>
        <w:t>wewnętrznych i gładzi gipsowej.</w:t>
      </w:r>
    </w:p>
    <w:p w:rsidR="001346D0" w:rsidRDefault="001530DC" w:rsidP="001346D0">
      <w:pPr>
        <w:rPr>
          <w:rFonts w:ascii="Tahoma" w:hAnsi="Tahoma" w:cs="Arial"/>
          <w:b/>
          <w:spacing w:val="4"/>
        </w:rPr>
      </w:pPr>
      <w:r>
        <w:rPr>
          <w:rFonts w:ascii="Tahoma" w:hAnsi="Tahoma" w:cs="Arial"/>
          <w:spacing w:val="4"/>
        </w:rPr>
        <w:t>2</w:t>
      </w:r>
      <w:r w:rsidR="00D66D06">
        <w:rPr>
          <w:rFonts w:ascii="Tahoma" w:hAnsi="Tahoma" w:cs="Arial"/>
          <w:spacing w:val="4"/>
        </w:rPr>
        <w:t>4</w:t>
      </w:r>
      <w:r w:rsidR="001346D0" w:rsidRPr="00FC22F3">
        <w:rPr>
          <w:rFonts w:ascii="Tahoma" w:hAnsi="Tahoma" w:cs="Arial"/>
          <w:spacing w:val="4"/>
        </w:rPr>
        <w:t>.1.2. Zakres stosowania ST</w:t>
      </w:r>
    </w:p>
    <w:p w:rsidR="001346D0" w:rsidRDefault="001346D0" w:rsidP="001346D0">
      <w:pPr>
        <w:spacing w:after="288"/>
        <w:jc w:val="both"/>
        <w:rPr>
          <w:rFonts w:ascii="Tahoma" w:hAnsi="Tahoma" w:cs="Arial"/>
          <w:spacing w:val="4"/>
        </w:rPr>
      </w:pPr>
      <w:r>
        <w:rPr>
          <w:rFonts w:ascii="Tahoma" w:hAnsi="Tahoma" w:cs="Arial"/>
          <w:spacing w:val="4"/>
        </w:rPr>
        <w:t>Specyfikacja techniczna (ST) stanowi podstawę opracowania szczegółowej specyfikacji technicznej (SST) stosowanej jako dokument przetargowy i kontraktowy przy zleceniach i realizacji robót wymienionych w pkt. 1.1</w:t>
      </w:r>
    </w:p>
    <w:p w:rsidR="001346D0" w:rsidRPr="00FC22F3" w:rsidRDefault="001530DC" w:rsidP="001346D0">
      <w:pPr>
        <w:rPr>
          <w:rFonts w:ascii="Tahoma" w:hAnsi="Tahoma" w:cs="Arial"/>
          <w:spacing w:val="4"/>
        </w:rPr>
      </w:pPr>
      <w:r>
        <w:rPr>
          <w:rFonts w:ascii="Tahoma" w:hAnsi="Tahoma" w:cs="Arial"/>
          <w:spacing w:val="4"/>
        </w:rPr>
        <w:t>2</w:t>
      </w:r>
      <w:r w:rsidR="00D66D06">
        <w:rPr>
          <w:rFonts w:ascii="Tahoma" w:hAnsi="Tahoma" w:cs="Arial"/>
          <w:spacing w:val="4"/>
        </w:rPr>
        <w:t>4</w:t>
      </w:r>
      <w:r w:rsidR="001346D0" w:rsidRPr="00FC22F3">
        <w:rPr>
          <w:rFonts w:ascii="Tahoma" w:hAnsi="Tahoma" w:cs="Arial"/>
          <w:spacing w:val="4"/>
        </w:rPr>
        <w:t>.1.3. Zakres robót objętych ST</w:t>
      </w:r>
    </w:p>
    <w:p w:rsidR="001346D0" w:rsidRDefault="001346D0" w:rsidP="001346D0">
      <w:pPr>
        <w:spacing w:line="228" w:lineRule="exact"/>
        <w:jc w:val="both"/>
        <w:rPr>
          <w:rFonts w:ascii="Tahoma" w:hAnsi="Tahoma" w:cs="Arial"/>
          <w:spacing w:val="4"/>
        </w:rPr>
      </w:pPr>
      <w:r>
        <w:rPr>
          <w:rFonts w:ascii="Tahoma" w:hAnsi="Tahoma" w:cs="Arial"/>
          <w:spacing w:val="4"/>
        </w:rPr>
        <w:t>Tynki zwykłe, których dotyczy specyfikacja, stanowią warstwę ochronną, wyrównawczą lub kształtującą formę architektoniczną tynkowanego elementu, nanoszoną ręcznie lub mechanicznie, do której wykonania zostały użyte zaprawy odpowiadające wymaganiom norm lub aprobat technicznych</w:t>
      </w:r>
    </w:p>
    <w:p w:rsidR="001346D0" w:rsidRDefault="001346D0" w:rsidP="00555187">
      <w:pPr>
        <w:jc w:val="both"/>
        <w:rPr>
          <w:rFonts w:ascii="Tahoma" w:hAnsi="Tahoma" w:cs="Arial"/>
          <w:spacing w:val="4"/>
        </w:rPr>
      </w:pPr>
      <w:r>
        <w:rPr>
          <w:rFonts w:ascii="Tahoma" w:hAnsi="Tahoma" w:cs="Arial"/>
          <w:spacing w:val="4"/>
        </w:rPr>
        <w:t>Tynki zwykłe ze względu na miejsce stosowania, rodzaj podłoża, rodzaj zaprawy, ilość warstw i technikę wykonania powinny odpowiadać normie PN-70/B-10100 p. 3 Roboty tynkowe. „Tynki zwykłe. Wymagania i badania przy odbiorze</w:t>
      </w:r>
      <w:r w:rsidR="00555187">
        <w:rPr>
          <w:rFonts w:ascii="Tahoma" w:hAnsi="Tahoma" w:cs="Arial"/>
          <w:spacing w:val="4"/>
        </w:rPr>
        <w:t xml:space="preserve">” </w:t>
      </w:r>
      <w:r w:rsidR="00555187" w:rsidRPr="00555187">
        <w:rPr>
          <w:rFonts w:ascii="Tahoma" w:hAnsi="Tahoma" w:cs="Arial"/>
          <w:spacing w:val="4"/>
        </w:rPr>
        <w:t>oraz aprobaty techniczne dotyczące tynków mineralnych</w:t>
      </w:r>
    </w:p>
    <w:p w:rsidR="00555187" w:rsidRDefault="00555187" w:rsidP="00555187">
      <w:pPr>
        <w:jc w:val="both"/>
        <w:rPr>
          <w:rFonts w:ascii="Tahoma" w:hAnsi="Tahoma" w:cs="Arial"/>
          <w:spacing w:val="4"/>
        </w:rPr>
      </w:pPr>
    </w:p>
    <w:p w:rsidR="001346D0" w:rsidRDefault="00D66D06" w:rsidP="001346D0">
      <w:pPr>
        <w:rPr>
          <w:rFonts w:ascii="Tahoma" w:hAnsi="Tahoma" w:cs="Arial"/>
          <w:spacing w:val="4"/>
        </w:rPr>
      </w:pPr>
      <w:r>
        <w:rPr>
          <w:rFonts w:ascii="Tahoma" w:hAnsi="Tahoma" w:cs="Arial"/>
          <w:spacing w:val="4"/>
        </w:rPr>
        <w:t>24</w:t>
      </w:r>
      <w:r w:rsidR="001346D0">
        <w:rPr>
          <w:rFonts w:ascii="Tahoma" w:hAnsi="Tahoma" w:cs="Arial"/>
          <w:spacing w:val="4"/>
        </w:rPr>
        <w:t>.1.1.</w:t>
      </w:r>
    </w:p>
    <w:p w:rsidR="001346D0" w:rsidRDefault="001346D0" w:rsidP="001346D0">
      <w:pPr>
        <w:spacing w:after="288"/>
        <w:rPr>
          <w:rFonts w:ascii="Tahoma" w:hAnsi="Tahoma" w:cs="Arial"/>
          <w:spacing w:val="4"/>
        </w:rPr>
      </w:pPr>
      <w:r>
        <w:rPr>
          <w:rFonts w:ascii="Tahoma" w:hAnsi="Tahoma" w:cs="Arial"/>
          <w:spacing w:val="4"/>
        </w:rPr>
        <w:t>Podłoża w zależności od ich rodzaju powinny być przygotowane zgodnie z wymaganiami normy PN-70/B-10100 p. 3.3.2.</w:t>
      </w:r>
    </w:p>
    <w:p w:rsidR="001346D0" w:rsidRPr="00FC22F3" w:rsidRDefault="001530DC" w:rsidP="001346D0">
      <w:pPr>
        <w:rPr>
          <w:rFonts w:ascii="Tahoma" w:hAnsi="Tahoma" w:cs="Arial"/>
          <w:spacing w:val="4"/>
        </w:rPr>
      </w:pPr>
      <w:r>
        <w:rPr>
          <w:rFonts w:ascii="Tahoma" w:hAnsi="Tahoma" w:cs="Arial"/>
          <w:spacing w:val="4"/>
        </w:rPr>
        <w:t>2</w:t>
      </w:r>
      <w:r w:rsidR="00D66D06">
        <w:rPr>
          <w:rFonts w:ascii="Tahoma" w:hAnsi="Tahoma" w:cs="Arial"/>
          <w:spacing w:val="4"/>
        </w:rPr>
        <w:t>4</w:t>
      </w:r>
      <w:r w:rsidR="001346D0" w:rsidRPr="00FC22F3">
        <w:rPr>
          <w:rFonts w:ascii="Tahoma" w:hAnsi="Tahoma" w:cs="Arial"/>
          <w:spacing w:val="4"/>
        </w:rPr>
        <w:t>.1.4. Określenia podstawowe</w:t>
      </w:r>
    </w:p>
    <w:p w:rsidR="001346D0" w:rsidRDefault="001346D0" w:rsidP="001346D0">
      <w:pPr>
        <w:spacing w:line="228" w:lineRule="exact"/>
        <w:rPr>
          <w:rFonts w:ascii="Tahoma" w:hAnsi="Tahoma" w:cs="Arial"/>
          <w:spacing w:val="4"/>
        </w:rPr>
      </w:pPr>
      <w:r>
        <w:rPr>
          <w:rFonts w:ascii="Tahoma" w:hAnsi="Tahoma" w:cs="Arial"/>
          <w:spacing w:val="4"/>
        </w:rPr>
        <w:t xml:space="preserve">Określenia podane w niniejszej ST są zgodne z obowiązującymi normami oraz </w:t>
      </w:r>
      <w:r>
        <w:rPr>
          <w:rFonts w:ascii="Tahoma" w:hAnsi="Tahoma" w:cs="Arial"/>
          <w:spacing w:val="16"/>
        </w:rPr>
        <w:t>przepisami</w:t>
      </w:r>
      <w:r>
        <w:rPr>
          <w:rFonts w:ascii="Tahoma" w:hAnsi="Tahoma" w:cs="Arial"/>
          <w:spacing w:val="4"/>
        </w:rPr>
        <w:t xml:space="preserve"> i oznaczają:</w:t>
      </w:r>
    </w:p>
    <w:p w:rsidR="001346D0" w:rsidRDefault="001346D0" w:rsidP="001346D0">
      <w:pPr>
        <w:rPr>
          <w:rFonts w:ascii="Tahoma" w:hAnsi="Tahoma" w:cs="Arial"/>
          <w:spacing w:val="4"/>
        </w:rPr>
      </w:pPr>
      <w:r>
        <w:rPr>
          <w:rFonts w:ascii="Tahoma" w:hAnsi="Tahoma" w:cs="Arial"/>
          <w:spacing w:val="4"/>
        </w:rPr>
        <w:t>roboty budowlane - wszystkie prace budowlane związane z wykonaniem tynków zgodnie z ustaleniami dokumentacji projektowej,</w:t>
      </w:r>
    </w:p>
    <w:p w:rsidR="001346D0" w:rsidRDefault="001346D0" w:rsidP="001346D0">
      <w:pPr>
        <w:rPr>
          <w:rFonts w:ascii="Tahoma" w:hAnsi="Tahoma" w:cs="Arial"/>
          <w:spacing w:val="4"/>
        </w:rPr>
      </w:pPr>
      <w:r>
        <w:rPr>
          <w:rFonts w:ascii="Tahoma" w:hAnsi="Tahoma" w:cs="Arial"/>
          <w:spacing w:val="4"/>
        </w:rPr>
        <w:t>Wykonawca - osoba lub organizacja wykonująca roboty budowlane,</w:t>
      </w:r>
    </w:p>
    <w:p w:rsidR="001346D0" w:rsidRDefault="001346D0" w:rsidP="001346D0">
      <w:pPr>
        <w:rPr>
          <w:rFonts w:ascii="Tahoma" w:hAnsi="Tahoma" w:cs="Arial"/>
          <w:spacing w:val="4"/>
        </w:rPr>
      </w:pPr>
      <w:r>
        <w:rPr>
          <w:rFonts w:ascii="Tahoma" w:hAnsi="Tahoma" w:cs="Arial"/>
          <w:spacing w:val="4"/>
        </w:rPr>
        <w:t>wykonanie - wszystkie działania przeprowadzane w celu wykonania robót,</w:t>
      </w:r>
    </w:p>
    <w:p w:rsidR="001346D0" w:rsidRDefault="001346D0" w:rsidP="001346D0">
      <w:pPr>
        <w:spacing w:line="228" w:lineRule="exact"/>
        <w:jc w:val="both"/>
        <w:rPr>
          <w:rFonts w:ascii="Tahoma" w:hAnsi="Tahoma" w:cs="Arial"/>
          <w:spacing w:val="4"/>
        </w:rPr>
      </w:pPr>
      <w:r>
        <w:rPr>
          <w:rFonts w:ascii="Tahoma" w:hAnsi="Tahoma" w:cs="Arial"/>
          <w:spacing w:val="4"/>
        </w:rPr>
        <w:t>procedura - dokument zapewniający jakość; definiujący, jak, kiedy, gdzie i kto wykonuje i kontroluje poszczególne operacje robocze; procedura może być zastąpiona normami, aprobatami technicznymi i instrukcjami,</w:t>
      </w:r>
    </w:p>
    <w:p w:rsidR="001346D0" w:rsidRDefault="001346D0" w:rsidP="001346D0">
      <w:pPr>
        <w:spacing w:line="228" w:lineRule="exact"/>
        <w:jc w:val="both"/>
        <w:rPr>
          <w:rFonts w:ascii="Tahoma" w:hAnsi="Tahoma" w:cs="Arial"/>
          <w:spacing w:val="4"/>
        </w:rPr>
      </w:pPr>
      <w:r>
        <w:rPr>
          <w:rFonts w:ascii="Tahoma" w:hAnsi="Tahoma" w:cs="Arial"/>
          <w:spacing w:val="4"/>
        </w:rPr>
        <w:t>ustalenia projektowe - ustalenia podane w dokumentacji projektowej zawierające (opisujące) przedmiot i wymagania dla określonego obiektu .</w:t>
      </w:r>
    </w:p>
    <w:p w:rsidR="001346D0" w:rsidRDefault="001530DC" w:rsidP="001346D0">
      <w:pPr>
        <w:rPr>
          <w:rFonts w:ascii="Tahoma" w:hAnsi="Tahoma" w:cs="Arial"/>
        </w:rPr>
      </w:pPr>
      <w:r>
        <w:rPr>
          <w:rFonts w:ascii="Tahoma" w:hAnsi="Tahoma" w:cs="Arial"/>
        </w:rPr>
        <w:t>2</w:t>
      </w:r>
      <w:r w:rsidR="00D66D06">
        <w:rPr>
          <w:rFonts w:ascii="Tahoma" w:hAnsi="Tahoma" w:cs="Arial"/>
        </w:rPr>
        <w:t>4</w:t>
      </w:r>
      <w:r w:rsidR="001346D0">
        <w:rPr>
          <w:rFonts w:ascii="Tahoma" w:hAnsi="Tahoma" w:cs="Arial"/>
        </w:rPr>
        <w:t>.1.5. Ogólne wymagania dotyczące robót</w:t>
      </w:r>
    </w:p>
    <w:p w:rsidR="001346D0" w:rsidRDefault="001346D0" w:rsidP="001346D0">
      <w:pPr>
        <w:spacing w:after="576"/>
        <w:jc w:val="both"/>
        <w:rPr>
          <w:rFonts w:ascii="Tahoma" w:hAnsi="Tahoma" w:cs="Arial"/>
        </w:rPr>
      </w:pPr>
      <w:r>
        <w:rPr>
          <w:rFonts w:ascii="Tahoma" w:hAnsi="Tahoma" w:cs="Arial"/>
        </w:rPr>
        <w:t>Wykonawca robót jest odpowiedzialny za jakość ich wykonania oraz za ich zgodność z dokumentacją projektową, ST i poleceniami Inspektora nadzoru. Ogólne wymagania dotyczące robót podano w STO „Wymagania ogólne" pkt 1.5.</w:t>
      </w:r>
    </w:p>
    <w:p w:rsidR="001346D0" w:rsidRDefault="001530DC" w:rsidP="001346D0">
      <w:pPr>
        <w:rPr>
          <w:rFonts w:ascii="Tahoma" w:hAnsi="Tahoma" w:cs="Arial"/>
          <w:b/>
        </w:rPr>
      </w:pPr>
      <w:r>
        <w:rPr>
          <w:rFonts w:ascii="Tahoma" w:hAnsi="Tahoma" w:cs="Arial"/>
          <w:b/>
        </w:rPr>
        <w:t>2</w:t>
      </w:r>
      <w:r w:rsidR="00D66D06">
        <w:rPr>
          <w:rFonts w:ascii="Tahoma" w:hAnsi="Tahoma" w:cs="Arial"/>
          <w:b/>
        </w:rPr>
        <w:t>4</w:t>
      </w:r>
      <w:r w:rsidR="001346D0">
        <w:rPr>
          <w:rFonts w:ascii="Tahoma" w:hAnsi="Tahoma" w:cs="Arial"/>
          <w:b/>
        </w:rPr>
        <w:t>.2. MATERIAŁY</w:t>
      </w:r>
    </w:p>
    <w:p w:rsidR="001346D0" w:rsidRDefault="001530DC" w:rsidP="001346D0">
      <w:pPr>
        <w:spacing w:after="288" w:line="228" w:lineRule="exact"/>
        <w:ind w:left="432" w:hanging="432"/>
        <w:rPr>
          <w:rFonts w:ascii="Tahoma" w:hAnsi="Tahoma" w:cs="Arial"/>
        </w:rPr>
      </w:pPr>
      <w:r>
        <w:rPr>
          <w:rFonts w:ascii="Tahoma" w:hAnsi="Tahoma" w:cs="Arial"/>
        </w:rPr>
        <w:t>2</w:t>
      </w:r>
      <w:r w:rsidR="00D66D06">
        <w:rPr>
          <w:rFonts w:ascii="Tahoma" w:hAnsi="Tahoma" w:cs="Arial"/>
        </w:rPr>
        <w:t>4</w:t>
      </w:r>
      <w:r w:rsidR="001346D0">
        <w:rPr>
          <w:rFonts w:ascii="Tahoma" w:hAnsi="Tahoma" w:cs="Arial"/>
        </w:rPr>
        <w:t>.2.1. Ogólne wymagania dotyczące materiałów, ich pozyskiwania i składowania podano w STO „Wymagania ogólne" pkt 2.</w:t>
      </w:r>
    </w:p>
    <w:p w:rsidR="001346D0" w:rsidRDefault="001530DC" w:rsidP="001346D0">
      <w:pPr>
        <w:spacing w:after="288"/>
        <w:ind w:left="432" w:hanging="432"/>
        <w:jc w:val="both"/>
        <w:rPr>
          <w:rFonts w:ascii="Tahoma" w:hAnsi="Tahoma" w:cs="Arial"/>
        </w:rPr>
      </w:pPr>
      <w:r>
        <w:rPr>
          <w:rFonts w:ascii="Tahoma" w:hAnsi="Tahoma" w:cs="Arial"/>
        </w:rPr>
        <w:t>2</w:t>
      </w:r>
      <w:r w:rsidR="00D66D06">
        <w:rPr>
          <w:rFonts w:ascii="Tahoma" w:hAnsi="Tahoma" w:cs="Arial"/>
        </w:rPr>
        <w:t>4</w:t>
      </w:r>
      <w:r w:rsidR="001346D0">
        <w:rPr>
          <w:rFonts w:ascii="Tahoma" w:hAnsi="Tahoma" w:cs="Arial"/>
        </w:rPr>
        <w:t>.2.2. Zaprawy do wykonania tynków zwykłych powinny odpowiadać wymaga</w:t>
      </w:r>
      <w:r w:rsidR="001346D0">
        <w:rPr>
          <w:rFonts w:ascii="Tahoma" w:hAnsi="Tahoma" w:cs="Arial"/>
        </w:rPr>
        <w:softHyphen/>
        <w:t>niom normy PN-90/B-14501 „Zaprawy budowlane zwykłe" lub aprobatom technicznym.</w:t>
      </w:r>
    </w:p>
    <w:p w:rsidR="001346D0" w:rsidRDefault="001346D0" w:rsidP="001346D0">
      <w:pPr>
        <w:rPr>
          <w:rFonts w:ascii="Tahoma" w:hAnsi="Tahoma" w:cs="Arial"/>
        </w:rPr>
      </w:pPr>
    </w:p>
    <w:p w:rsidR="001346D0" w:rsidRDefault="001530DC" w:rsidP="001346D0">
      <w:pPr>
        <w:rPr>
          <w:rFonts w:ascii="Tahoma" w:hAnsi="Tahoma" w:cs="Arial"/>
        </w:rPr>
      </w:pPr>
      <w:r>
        <w:rPr>
          <w:rFonts w:ascii="Tahoma" w:hAnsi="Tahoma" w:cs="Arial"/>
        </w:rPr>
        <w:t>2</w:t>
      </w:r>
      <w:r w:rsidR="00D66D06">
        <w:rPr>
          <w:rFonts w:ascii="Tahoma" w:hAnsi="Tahoma" w:cs="Arial"/>
        </w:rPr>
        <w:t>4</w:t>
      </w:r>
      <w:r w:rsidR="001346D0">
        <w:rPr>
          <w:rFonts w:ascii="Tahoma" w:hAnsi="Tahoma" w:cs="Arial"/>
        </w:rPr>
        <w:t>.2.3. Woda</w:t>
      </w:r>
    </w:p>
    <w:p w:rsidR="001346D0" w:rsidRDefault="001346D0" w:rsidP="001346D0">
      <w:pPr>
        <w:jc w:val="both"/>
        <w:rPr>
          <w:rFonts w:ascii="Tahoma" w:hAnsi="Tahoma" w:cs="Arial"/>
        </w:rPr>
      </w:pPr>
      <w:r>
        <w:rPr>
          <w:rFonts w:ascii="Tahoma" w:hAnsi="Tahoma" w:cs="Arial"/>
        </w:rPr>
        <w:t>Do przygotowania zapraw i skrapiania podłoża stosować można wodę odpowiadającą wymaganiom normy PN-88/B-32250 „Materiały budowlane. Woda do betonów i zapraw". Bez badań laboratoryjnych można stosować wodociągową wodę pitną.</w:t>
      </w:r>
    </w:p>
    <w:p w:rsidR="001346D0" w:rsidRDefault="001346D0" w:rsidP="00FC22F3">
      <w:pPr>
        <w:spacing w:after="288" w:line="228" w:lineRule="exact"/>
        <w:rPr>
          <w:rFonts w:ascii="Tahoma" w:hAnsi="Tahoma" w:cs="Arial"/>
        </w:rPr>
      </w:pPr>
      <w:r>
        <w:rPr>
          <w:rFonts w:ascii="Tahoma" w:hAnsi="Tahoma" w:cs="Arial"/>
        </w:rPr>
        <w:t>Niedozwolone jest użycie wód ściekowych, kanalizacyjnych, bagiennych oraz wód za</w:t>
      </w:r>
      <w:r>
        <w:rPr>
          <w:rFonts w:ascii="Tahoma" w:hAnsi="Tahoma" w:cs="Arial"/>
        </w:rPr>
        <w:softHyphen/>
        <w:t>wierających tłuszcze organiczne, oleje i muł.</w:t>
      </w:r>
    </w:p>
    <w:p w:rsidR="001346D0" w:rsidRDefault="001530DC" w:rsidP="001346D0">
      <w:pPr>
        <w:rPr>
          <w:rFonts w:ascii="Tahoma" w:hAnsi="Tahoma" w:cs="Arial"/>
        </w:rPr>
      </w:pPr>
      <w:r>
        <w:rPr>
          <w:rFonts w:ascii="Tahoma" w:hAnsi="Tahoma" w:cs="Arial"/>
        </w:rPr>
        <w:t>2</w:t>
      </w:r>
      <w:r w:rsidR="00D66D06">
        <w:rPr>
          <w:rFonts w:ascii="Tahoma" w:hAnsi="Tahoma" w:cs="Arial"/>
        </w:rPr>
        <w:t>4</w:t>
      </w:r>
      <w:r w:rsidR="001346D0">
        <w:rPr>
          <w:rFonts w:ascii="Tahoma" w:hAnsi="Tahoma" w:cs="Arial"/>
        </w:rPr>
        <w:t>.2.4. Piasek</w:t>
      </w:r>
    </w:p>
    <w:p w:rsidR="001346D0" w:rsidRDefault="001346D0" w:rsidP="001346D0">
      <w:pPr>
        <w:spacing w:line="228" w:lineRule="exact"/>
        <w:ind w:left="576" w:hanging="576"/>
        <w:rPr>
          <w:rFonts w:ascii="Tahoma" w:hAnsi="Tahoma" w:cs="Arial"/>
        </w:rPr>
      </w:pPr>
      <w:r>
        <w:rPr>
          <w:rFonts w:ascii="Tahoma" w:hAnsi="Tahoma" w:cs="Arial"/>
        </w:rPr>
        <w:t>a. Piasek powinien spełniać wymagania normy PN-79/B-06711 „Kruszywa mineralne. Piaski do zapraw budowlanych", a w szczególności:</w:t>
      </w:r>
    </w:p>
    <w:p w:rsidR="001346D0" w:rsidRDefault="001346D0" w:rsidP="001346D0">
      <w:pPr>
        <w:ind w:left="720"/>
        <w:rPr>
          <w:rFonts w:ascii="Tahoma" w:hAnsi="Tahoma" w:cs="Arial"/>
        </w:rPr>
      </w:pPr>
      <w:r>
        <w:rPr>
          <w:rFonts w:ascii="Tahoma" w:hAnsi="Tahoma" w:cs="Arial"/>
        </w:rPr>
        <w:t>- nie zawierać domieszek organicznych,</w:t>
      </w:r>
    </w:p>
    <w:p w:rsidR="001346D0" w:rsidRDefault="001346D0" w:rsidP="001346D0">
      <w:pPr>
        <w:rPr>
          <w:rFonts w:ascii="Tahoma" w:hAnsi="Tahoma" w:cs="Arial"/>
        </w:rPr>
      </w:pPr>
      <w:r>
        <w:rPr>
          <w:rFonts w:ascii="Tahoma" w:hAnsi="Tahoma" w:cs="Arial"/>
        </w:rPr>
        <w:t>- mieć frakcje różnych wymiarów, a mianowicie: piasek drobnoziarnisty 0,25</w:t>
      </w:r>
      <w:r>
        <w:rPr>
          <w:rFonts w:ascii="Tahoma" w:hAnsi="Tahoma" w:cs="Arial"/>
        </w:rPr>
        <w:softHyphen/>
        <w:t>0,5 mm, piasek średnioziarnisty 0,5-1,0 mm, piasek gruboziarnisty 1,0-2,0 mm.</w:t>
      </w:r>
    </w:p>
    <w:p w:rsidR="001346D0" w:rsidRDefault="001346D0" w:rsidP="001346D0">
      <w:pPr>
        <w:ind w:left="576" w:hanging="576"/>
        <w:rPr>
          <w:rFonts w:ascii="Tahoma" w:hAnsi="Tahoma" w:cs="Arial"/>
        </w:rPr>
      </w:pPr>
      <w:r>
        <w:rPr>
          <w:rFonts w:ascii="Tahoma" w:hAnsi="Tahoma" w:cs="Arial"/>
        </w:rPr>
        <w:t>b. Do spodnich warstw tynku należy stosować piasek gruboziarnisty odmiany 1, do warstw wierzchnich - średnioziarnisty odmiany 2.</w:t>
      </w:r>
    </w:p>
    <w:p w:rsidR="001346D0" w:rsidRDefault="001346D0" w:rsidP="001346D0">
      <w:pPr>
        <w:spacing w:after="288" w:line="228" w:lineRule="exact"/>
        <w:ind w:left="576" w:hanging="576"/>
        <w:rPr>
          <w:rFonts w:ascii="Tahoma" w:hAnsi="Tahoma" w:cs="Arial"/>
        </w:rPr>
      </w:pPr>
      <w:r>
        <w:rPr>
          <w:rFonts w:ascii="Tahoma" w:hAnsi="Tahoma" w:cs="Arial"/>
        </w:rPr>
        <w:t>c. Do gładzi piasek powinien być drobnoziarnisty i przechodzić całkowicie przez sito o prześwicie 0,5 mm.</w:t>
      </w:r>
    </w:p>
    <w:p w:rsidR="001346D0" w:rsidRDefault="001530DC" w:rsidP="001346D0">
      <w:pPr>
        <w:rPr>
          <w:rFonts w:ascii="Tahoma" w:hAnsi="Tahoma" w:cs="Arial"/>
        </w:rPr>
      </w:pPr>
      <w:r>
        <w:rPr>
          <w:rFonts w:ascii="Tahoma" w:hAnsi="Tahoma" w:cs="Arial"/>
        </w:rPr>
        <w:t>2</w:t>
      </w:r>
      <w:r w:rsidR="00D66D06">
        <w:rPr>
          <w:rFonts w:ascii="Tahoma" w:hAnsi="Tahoma" w:cs="Arial"/>
        </w:rPr>
        <w:t>4</w:t>
      </w:r>
      <w:r w:rsidR="001346D0">
        <w:rPr>
          <w:rFonts w:ascii="Tahoma" w:hAnsi="Tahoma" w:cs="Arial"/>
        </w:rPr>
        <w:t>.2.5. Zaprawy budowlane cementowo-wapienne</w:t>
      </w:r>
    </w:p>
    <w:p w:rsidR="001346D0" w:rsidRDefault="001346D0" w:rsidP="001346D0">
      <w:pPr>
        <w:ind w:left="288" w:hanging="288"/>
        <w:rPr>
          <w:rFonts w:ascii="Tahoma" w:hAnsi="Tahoma" w:cs="Arial"/>
        </w:rPr>
      </w:pPr>
      <w:r>
        <w:rPr>
          <w:rFonts w:ascii="Tahoma" w:hAnsi="Tahoma" w:cs="Arial"/>
        </w:rPr>
        <w:t xml:space="preserve">• Marka i skład zaprawy powinny być zgodne z wymaganiami normy </w:t>
      </w:r>
    </w:p>
    <w:p w:rsidR="001346D0" w:rsidRDefault="001346D0" w:rsidP="00FC22F3">
      <w:pPr>
        <w:ind w:left="288" w:hanging="288"/>
        <w:rPr>
          <w:rFonts w:ascii="Tahoma" w:hAnsi="Tahoma" w:cs="Arial"/>
        </w:rPr>
      </w:pPr>
      <w:r>
        <w:rPr>
          <w:rFonts w:ascii="Tahoma" w:hAnsi="Tahoma" w:cs="Arial"/>
        </w:rPr>
        <w:t>PN-90/8-14501 „Zaprawy budowlane zwykłe".</w:t>
      </w:r>
    </w:p>
    <w:p w:rsidR="00FC22F3" w:rsidRPr="00FC22F3" w:rsidRDefault="00FC22F3" w:rsidP="00FC22F3">
      <w:pPr>
        <w:ind w:left="288" w:hanging="288"/>
        <w:rPr>
          <w:rFonts w:ascii="Tahoma" w:hAnsi="Tahoma" w:cs="Arial"/>
        </w:rPr>
      </w:pPr>
    </w:p>
    <w:p w:rsidR="001346D0" w:rsidRPr="00FC22F3" w:rsidRDefault="001346D0" w:rsidP="00FC22F3">
      <w:pPr>
        <w:jc w:val="both"/>
        <w:rPr>
          <w:rFonts w:ascii="Tahoma" w:hAnsi="Tahoma" w:cs="Arial"/>
        </w:rPr>
      </w:pPr>
      <w:r w:rsidRPr="00FC22F3">
        <w:rPr>
          <w:rFonts w:ascii="Tahoma" w:hAnsi="Tahoma" w:cs="Arial"/>
        </w:rPr>
        <w:t>Do zaprawy tynkarskiej należy stosować piasek rzeczny lub kopalniany.</w:t>
      </w:r>
    </w:p>
    <w:p w:rsidR="001346D0" w:rsidRPr="00FC22F3" w:rsidRDefault="001346D0" w:rsidP="001346D0">
      <w:pPr>
        <w:jc w:val="both"/>
        <w:rPr>
          <w:rFonts w:ascii="Tahoma" w:hAnsi="Tahoma" w:cs="Arial"/>
        </w:rPr>
      </w:pPr>
      <w:r w:rsidRPr="00FC22F3">
        <w:rPr>
          <w:rFonts w:ascii="Tahoma" w:hAnsi="Tahoma" w:cs="Arial"/>
        </w:rPr>
        <w:t>Do zaprawy cementowo-wapiennej należy stosować cement portlandzki wg PN-B-19701;1997 „Cementy powszechnego użytku". Za zgodą Inspektora można stosować cement z dodatkiem żużla lub popiołów lotnych 25 i 35 cement hutniczy 25 pod warunkiem, że temperatura otoczenia w ciągu 7 dni od dowania zaprawy nie będzie niższa niż +5°C.</w:t>
      </w:r>
    </w:p>
    <w:p w:rsidR="001346D0" w:rsidRDefault="001346D0" w:rsidP="00FC22F3">
      <w:pPr>
        <w:jc w:val="both"/>
        <w:rPr>
          <w:rFonts w:ascii="Tahoma" w:hAnsi="Tahoma" w:cs="Arial"/>
        </w:rPr>
      </w:pPr>
      <w:r w:rsidRPr="00FC22F3">
        <w:rPr>
          <w:rFonts w:ascii="Tahoma" w:hAnsi="Tahoma" w:cs="Arial"/>
        </w:rPr>
        <w:t>•</w:t>
      </w:r>
      <w:r w:rsidRPr="00FC22F3">
        <w:rPr>
          <w:rFonts w:ascii="Tahoma" w:hAnsi="Tahoma" w:cs="Arial"/>
        </w:rPr>
        <w:tab/>
        <w:t>Do zapraw cementowo-wapiennych należy stosować wapno suchogaszone w postaci ciasta wapiennego otrzymanego z wapna niegaszonego, które powinno tworzyć jednolitą i jednobarwną masę, bez grudek niegaszonego wapna i ziaren obcych. Skład objętościowych składników zapraw należy dobierać w zależności od wymaganej marki zaprawy oraz rodzaju cementu i wapna.</w:t>
      </w:r>
    </w:p>
    <w:p w:rsidR="00FC22F3" w:rsidRPr="00FC22F3" w:rsidRDefault="00FC22F3" w:rsidP="00FC22F3">
      <w:pPr>
        <w:jc w:val="both"/>
        <w:rPr>
          <w:rFonts w:ascii="Tahoma" w:hAnsi="Tahoma" w:cs="Arial"/>
        </w:rPr>
      </w:pPr>
    </w:p>
    <w:p w:rsidR="001346D0" w:rsidRDefault="001530DC" w:rsidP="001346D0">
      <w:pPr>
        <w:rPr>
          <w:rFonts w:ascii="Tahoma" w:hAnsi="Tahoma" w:cs="Arial"/>
          <w:b/>
          <w:spacing w:val="-4"/>
        </w:rPr>
      </w:pPr>
      <w:r>
        <w:rPr>
          <w:rFonts w:ascii="Tahoma" w:hAnsi="Tahoma" w:cs="Arial"/>
          <w:b/>
          <w:spacing w:val="-4"/>
        </w:rPr>
        <w:t>2</w:t>
      </w:r>
      <w:r w:rsidR="00D66D06">
        <w:rPr>
          <w:rFonts w:ascii="Tahoma" w:hAnsi="Tahoma" w:cs="Arial"/>
          <w:b/>
          <w:spacing w:val="-4"/>
        </w:rPr>
        <w:t>4</w:t>
      </w:r>
      <w:r w:rsidR="001346D0">
        <w:rPr>
          <w:rFonts w:ascii="Tahoma" w:hAnsi="Tahoma" w:cs="Arial"/>
          <w:b/>
          <w:spacing w:val="-4"/>
        </w:rPr>
        <w:t>.3. SPRZĘT</w:t>
      </w:r>
    </w:p>
    <w:p w:rsidR="001346D0" w:rsidRDefault="001530DC" w:rsidP="001346D0">
      <w:pPr>
        <w:spacing w:after="288"/>
        <w:ind w:left="432" w:hanging="432"/>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.3.1. Ogólne :wymagania dotyczące sprzętu podane</w:t>
      </w:r>
      <w:r w:rsidR="00FC22F3">
        <w:rPr>
          <w:rFonts w:ascii="Tahoma" w:hAnsi="Tahoma" w:cs="Arial"/>
          <w:spacing w:val="-4"/>
        </w:rPr>
        <w:t xml:space="preserve"> w STO</w:t>
      </w:r>
      <w:r w:rsidR="001346D0">
        <w:rPr>
          <w:rFonts w:ascii="Tahoma" w:hAnsi="Tahoma" w:cs="Arial"/>
          <w:spacing w:val="-4"/>
        </w:rPr>
        <w:t xml:space="preserve"> „Wymagania ogólne" pkt 3.</w:t>
      </w:r>
    </w:p>
    <w:p w:rsidR="001346D0" w:rsidRDefault="001530DC" w:rsidP="001346D0">
      <w:pPr>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.3.2. Sprzęt do wykonywania tynków zwykłych</w:t>
      </w:r>
    </w:p>
    <w:p w:rsidR="001346D0" w:rsidRDefault="001346D0" w:rsidP="001346D0">
      <w:pPr>
        <w:rPr>
          <w:rFonts w:ascii="Tahoma" w:hAnsi="Tahoma" w:cs="Arial"/>
          <w:spacing w:val="-4"/>
        </w:rPr>
      </w:pPr>
      <w:r>
        <w:rPr>
          <w:rFonts w:ascii="Tahoma" w:hAnsi="Tahoma" w:cs="Arial"/>
          <w:spacing w:val="-4"/>
        </w:rPr>
        <w:t>Wykonawca przystępujący do wykonania tynków zwykłych powinien wykazać możliwością korzystania z następującego sprzętu:</w:t>
      </w:r>
    </w:p>
    <w:p w:rsidR="001346D0" w:rsidRDefault="001346D0" w:rsidP="000D6633">
      <w:pPr>
        <w:numPr>
          <w:ilvl w:val="0"/>
          <w:numId w:val="39"/>
        </w:numPr>
        <w:spacing w:after="648" w:line="312" w:lineRule="atLeast"/>
        <w:ind w:left="0" w:right="3312" w:firstLine="0"/>
        <w:rPr>
          <w:rFonts w:ascii="Tahoma" w:hAnsi="Tahoma" w:cs="Arial"/>
          <w:spacing w:val="-4"/>
        </w:rPr>
      </w:pPr>
      <w:r>
        <w:rPr>
          <w:rFonts w:ascii="Tahoma" w:hAnsi="Tahoma" w:cs="Arial"/>
          <w:spacing w:val="-4"/>
        </w:rPr>
        <w:t>mieszarki do zapraw, agregatu tynkarskiego, betoniarki wolnospadowej,  pompy do zapraw, przenośnych zbiorników na wodę.</w:t>
      </w:r>
    </w:p>
    <w:p w:rsidR="001346D0" w:rsidRDefault="001530DC" w:rsidP="001346D0">
      <w:pPr>
        <w:rPr>
          <w:rFonts w:ascii="Tahoma" w:hAnsi="Tahoma" w:cs="Arial"/>
          <w:b/>
          <w:spacing w:val="-4"/>
        </w:rPr>
      </w:pPr>
      <w:r>
        <w:rPr>
          <w:rFonts w:ascii="Tahoma" w:hAnsi="Tahoma" w:cs="Arial"/>
          <w:b/>
          <w:spacing w:val="-4"/>
        </w:rPr>
        <w:t>2</w:t>
      </w:r>
      <w:r w:rsidR="00D66D06">
        <w:rPr>
          <w:rFonts w:ascii="Tahoma" w:hAnsi="Tahoma" w:cs="Arial"/>
          <w:b/>
          <w:spacing w:val="-4"/>
        </w:rPr>
        <w:t>4</w:t>
      </w:r>
      <w:r w:rsidR="001346D0">
        <w:rPr>
          <w:rFonts w:ascii="Tahoma" w:hAnsi="Tahoma" w:cs="Arial"/>
          <w:b/>
          <w:spacing w:val="-4"/>
        </w:rPr>
        <w:t>.4. TRANSPORT</w:t>
      </w:r>
    </w:p>
    <w:p w:rsidR="001346D0" w:rsidRDefault="001530DC" w:rsidP="001346D0">
      <w:pPr>
        <w:spacing w:after="288"/>
        <w:ind w:left="432" w:hanging="432"/>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.4.1. Ogólne wymagania dotyc</w:t>
      </w:r>
      <w:r w:rsidR="00FC22F3">
        <w:rPr>
          <w:rFonts w:ascii="Tahoma" w:hAnsi="Tahoma" w:cs="Arial"/>
          <w:spacing w:val="-4"/>
        </w:rPr>
        <w:t>zące transportu podano w STO</w:t>
      </w:r>
      <w:r w:rsidR="001346D0">
        <w:rPr>
          <w:rFonts w:ascii="Tahoma" w:hAnsi="Tahoma" w:cs="Arial"/>
          <w:spacing w:val="-4"/>
        </w:rPr>
        <w:t xml:space="preserve"> „Wymagania ogólne" pkt 4.</w:t>
      </w:r>
    </w:p>
    <w:p w:rsidR="001346D0" w:rsidRDefault="001530DC" w:rsidP="001346D0">
      <w:pPr>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.4.2. Transport materiałów</w:t>
      </w:r>
    </w:p>
    <w:p w:rsidR="001346D0" w:rsidRDefault="001346D0" w:rsidP="001346D0">
      <w:pPr>
        <w:jc w:val="both"/>
        <w:rPr>
          <w:rFonts w:ascii="Tahoma" w:hAnsi="Tahoma" w:cs="Arial"/>
          <w:spacing w:val="14"/>
        </w:rPr>
      </w:pPr>
      <w:r>
        <w:rPr>
          <w:rFonts w:ascii="Tahoma" w:hAnsi="Tahoma" w:cs="Arial"/>
          <w:spacing w:val="-4"/>
        </w:rPr>
        <w:t>Transport cementu i wapna suchogaszonego powinien odbywać się zgodnie z normą BN-88/6731-08. Cement i wapno suchogaszone luzem należy przewozić wozem, natomiast cement i wapno suchogaszone workowane można przewozić wolnymi środkami transportu i w odpowiedni sposób zabezpieczone przed</w:t>
      </w:r>
      <w:r>
        <w:rPr>
          <w:rFonts w:ascii="Tahoma" w:hAnsi="Tahoma" w:cs="Arial"/>
          <w:color w:val="FF0000"/>
          <w:spacing w:val="-4"/>
        </w:rPr>
        <w:t xml:space="preserve"> </w:t>
      </w:r>
      <w:r>
        <w:rPr>
          <w:rFonts w:ascii="Tahoma" w:hAnsi="Tahoma" w:cs="Arial"/>
          <w:spacing w:val="-6"/>
        </w:rPr>
        <w:t>nadmiernym zawilgoceniem</w:t>
      </w:r>
      <w:r>
        <w:rPr>
          <w:rFonts w:ascii="Tahoma" w:hAnsi="Tahoma" w:cs="Arial"/>
          <w:spacing w:val="14"/>
        </w:rPr>
        <w:tab/>
      </w:r>
    </w:p>
    <w:p w:rsidR="001346D0" w:rsidRDefault="001346D0" w:rsidP="001346D0">
      <w:pPr>
        <w:spacing w:after="576"/>
        <w:ind w:left="432" w:hanging="432"/>
        <w:jc w:val="both"/>
        <w:rPr>
          <w:rFonts w:ascii="Tahoma" w:hAnsi="Tahoma" w:cs="Arial"/>
          <w:spacing w:val="-6"/>
        </w:rPr>
      </w:pPr>
      <w:r>
        <w:rPr>
          <w:rFonts w:ascii="Tahoma" w:hAnsi="Tahoma" w:cs="Arial"/>
          <w:spacing w:val="14"/>
        </w:rPr>
        <w:t xml:space="preserve">- </w:t>
      </w:r>
      <w:r>
        <w:rPr>
          <w:rFonts w:ascii="Tahoma" w:hAnsi="Tahoma" w:cs="Arial"/>
          <w:spacing w:val="-6"/>
        </w:rPr>
        <w:t>Kruszywa można przewozić dowolnymi środkami transportu w warunkach zabezpieczających je przed zanieczyszczeniem, zmieszaniem z innymi asortymentami kruszywa lub jego frakcjami i nadmiernym zawilgoceniem.</w:t>
      </w:r>
    </w:p>
    <w:p w:rsidR="001346D0" w:rsidRDefault="001530DC" w:rsidP="001346D0">
      <w:pPr>
        <w:tabs>
          <w:tab w:val="left" w:pos="432"/>
        </w:tabs>
        <w:rPr>
          <w:rFonts w:ascii="Tahoma" w:hAnsi="Tahoma" w:cs="Arial"/>
          <w:b/>
          <w:spacing w:val="-6"/>
        </w:rPr>
      </w:pPr>
      <w:r>
        <w:rPr>
          <w:rFonts w:ascii="Tahoma" w:hAnsi="Tahoma" w:cs="Arial"/>
          <w:b/>
          <w:spacing w:val="-6"/>
        </w:rPr>
        <w:t>2</w:t>
      </w:r>
      <w:r w:rsidR="00D66D06">
        <w:rPr>
          <w:rFonts w:ascii="Tahoma" w:hAnsi="Tahoma" w:cs="Arial"/>
          <w:b/>
          <w:spacing w:val="-6"/>
        </w:rPr>
        <w:t>4</w:t>
      </w:r>
      <w:r w:rsidR="001346D0">
        <w:rPr>
          <w:rFonts w:ascii="Tahoma" w:hAnsi="Tahoma" w:cs="Arial"/>
          <w:b/>
          <w:spacing w:val="-6"/>
        </w:rPr>
        <w:t>.5.</w:t>
      </w:r>
      <w:r w:rsidR="001346D0">
        <w:rPr>
          <w:rFonts w:ascii="Tahoma" w:hAnsi="Tahoma" w:cs="Arial"/>
          <w:b/>
          <w:spacing w:val="-6"/>
        </w:rPr>
        <w:tab/>
        <w:t>WYKONANIE ROBÓT</w:t>
      </w:r>
    </w:p>
    <w:p w:rsidR="001346D0" w:rsidRDefault="001530DC" w:rsidP="001346D0">
      <w:pPr>
        <w:spacing w:after="288"/>
        <w:ind w:left="432" w:hanging="432"/>
        <w:rPr>
          <w:rFonts w:ascii="Tahoma" w:hAnsi="Tahoma" w:cs="Arial"/>
          <w:spacing w:val="-6"/>
        </w:rPr>
      </w:pPr>
      <w:r>
        <w:rPr>
          <w:rFonts w:ascii="Tahoma" w:hAnsi="Tahoma" w:cs="Arial"/>
          <w:spacing w:val="-6"/>
        </w:rPr>
        <w:t>2</w:t>
      </w:r>
      <w:r w:rsidR="00D66D06">
        <w:rPr>
          <w:rFonts w:ascii="Tahoma" w:hAnsi="Tahoma" w:cs="Arial"/>
          <w:spacing w:val="-6"/>
        </w:rPr>
        <w:t>4</w:t>
      </w:r>
      <w:r w:rsidR="001346D0">
        <w:rPr>
          <w:rFonts w:ascii="Tahoma" w:hAnsi="Tahoma" w:cs="Arial"/>
          <w:spacing w:val="-6"/>
        </w:rPr>
        <w:t>.5.1. Ogólne zasa</w:t>
      </w:r>
      <w:r w:rsidR="00FC22F3">
        <w:rPr>
          <w:rFonts w:ascii="Tahoma" w:hAnsi="Tahoma" w:cs="Arial"/>
          <w:spacing w:val="-6"/>
        </w:rPr>
        <w:t>dy wykonania robót podano w STO</w:t>
      </w:r>
      <w:r w:rsidR="001346D0">
        <w:rPr>
          <w:rFonts w:ascii="Tahoma" w:hAnsi="Tahoma" w:cs="Arial"/>
          <w:spacing w:val="-6"/>
        </w:rPr>
        <w:t xml:space="preserve"> „Wymagania ogólne" pkt 5.</w:t>
      </w:r>
    </w:p>
    <w:p w:rsidR="001346D0" w:rsidRDefault="001530DC" w:rsidP="001346D0">
      <w:pPr>
        <w:rPr>
          <w:rFonts w:ascii="Tahoma" w:hAnsi="Tahoma" w:cs="Arial"/>
          <w:spacing w:val="-6"/>
        </w:rPr>
      </w:pPr>
      <w:r>
        <w:rPr>
          <w:rFonts w:ascii="Tahoma" w:hAnsi="Tahoma" w:cs="Arial"/>
          <w:spacing w:val="-6"/>
        </w:rPr>
        <w:t>2</w:t>
      </w:r>
      <w:r w:rsidR="00D66D06">
        <w:rPr>
          <w:rFonts w:ascii="Tahoma" w:hAnsi="Tahoma" w:cs="Arial"/>
          <w:spacing w:val="-6"/>
        </w:rPr>
        <w:t>4</w:t>
      </w:r>
      <w:r w:rsidR="001346D0">
        <w:rPr>
          <w:rFonts w:ascii="Tahoma" w:hAnsi="Tahoma" w:cs="Arial"/>
          <w:spacing w:val="-6"/>
        </w:rPr>
        <w:t>.5.2. Warunki przystąpienia do robót</w:t>
      </w:r>
    </w:p>
    <w:p w:rsidR="001346D0" w:rsidRPr="00FC22F3" w:rsidRDefault="001346D0" w:rsidP="001346D0">
      <w:pPr>
        <w:jc w:val="both"/>
        <w:rPr>
          <w:rFonts w:ascii="Tahoma" w:hAnsi="Tahoma" w:cs="Arial"/>
          <w:spacing w:val="-4"/>
        </w:rPr>
      </w:pPr>
      <w:r w:rsidRPr="00FC22F3">
        <w:rPr>
          <w:rFonts w:ascii="Tahoma" w:hAnsi="Tahoma" w:cs="Arial"/>
          <w:spacing w:val="-4"/>
        </w:rPr>
        <w:t>Przed przystąpieniem do wykonywania robót tynkowych powinny być zakończone wszystkie roboty stanu surowego, roboty instalacyjne podtynkowe, zamurowane przebicia i bruzdy, osadzone ościeżnice drzwiowe i okienne.</w:t>
      </w:r>
    </w:p>
    <w:p w:rsidR="001346D0" w:rsidRPr="00FC22F3" w:rsidRDefault="001346D0" w:rsidP="00FC22F3">
      <w:pPr>
        <w:jc w:val="both"/>
        <w:rPr>
          <w:rFonts w:ascii="Tahoma" w:hAnsi="Tahoma" w:cs="Arial"/>
          <w:spacing w:val="-4"/>
        </w:rPr>
      </w:pPr>
      <w:r w:rsidRPr="00FC22F3">
        <w:rPr>
          <w:rFonts w:ascii="Tahoma" w:hAnsi="Tahoma" w:cs="Arial"/>
          <w:spacing w:val="-4"/>
        </w:rPr>
        <w:t>Zaleca się przystąpienie do wykonywania tynków po okresie osiadania i skurczu murów tj. po upływie 4-6 miesięcy po zakończeniu stanu surowego.</w:t>
      </w:r>
    </w:p>
    <w:p w:rsidR="001346D0" w:rsidRPr="00FC22F3" w:rsidRDefault="001346D0" w:rsidP="00FC22F3">
      <w:pPr>
        <w:jc w:val="both"/>
        <w:rPr>
          <w:rFonts w:ascii="Tahoma" w:hAnsi="Tahoma" w:cs="Arial"/>
          <w:spacing w:val="-4"/>
        </w:rPr>
      </w:pPr>
      <w:r w:rsidRPr="00FC22F3">
        <w:rPr>
          <w:rFonts w:ascii="Tahoma" w:hAnsi="Tahoma" w:cs="Arial"/>
          <w:spacing w:val="-4"/>
        </w:rPr>
        <w:t>Tynki należy wykonywać w temperaturze nie niższej niż +5°C pod warunkiem, że w ciągu doby nie nastąpi spadek poniżej 0°C.</w:t>
      </w:r>
    </w:p>
    <w:p w:rsidR="001346D0" w:rsidRPr="00FC22F3" w:rsidRDefault="001346D0" w:rsidP="001346D0">
      <w:pPr>
        <w:jc w:val="both"/>
        <w:rPr>
          <w:rFonts w:ascii="Tahoma" w:hAnsi="Tahoma" w:cs="Arial"/>
          <w:spacing w:val="-4"/>
        </w:rPr>
      </w:pPr>
      <w:r w:rsidRPr="00FC22F3">
        <w:rPr>
          <w:rFonts w:ascii="Tahoma" w:hAnsi="Tahoma" w:cs="Arial"/>
          <w:spacing w:val="-4"/>
        </w:rPr>
        <w:t>W niższych temperaturach można wykonywać tynki jedynie przy zastosowaniu odpowiednich środków zabezpieczających, zgodnie z „Wytycznymi wykonywania robót budowlano-montażowych w okresie obniżonych temperatur".</w:t>
      </w:r>
    </w:p>
    <w:p w:rsidR="001346D0" w:rsidRPr="00FC22F3" w:rsidRDefault="001346D0" w:rsidP="00FC22F3">
      <w:pPr>
        <w:jc w:val="both"/>
        <w:rPr>
          <w:rFonts w:ascii="Tahoma" w:hAnsi="Tahoma" w:cs="Arial"/>
          <w:spacing w:val="-4"/>
        </w:rPr>
      </w:pPr>
      <w:r w:rsidRPr="00FC22F3">
        <w:rPr>
          <w:rFonts w:ascii="Tahoma" w:hAnsi="Tahoma" w:cs="Arial"/>
          <w:spacing w:val="-4"/>
        </w:rPr>
        <w:t>Zaleca się chronić świeżo wykonane tynki zewnętrzne w ciągu pierwszych dwóch dni przed nasłonecznieniem dłuższym niż dwie godziny dziennie.</w:t>
      </w:r>
    </w:p>
    <w:p w:rsidR="001346D0" w:rsidRDefault="001346D0" w:rsidP="00FC22F3">
      <w:pPr>
        <w:jc w:val="both"/>
        <w:rPr>
          <w:rFonts w:ascii="Tahoma" w:hAnsi="Tahoma" w:cs="Arial"/>
          <w:spacing w:val="-4"/>
        </w:rPr>
      </w:pPr>
      <w:r w:rsidRPr="00FC22F3">
        <w:rPr>
          <w:rFonts w:ascii="Tahoma" w:hAnsi="Tahoma" w:cs="Arial"/>
          <w:spacing w:val="-4"/>
        </w:rPr>
        <w:t>W okresie wysokich temperatur świeżo wykonane tynki powinny być w czasie wiązania i twardnienia, tj. w ciągu 1 tygodnia, zwilżane wodą.</w:t>
      </w:r>
    </w:p>
    <w:p w:rsidR="00FC22F3" w:rsidRPr="00FC22F3" w:rsidRDefault="00FC22F3" w:rsidP="00FC22F3">
      <w:pPr>
        <w:jc w:val="both"/>
        <w:rPr>
          <w:rFonts w:ascii="Tahoma" w:hAnsi="Tahoma" w:cs="Arial"/>
          <w:spacing w:val="-4"/>
        </w:rPr>
      </w:pPr>
    </w:p>
    <w:p w:rsidR="001346D0" w:rsidRDefault="001530DC" w:rsidP="001346D0">
      <w:pPr>
        <w:rPr>
          <w:rFonts w:ascii="Tahoma" w:hAnsi="Tahoma" w:cs="Arial"/>
          <w:spacing w:val="-6"/>
        </w:rPr>
      </w:pPr>
      <w:r>
        <w:rPr>
          <w:rFonts w:ascii="Tahoma" w:hAnsi="Tahoma" w:cs="Arial"/>
          <w:spacing w:val="-6"/>
        </w:rPr>
        <w:t>2</w:t>
      </w:r>
      <w:r w:rsidR="00D66D06">
        <w:rPr>
          <w:rFonts w:ascii="Tahoma" w:hAnsi="Tahoma" w:cs="Arial"/>
          <w:spacing w:val="-6"/>
        </w:rPr>
        <w:t>4</w:t>
      </w:r>
      <w:r w:rsidR="00FC22F3">
        <w:rPr>
          <w:rFonts w:ascii="Tahoma" w:hAnsi="Tahoma" w:cs="Arial"/>
          <w:spacing w:val="-6"/>
        </w:rPr>
        <w:t>.5.</w:t>
      </w:r>
      <w:r w:rsidR="001346D0">
        <w:rPr>
          <w:rFonts w:ascii="Tahoma" w:hAnsi="Tahoma" w:cs="Arial"/>
          <w:spacing w:val="-6"/>
        </w:rPr>
        <w:t>3. Przygotowanie podłoża</w:t>
      </w:r>
    </w:p>
    <w:p w:rsidR="001346D0" w:rsidRDefault="001346D0" w:rsidP="001346D0">
      <w:pPr>
        <w:tabs>
          <w:tab w:val="left" w:pos="1440"/>
          <w:tab w:val="left" w:pos="2304"/>
          <w:tab w:val="left" w:pos="3312"/>
          <w:tab w:val="left" w:pos="4320"/>
          <w:tab w:val="left" w:pos="5616"/>
          <w:tab w:val="left" w:pos="6912"/>
        </w:tabs>
        <w:spacing w:before="288" w:line="240" w:lineRule="atLeast"/>
        <w:ind w:left="576" w:hanging="576"/>
        <w:rPr>
          <w:rFonts w:ascii="Tahoma" w:hAnsi="Tahoma" w:cs="Arial"/>
          <w:spacing w:val="-6"/>
        </w:rPr>
      </w:pPr>
      <w:r>
        <w:rPr>
          <w:rFonts w:ascii="Tahoma" w:hAnsi="Tahoma" w:cs="Arial"/>
          <w:spacing w:val="-6"/>
        </w:rPr>
        <w:t>a. Podłoża tynków zwykłych powinny odpowiadać wymaganiom normy PN-70/B-10100 p.. Spoiny w murach z bloczków silikatowych</w:t>
      </w:r>
    </w:p>
    <w:p w:rsidR="001346D0" w:rsidRPr="00FC22F3" w:rsidRDefault="001346D0" w:rsidP="00FC22F3">
      <w:pPr>
        <w:jc w:val="both"/>
        <w:rPr>
          <w:rFonts w:ascii="Tahoma" w:hAnsi="Tahoma" w:cs="Arial"/>
          <w:spacing w:val="-4"/>
        </w:rPr>
      </w:pPr>
      <w:r w:rsidRPr="00FC22F3">
        <w:rPr>
          <w:rFonts w:ascii="Tahoma" w:hAnsi="Tahoma" w:cs="Arial"/>
          <w:spacing w:val="-4"/>
        </w:rPr>
        <w:t>W ścianach przewidzianych do tynkowania nie należy wypełniać zaprawą spoin przy</w:t>
      </w:r>
    </w:p>
    <w:p w:rsidR="001346D0" w:rsidRPr="00FC22F3" w:rsidRDefault="001346D0" w:rsidP="00FC22F3">
      <w:pPr>
        <w:jc w:val="both"/>
        <w:rPr>
          <w:rFonts w:ascii="Tahoma" w:hAnsi="Tahoma" w:cs="Arial"/>
          <w:spacing w:val="-4"/>
        </w:rPr>
      </w:pPr>
      <w:r w:rsidRPr="00FC22F3">
        <w:rPr>
          <w:rFonts w:ascii="Tahoma" w:hAnsi="Tahoma" w:cs="Arial"/>
          <w:spacing w:val="-4"/>
        </w:rPr>
        <w:t>zewnętrznych licach na głębokości 5-10 mm. Jeżeli mur wykonany jest na spoinę pełną należy je wyskrobać na głębokość j.w. lub zastosować specjalne środki zapewniające należytą przyczepność tynku do podłoża.</w:t>
      </w:r>
    </w:p>
    <w:p w:rsidR="001346D0" w:rsidRPr="00FC22F3" w:rsidRDefault="001346D0" w:rsidP="001346D0">
      <w:pPr>
        <w:jc w:val="both"/>
        <w:rPr>
          <w:rFonts w:ascii="Tahoma" w:hAnsi="Tahoma" w:cs="Arial"/>
          <w:spacing w:val="-4"/>
        </w:rPr>
      </w:pPr>
      <w:r w:rsidRPr="00FC22F3">
        <w:rPr>
          <w:rFonts w:ascii="Tahoma" w:hAnsi="Tahoma" w:cs="Arial"/>
          <w:spacing w:val="-4"/>
        </w:rPr>
        <w:t>Bezpośrednio przed tynkowaniem podłoże należy oczyścić z kurzu szczotkami oraz usunąć plamy z rdzy i substancji tłustych. Plamy z substancji tłustych można usunąć 10-proc. roztworem szarego mydła lub wypełniając je lampą benzynową.</w:t>
      </w:r>
    </w:p>
    <w:p w:rsidR="001346D0" w:rsidRDefault="001346D0" w:rsidP="00FC22F3">
      <w:pPr>
        <w:jc w:val="both"/>
        <w:rPr>
          <w:rFonts w:ascii="Tahoma" w:hAnsi="Tahoma" w:cs="Arial"/>
          <w:spacing w:val="-4"/>
        </w:rPr>
      </w:pPr>
      <w:r w:rsidRPr="00FC22F3">
        <w:rPr>
          <w:rFonts w:ascii="Tahoma" w:hAnsi="Tahoma" w:cs="Arial"/>
          <w:spacing w:val="-4"/>
        </w:rPr>
        <w:t>Nadmiernie suchą powierzchnię podłoża należy zwilżyć wodą.</w:t>
      </w:r>
    </w:p>
    <w:p w:rsidR="00FC22F3" w:rsidRPr="00FC22F3" w:rsidRDefault="00FC22F3" w:rsidP="00FC22F3">
      <w:pPr>
        <w:jc w:val="both"/>
        <w:rPr>
          <w:rFonts w:ascii="Tahoma" w:hAnsi="Tahoma" w:cs="Arial"/>
          <w:spacing w:val="-4"/>
        </w:rPr>
      </w:pPr>
    </w:p>
    <w:p w:rsidR="001346D0" w:rsidRDefault="001530DC" w:rsidP="001346D0">
      <w:pPr>
        <w:rPr>
          <w:rFonts w:ascii="Tahoma" w:hAnsi="Tahoma" w:cs="Arial"/>
          <w:spacing w:val="-6"/>
        </w:rPr>
      </w:pPr>
      <w:r>
        <w:rPr>
          <w:rFonts w:ascii="Tahoma" w:hAnsi="Tahoma" w:cs="Arial"/>
          <w:spacing w:val="-6"/>
        </w:rPr>
        <w:t>2</w:t>
      </w:r>
      <w:r w:rsidR="00D66D06">
        <w:rPr>
          <w:rFonts w:ascii="Tahoma" w:hAnsi="Tahoma" w:cs="Arial"/>
          <w:spacing w:val="-6"/>
        </w:rPr>
        <w:t>4</w:t>
      </w:r>
      <w:r w:rsidR="001346D0">
        <w:rPr>
          <w:rFonts w:ascii="Tahoma" w:hAnsi="Tahoma" w:cs="Arial"/>
          <w:spacing w:val="-6"/>
        </w:rPr>
        <w:t>.5.4. Wykonywanie tynków zwykłych</w:t>
      </w:r>
    </w:p>
    <w:p w:rsidR="001346D0" w:rsidRDefault="001346D0" w:rsidP="001346D0">
      <w:pPr>
        <w:ind w:left="576" w:hanging="576"/>
        <w:rPr>
          <w:rFonts w:ascii="Tahoma" w:hAnsi="Tahoma" w:cs="Arial"/>
          <w:spacing w:val="-4"/>
        </w:rPr>
      </w:pPr>
      <w:r>
        <w:rPr>
          <w:rFonts w:ascii="Tahoma" w:hAnsi="Tahoma" w:cs="Arial"/>
          <w:spacing w:val="-4"/>
        </w:rPr>
        <w:t>a. Sposoby wykonania tynków zwykłych jedno- i wielowarstwowych zgodne z danymi określonymi w tabl. 4 normy PN-70/8-10100.</w:t>
      </w:r>
    </w:p>
    <w:p w:rsidR="001346D0" w:rsidRDefault="001346D0" w:rsidP="001346D0">
      <w:pPr>
        <w:ind w:left="576" w:hanging="576"/>
        <w:rPr>
          <w:rFonts w:ascii="Tahoma" w:hAnsi="Tahoma" w:cs="Arial"/>
          <w:spacing w:val="-4"/>
        </w:rPr>
      </w:pPr>
      <w:r>
        <w:rPr>
          <w:rFonts w:ascii="Tahoma" w:hAnsi="Tahoma" w:cs="Arial"/>
          <w:spacing w:val="-4"/>
        </w:rPr>
        <w:t>b. Grubości tynków zwykłych w zależności od ich kategorii oraz od podkładu powinny być zgodne z normą PN-70/B-10100.</w:t>
      </w:r>
    </w:p>
    <w:p w:rsidR="001346D0" w:rsidRDefault="001346D0" w:rsidP="001346D0">
      <w:pPr>
        <w:rPr>
          <w:rFonts w:ascii="Tahoma" w:hAnsi="Tahoma" w:cs="Arial"/>
          <w:spacing w:val="-4"/>
        </w:rPr>
      </w:pPr>
      <w:r>
        <w:rPr>
          <w:rFonts w:ascii="Tahoma" w:hAnsi="Tahoma" w:cs="Arial"/>
          <w:spacing w:val="-4"/>
        </w:rPr>
        <w:t>c. Tynki zwykłe kategorii II i III należą do odmian powszechnie stosowanywanych w sposób standardowy.</w:t>
      </w:r>
    </w:p>
    <w:p w:rsidR="001346D0" w:rsidRDefault="001346D0" w:rsidP="001346D0">
      <w:pPr>
        <w:rPr>
          <w:rFonts w:ascii="Tahoma" w:hAnsi="Tahoma" w:cs="Arial"/>
          <w:spacing w:val="-4"/>
        </w:rPr>
      </w:pPr>
      <w:r>
        <w:rPr>
          <w:rFonts w:ascii="Tahoma" w:hAnsi="Tahoma" w:cs="Arial"/>
          <w:spacing w:val="-4"/>
        </w:rPr>
        <w:t>d. Tynki zwykłe kategorii IV zalicza się do odmian doborowych.</w:t>
      </w:r>
    </w:p>
    <w:p w:rsidR="001346D0" w:rsidRDefault="001346D0" w:rsidP="001346D0">
      <w:pPr>
        <w:rPr>
          <w:rFonts w:ascii="Tahoma" w:hAnsi="Tahoma" w:cs="Arial"/>
          <w:spacing w:val="-4"/>
        </w:rPr>
      </w:pPr>
      <w:r>
        <w:rPr>
          <w:rFonts w:ascii="Tahoma" w:hAnsi="Tahoma" w:cs="Arial"/>
          <w:spacing w:val="-4"/>
        </w:rPr>
        <w:t>e. Tynk trójwarstwowy powinien się składać z obrzutki, narzutu i gładzi tynków wewnętrznych należy wykonać według pasów i listew kierunkowych,</w:t>
      </w:r>
    </w:p>
    <w:p w:rsidR="001346D0" w:rsidRDefault="001346D0" w:rsidP="001346D0">
      <w:pPr>
        <w:spacing w:after="72"/>
        <w:ind w:left="576" w:hanging="576"/>
        <w:jc w:val="both"/>
        <w:rPr>
          <w:rFonts w:ascii="Tahoma" w:hAnsi="Tahoma" w:cs="Arial"/>
          <w:spacing w:val="-4"/>
        </w:rPr>
      </w:pPr>
      <w:r>
        <w:rPr>
          <w:rFonts w:ascii="Tahoma" w:hAnsi="Tahoma" w:cs="Arial"/>
          <w:spacing w:val="-4"/>
        </w:rPr>
        <w:t>f. Gładź należy nanosić po związaniu warstwy narzutu, lecz przed jej stwardnieniem. Podczas zacierania warstwa gładzi powinna być mocno dociskana do warstwy narzutu.</w:t>
      </w:r>
    </w:p>
    <w:p w:rsidR="001346D0" w:rsidRDefault="001346D0" w:rsidP="001346D0">
      <w:pPr>
        <w:spacing w:after="576"/>
        <w:ind w:left="576" w:hanging="576"/>
        <w:jc w:val="both"/>
        <w:rPr>
          <w:rFonts w:ascii="Tahoma" w:hAnsi="Tahoma" w:cs="Arial"/>
          <w:spacing w:val="-4"/>
        </w:rPr>
      </w:pPr>
      <w:r>
        <w:rPr>
          <w:rFonts w:ascii="Tahoma" w:hAnsi="Tahoma" w:cs="Arial"/>
          <w:spacing w:val="-4"/>
        </w:rPr>
        <w:t>g. Do wykonania tynków należy stosować zaprawy cementowo-wapienne w tynkach nienarażonych na zawilgocenie - w proporcji 1:1:4, narażonych na zawilgocenie - w proporcji 1:1:2.</w:t>
      </w:r>
    </w:p>
    <w:p w:rsidR="001346D0" w:rsidRDefault="001530DC" w:rsidP="001346D0">
      <w:pPr>
        <w:tabs>
          <w:tab w:val="left" w:pos="576"/>
        </w:tabs>
        <w:rPr>
          <w:rFonts w:ascii="Tahoma" w:hAnsi="Tahoma" w:cs="Arial"/>
          <w:b/>
          <w:spacing w:val="-4"/>
        </w:rPr>
      </w:pPr>
      <w:r>
        <w:rPr>
          <w:rFonts w:ascii="Tahoma" w:hAnsi="Tahoma" w:cs="Arial"/>
          <w:b/>
          <w:spacing w:val="-4"/>
        </w:rPr>
        <w:t>2</w:t>
      </w:r>
      <w:r w:rsidR="00D66D06">
        <w:rPr>
          <w:rFonts w:ascii="Tahoma" w:hAnsi="Tahoma" w:cs="Arial"/>
          <w:b/>
          <w:spacing w:val="-4"/>
        </w:rPr>
        <w:t>4</w:t>
      </w:r>
      <w:r w:rsidR="001346D0">
        <w:rPr>
          <w:rFonts w:ascii="Tahoma" w:hAnsi="Tahoma" w:cs="Arial"/>
          <w:b/>
          <w:spacing w:val="-4"/>
        </w:rPr>
        <w:t>.6.</w:t>
      </w:r>
      <w:r w:rsidR="001346D0">
        <w:rPr>
          <w:rFonts w:ascii="Tahoma" w:hAnsi="Tahoma" w:cs="Arial"/>
          <w:b/>
          <w:spacing w:val="-4"/>
        </w:rPr>
        <w:tab/>
        <w:t>KONTROLA JAKOŚCI ROBÓT</w:t>
      </w:r>
    </w:p>
    <w:p w:rsidR="001346D0" w:rsidRDefault="001530DC" w:rsidP="001346D0">
      <w:pPr>
        <w:spacing w:after="288"/>
        <w:ind w:left="432" w:hanging="432"/>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.6.1. Ogólne zasady kontroli jakości robót poda</w:t>
      </w:r>
      <w:r w:rsidR="00C2507F">
        <w:rPr>
          <w:rFonts w:ascii="Tahoma" w:hAnsi="Tahoma" w:cs="Arial"/>
          <w:spacing w:val="-4"/>
        </w:rPr>
        <w:t>no w STO</w:t>
      </w:r>
      <w:r w:rsidR="001346D0">
        <w:rPr>
          <w:rFonts w:ascii="Tahoma" w:hAnsi="Tahoma" w:cs="Arial"/>
          <w:spacing w:val="-4"/>
        </w:rPr>
        <w:t>„Wymagania ogólne" pkt 6.</w:t>
      </w:r>
    </w:p>
    <w:p w:rsidR="001346D0" w:rsidRDefault="001530DC" w:rsidP="001346D0">
      <w:pPr>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.6.2. Badania przed przystąpieniem do robót tynkowych</w:t>
      </w:r>
    </w:p>
    <w:p w:rsidR="001346D0" w:rsidRDefault="001346D0" w:rsidP="001346D0">
      <w:pPr>
        <w:jc w:val="both"/>
        <w:rPr>
          <w:rFonts w:ascii="Tahoma" w:hAnsi="Tahoma" w:cs="Arial"/>
          <w:spacing w:val="-4"/>
        </w:rPr>
      </w:pPr>
      <w:r>
        <w:rPr>
          <w:rFonts w:ascii="Tahoma" w:hAnsi="Tahoma" w:cs="Arial"/>
          <w:spacing w:val="-4"/>
        </w:rPr>
        <w:t>Przed przystąpieniem do robót Wykonawca powinien wykonać badania cementu oraz kruszyw przeznaczonych do wykonania robót i przedstawić wyniki</w:t>
      </w:r>
      <w:r>
        <w:rPr>
          <w:rFonts w:ascii="Tahoma" w:hAnsi="Tahoma" w:cs="Arial"/>
        </w:rPr>
        <w:t xml:space="preserve"> </w:t>
      </w:r>
      <w:r>
        <w:rPr>
          <w:rFonts w:ascii="Tahoma" w:hAnsi="Tahoma" w:cs="Arial"/>
          <w:spacing w:val="-4"/>
        </w:rPr>
        <w:t xml:space="preserve"> Inspektorowi nadzoru do akceptacji.</w:t>
      </w:r>
    </w:p>
    <w:p w:rsidR="001346D0" w:rsidRDefault="001346D0" w:rsidP="001346D0">
      <w:pPr>
        <w:spacing w:after="288"/>
        <w:ind w:firstLine="288"/>
        <w:rPr>
          <w:rFonts w:ascii="Tahoma" w:hAnsi="Tahoma" w:cs="Arial"/>
          <w:spacing w:val="-4"/>
        </w:rPr>
      </w:pPr>
      <w:r>
        <w:rPr>
          <w:rFonts w:ascii="Tahoma" w:hAnsi="Tahoma" w:cs="Arial"/>
          <w:spacing w:val="-4"/>
        </w:rPr>
        <w:t>Badania te powinny obejmować wszystkie właściwości cementu, wapn: kruszywa określone w pkt. 2 niniejszej specyfikacji.</w:t>
      </w:r>
    </w:p>
    <w:p w:rsidR="001346D0" w:rsidRDefault="001530DC" w:rsidP="001346D0">
      <w:pPr>
        <w:spacing w:after="72"/>
        <w:rPr>
          <w:rFonts w:ascii="Tahoma" w:hAnsi="Tahoma" w:cs="Arial"/>
          <w:spacing w:val="-4"/>
        </w:rPr>
      </w:pPr>
      <w:r>
        <w:rPr>
          <w:rFonts w:ascii="Tahoma" w:hAnsi="Tahoma" w:cs="Arial"/>
          <w:spacing w:val="-4"/>
        </w:rPr>
        <w:t>2</w:t>
      </w:r>
      <w:r w:rsidR="00D66D06">
        <w:rPr>
          <w:rFonts w:ascii="Tahoma" w:hAnsi="Tahoma" w:cs="Arial"/>
          <w:spacing w:val="-4"/>
        </w:rPr>
        <w:t>4</w:t>
      </w:r>
      <w:r>
        <w:rPr>
          <w:rFonts w:ascii="Tahoma" w:hAnsi="Tahoma" w:cs="Arial"/>
          <w:spacing w:val="-4"/>
        </w:rPr>
        <w:t>.</w:t>
      </w:r>
      <w:r w:rsidR="001346D0">
        <w:rPr>
          <w:rFonts w:ascii="Tahoma" w:hAnsi="Tahoma" w:cs="Arial"/>
          <w:spacing w:val="-4"/>
        </w:rPr>
        <w:t>6.3. Badania w czasie robót</w:t>
      </w:r>
    </w:p>
    <w:p w:rsidR="001346D0" w:rsidRDefault="001346D0" w:rsidP="001346D0">
      <w:pPr>
        <w:tabs>
          <w:tab w:val="left" w:pos="1728"/>
        </w:tabs>
        <w:rPr>
          <w:rFonts w:ascii="Tahoma" w:hAnsi="Tahoma" w:cs="Arial"/>
          <w:spacing w:val="-4"/>
        </w:rPr>
      </w:pPr>
      <w:r>
        <w:rPr>
          <w:rFonts w:ascii="Tahoma" w:hAnsi="Tahoma" w:cs="Arial"/>
          <w:spacing w:val="-4"/>
        </w:rPr>
        <w:t xml:space="preserve">a. Częstotliwość oraz zakres badań zaprawy wytwarzanej na placu </w:t>
      </w:r>
      <w:r w:rsidR="00C2507F">
        <w:rPr>
          <w:rFonts w:ascii="Tahoma" w:hAnsi="Tahoma" w:cs="Arial"/>
          <w:spacing w:val="-4"/>
        </w:rPr>
        <w:t xml:space="preserve">budowy w </w:t>
      </w:r>
      <w:r>
        <w:rPr>
          <w:rFonts w:ascii="Tahoma" w:hAnsi="Tahoma" w:cs="Arial"/>
          <w:spacing w:val="-4"/>
        </w:rPr>
        <w:t>szczególności jej marki i konsystencji, powinny wynikać z normy PN-90/B-14501</w:t>
      </w:r>
    </w:p>
    <w:p w:rsidR="001346D0" w:rsidRDefault="001346D0" w:rsidP="001346D0">
      <w:pPr>
        <w:tabs>
          <w:tab w:val="left" w:pos="1728"/>
        </w:tabs>
        <w:rPr>
          <w:rFonts w:ascii="Tahoma" w:hAnsi="Tahoma" w:cs="Arial"/>
          <w:spacing w:val="-4"/>
        </w:rPr>
      </w:pPr>
      <w:r>
        <w:rPr>
          <w:rFonts w:ascii="Tahoma" w:hAnsi="Tahoma" w:cs="Arial"/>
          <w:spacing w:val="-4"/>
        </w:rPr>
        <w:t>Zaprawy budowlane zwykłe.</w:t>
      </w:r>
    </w:p>
    <w:p w:rsidR="001346D0" w:rsidRDefault="001346D0" w:rsidP="001346D0">
      <w:pPr>
        <w:ind w:left="576" w:hanging="576"/>
        <w:jc w:val="both"/>
        <w:rPr>
          <w:rFonts w:ascii="Tahoma" w:hAnsi="Tahoma" w:cs="Arial"/>
          <w:spacing w:val="-4"/>
        </w:rPr>
      </w:pPr>
    </w:p>
    <w:p w:rsidR="001346D0" w:rsidRDefault="001346D0" w:rsidP="001346D0">
      <w:pPr>
        <w:spacing w:after="288"/>
        <w:ind w:left="576" w:hanging="576"/>
        <w:rPr>
          <w:rFonts w:ascii="Tahoma" w:hAnsi="Tahoma" w:cs="Arial"/>
          <w:spacing w:val="-4"/>
        </w:rPr>
      </w:pPr>
      <w:r>
        <w:rPr>
          <w:rFonts w:ascii="Tahoma" w:hAnsi="Tahoma" w:cs="Arial"/>
          <w:spacing w:val="-4"/>
        </w:rPr>
        <w:t>b. Wyniki badań materiałów i zaprawy powinny być wpisywane do dziennika i akceptowane przez Inspektora nadzoru.</w:t>
      </w:r>
    </w:p>
    <w:p w:rsidR="001346D0" w:rsidRDefault="001530DC" w:rsidP="001346D0">
      <w:pPr>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.6.4. Badania w czasie odbioru robót</w:t>
      </w:r>
    </w:p>
    <w:p w:rsidR="001346D0" w:rsidRDefault="001346D0" w:rsidP="001346D0">
      <w:pPr>
        <w:rPr>
          <w:rFonts w:ascii="Tahoma" w:hAnsi="Tahoma" w:cs="Arial"/>
        </w:rPr>
      </w:pPr>
      <w:r>
        <w:rPr>
          <w:rFonts w:ascii="Tahoma" w:hAnsi="Tahoma" w:cs="Arial"/>
          <w:spacing w:val="-4"/>
        </w:rPr>
        <w:t xml:space="preserve">  Badania tynków zwykłych powinny być przeprowadzane  </w:t>
      </w:r>
      <w:r>
        <w:rPr>
          <w:rFonts w:ascii="Tahoma" w:hAnsi="Tahoma" w:cs="Arial"/>
        </w:rPr>
        <w:t>w zakresie :</w:t>
      </w:r>
    </w:p>
    <w:p w:rsidR="001346D0" w:rsidRDefault="001346D0" w:rsidP="001346D0">
      <w:pPr>
        <w:rPr>
          <w:rFonts w:ascii="Tahoma" w:hAnsi="Tahoma" w:cs="Arial"/>
          <w:spacing w:val="-2"/>
        </w:rPr>
      </w:pPr>
    </w:p>
    <w:p w:rsidR="001346D0" w:rsidRDefault="001346D0" w:rsidP="001346D0">
      <w:pPr>
        <w:spacing w:line="240" w:lineRule="atLeast"/>
        <w:rPr>
          <w:rFonts w:ascii="Tahoma" w:hAnsi="Tahoma" w:cs="Arial"/>
          <w:spacing w:val="-2"/>
        </w:rPr>
      </w:pPr>
      <w:r>
        <w:rPr>
          <w:rFonts w:ascii="Tahoma" w:hAnsi="Tahoma" w:cs="Arial"/>
          <w:spacing w:val="-2"/>
        </w:rPr>
        <w:t>- zgodności z dokumentacją projektową i zmianami w dokumentacji powykonawczej,</w:t>
      </w:r>
    </w:p>
    <w:p w:rsidR="001346D0" w:rsidRPr="00C2507F" w:rsidRDefault="00C2507F" w:rsidP="00C2507F">
      <w:pPr>
        <w:pStyle w:val="Akapitzlist"/>
        <w:spacing w:after="360"/>
        <w:ind w:left="0" w:right="-2"/>
        <w:rPr>
          <w:rFonts w:ascii="Tahoma" w:hAnsi="Tahoma" w:cs="Tahoma"/>
        </w:rPr>
      </w:pPr>
      <w:r>
        <w:rPr>
          <w:rFonts w:ascii="Tahoma" w:hAnsi="Tahoma" w:cs="Tahoma"/>
        </w:rPr>
        <w:t>-</w:t>
      </w:r>
      <w:r w:rsidR="001A6577" w:rsidRPr="00C2507F">
        <w:rPr>
          <w:rFonts w:ascii="Tahoma" w:hAnsi="Tahoma" w:cs="Tahoma"/>
        </w:rPr>
        <w:t>jakości</w:t>
      </w:r>
      <w:r w:rsidR="001346D0" w:rsidRPr="00C2507F">
        <w:rPr>
          <w:rFonts w:ascii="Tahoma" w:hAnsi="Tahoma" w:cs="Tahoma"/>
        </w:rPr>
        <w:t xml:space="preserve"> zastosowanych materiałów i wyrobów, prawidłowości - przygotowania podłoży, </w:t>
      </w:r>
    </w:p>
    <w:p w:rsidR="001346D0" w:rsidRPr="00C2507F" w:rsidRDefault="00C2507F" w:rsidP="00C2507F">
      <w:pPr>
        <w:pStyle w:val="Akapitzlist"/>
        <w:spacing w:after="360"/>
        <w:ind w:left="0" w:right="-2"/>
        <w:rPr>
          <w:rFonts w:ascii="Tahoma" w:hAnsi="Tahoma" w:cs="Tahoma"/>
        </w:rPr>
      </w:pPr>
      <w:r>
        <w:rPr>
          <w:rFonts w:ascii="Tahoma" w:hAnsi="Tahoma" w:cs="Tahoma"/>
        </w:rPr>
        <w:t>-</w:t>
      </w:r>
      <w:r w:rsidR="001346D0" w:rsidRPr="00C2507F">
        <w:rPr>
          <w:rFonts w:ascii="Tahoma" w:hAnsi="Tahoma" w:cs="Tahoma"/>
        </w:rPr>
        <w:t xml:space="preserve">mrozoodporności tynków zewnętrznych, </w:t>
      </w:r>
    </w:p>
    <w:p w:rsidR="001346D0" w:rsidRPr="00C2507F" w:rsidRDefault="00C2507F" w:rsidP="00C2507F">
      <w:pPr>
        <w:pStyle w:val="Akapitzlist"/>
        <w:spacing w:after="360"/>
        <w:ind w:left="0" w:right="-2"/>
        <w:rPr>
          <w:rFonts w:ascii="Tahoma" w:hAnsi="Tahoma" w:cs="Tahoma"/>
        </w:rPr>
      </w:pPr>
      <w:r>
        <w:rPr>
          <w:rFonts w:ascii="Tahoma" w:hAnsi="Tahoma" w:cs="Tahoma"/>
        </w:rPr>
        <w:t>-</w:t>
      </w:r>
      <w:r w:rsidR="001346D0" w:rsidRPr="00C2507F">
        <w:rPr>
          <w:rFonts w:ascii="Tahoma" w:hAnsi="Tahoma" w:cs="Tahoma"/>
        </w:rPr>
        <w:t xml:space="preserve">przyczepności tynków do podłoża, </w:t>
      </w:r>
    </w:p>
    <w:p w:rsidR="001346D0" w:rsidRPr="00C2507F" w:rsidRDefault="00C2507F" w:rsidP="00C2507F">
      <w:pPr>
        <w:pStyle w:val="Akapitzlist"/>
        <w:spacing w:after="360"/>
        <w:ind w:left="0" w:right="-2"/>
        <w:rPr>
          <w:rFonts w:ascii="Tahoma" w:hAnsi="Tahoma" w:cs="Tahoma"/>
        </w:rPr>
      </w:pPr>
      <w:r>
        <w:rPr>
          <w:rFonts w:ascii="Tahoma" w:hAnsi="Tahoma" w:cs="Tahoma"/>
        </w:rPr>
        <w:t>-</w:t>
      </w:r>
      <w:r w:rsidR="001346D0" w:rsidRPr="00C2507F">
        <w:rPr>
          <w:rFonts w:ascii="Tahoma" w:hAnsi="Tahoma" w:cs="Tahoma"/>
        </w:rPr>
        <w:t xml:space="preserve">grubości tynku, </w:t>
      </w:r>
    </w:p>
    <w:p w:rsidR="001346D0" w:rsidRPr="00C2507F" w:rsidRDefault="00C2507F" w:rsidP="00C2507F">
      <w:pPr>
        <w:pStyle w:val="Akapitzlist"/>
        <w:spacing w:after="360"/>
        <w:ind w:left="0" w:right="-2"/>
        <w:rPr>
          <w:rFonts w:ascii="Tahoma" w:hAnsi="Tahoma" w:cs="Tahoma"/>
        </w:rPr>
      </w:pPr>
      <w:r>
        <w:rPr>
          <w:rFonts w:ascii="Tahoma" w:hAnsi="Tahoma" w:cs="Tahoma"/>
        </w:rPr>
        <w:t>-</w:t>
      </w:r>
      <w:r w:rsidR="001346D0" w:rsidRPr="00C2507F">
        <w:rPr>
          <w:rFonts w:ascii="Tahoma" w:hAnsi="Tahoma" w:cs="Tahoma"/>
        </w:rPr>
        <w:t xml:space="preserve">wyglądu powierzchni tynku, </w:t>
      </w:r>
    </w:p>
    <w:p w:rsidR="001346D0" w:rsidRPr="00C2507F" w:rsidRDefault="00C2507F" w:rsidP="00C2507F">
      <w:pPr>
        <w:pStyle w:val="Akapitzlist"/>
        <w:spacing w:after="360"/>
        <w:ind w:left="0" w:right="-2"/>
        <w:rPr>
          <w:rFonts w:ascii="Tahoma" w:hAnsi="Tahoma" w:cs="Tahoma"/>
        </w:rPr>
      </w:pPr>
      <w:r>
        <w:rPr>
          <w:rFonts w:ascii="Tahoma" w:hAnsi="Tahoma" w:cs="Tahoma"/>
        </w:rPr>
        <w:t>-</w:t>
      </w:r>
      <w:r w:rsidR="001346D0" w:rsidRPr="00C2507F">
        <w:rPr>
          <w:rFonts w:ascii="Tahoma" w:hAnsi="Tahoma" w:cs="Tahoma"/>
        </w:rPr>
        <w:t xml:space="preserve">prawidłowości wykonania powierzchni i krawędzi tynku, </w:t>
      </w:r>
    </w:p>
    <w:p w:rsidR="001346D0" w:rsidRPr="00C2507F" w:rsidRDefault="00C2507F" w:rsidP="00C2507F">
      <w:pPr>
        <w:pStyle w:val="Akapitzlist"/>
        <w:spacing w:after="360"/>
        <w:ind w:left="0" w:right="-2"/>
        <w:rPr>
          <w:rFonts w:ascii="Tahoma" w:hAnsi="Tahoma" w:cs="Tahoma"/>
        </w:rPr>
      </w:pPr>
      <w:r>
        <w:rPr>
          <w:rFonts w:ascii="Tahoma" w:hAnsi="Tahoma" w:cs="Tahoma"/>
        </w:rPr>
        <w:t>-</w:t>
      </w:r>
      <w:r w:rsidR="001346D0" w:rsidRPr="00C2507F">
        <w:rPr>
          <w:rFonts w:ascii="Tahoma" w:hAnsi="Tahoma" w:cs="Tahoma"/>
        </w:rPr>
        <w:t>wykończenie tynku na narożach, stykach i szczelinach dylatacyjnych.</w:t>
      </w:r>
    </w:p>
    <w:p w:rsidR="001346D0" w:rsidRDefault="001346D0" w:rsidP="001346D0">
      <w:pPr>
        <w:spacing w:line="300" w:lineRule="atLeast"/>
        <w:ind w:right="1872"/>
        <w:rPr>
          <w:rFonts w:ascii="Tahoma" w:hAnsi="Tahoma" w:cs="Arial"/>
          <w:spacing w:val="-2"/>
        </w:rPr>
      </w:pPr>
    </w:p>
    <w:p w:rsidR="001346D0" w:rsidRDefault="001530DC" w:rsidP="001346D0">
      <w:pPr>
        <w:tabs>
          <w:tab w:val="left" w:pos="432"/>
        </w:tabs>
        <w:rPr>
          <w:rFonts w:ascii="Tahoma" w:hAnsi="Tahoma" w:cs="Arial"/>
          <w:b/>
          <w:spacing w:val="-2"/>
        </w:rPr>
      </w:pPr>
      <w:r>
        <w:rPr>
          <w:rFonts w:ascii="Tahoma" w:hAnsi="Tahoma" w:cs="Arial"/>
          <w:b/>
          <w:spacing w:val="-2"/>
        </w:rPr>
        <w:t>2</w:t>
      </w:r>
      <w:r w:rsidR="00D66D06">
        <w:rPr>
          <w:rFonts w:ascii="Tahoma" w:hAnsi="Tahoma" w:cs="Arial"/>
          <w:b/>
          <w:spacing w:val="-2"/>
        </w:rPr>
        <w:t>4</w:t>
      </w:r>
      <w:r w:rsidR="001346D0">
        <w:rPr>
          <w:rFonts w:ascii="Tahoma" w:hAnsi="Tahoma" w:cs="Arial"/>
          <w:b/>
          <w:spacing w:val="-2"/>
        </w:rPr>
        <w:t>.7.</w:t>
      </w:r>
      <w:r w:rsidR="001346D0">
        <w:rPr>
          <w:rFonts w:ascii="Tahoma" w:hAnsi="Tahoma" w:cs="Arial"/>
          <w:b/>
          <w:spacing w:val="-2"/>
        </w:rPr>
        <w:tab/>
        <w:t>OBMIAR ROBÓT</w:t>
      </w:r>
    </w:p>
    <w:p w:rsidR="001346D0" w:rsidRDefault="001530DC" w:rsidP="001346D0">
      <w:pPr>
        <w:ind w:left="432" w:hanging="432"/>
        <w:rPr>
          <w:rFonts w:ascii="Tahoma" w:hAnsi="Tahoma" w:cs="Arial"/>
          <w:spacing w:val="-2"/>
        </w:rPr>
      </w:pPr>
      <w:r>
        <w:rPr>
          <w:rFonts w:ascii="Tahoma" w:hAnsi="Tahoma" w:cs="Arial"/>
          <w:spacing w:val="-2"/>
        </w:rPr>
        <w:t>2</w:t>
      </w:r>
      <w:r w:rsidR="00D66D06">
        <w:rPr>
          <w:rFonts w:ascii="Tahoma" w:hAnsi="Tahoma" w:cs="Arial"/>
          <w:spacing w:val="-2"/>
        </w:rPr>
        <w:t>4</w:t>
      </w:r>
      <w:r w:rsidR="001346D0">
        <w:rPr>
          <w:rFonts w:ascii="Tahoma" w:hAnsi="Tahoma" w:cs="Arial"/>
          <w:spacing w:val="-2"/>
        </w:rPr>
        <w:t>.7.1. Ogólne zasady obmi</w:t>
      </w:r>
      <w:r w:rsidR="00C2507F">
        <w:rPr>
          <w:rFonts w:ascii="Tahoma" w:hAnsi="Tahoma" w:cs="Arial"/>
          <w:spacing w:val="-2"/>
        </w:rPr>
        <w:t>aru robót podano w STO</w:t>
      </w:r>
      <w:r w:rsidR="001346D0">
        <w:rPr>
          <w:rFonts w:ascii="Tahoma" w:hAnsi="Tahoma" w:cs="Arial"/>
          <w:spacing w:val="-2"/>
        </w:rPr>
        <w:t xml:space="preserve">  „Wymagania ogólne" pkt 7.</w:t>
      </w:r>
    </w:p>
    <w:p w:rsidR="001346D0" w:rsidRDefault="001530DC" w:rsidP="001346D0">
      <w:pPr>
        <w:rPr>
          <w:rFonts w:ascii="Tahoma" w:hAnsi="Tahoma" w:cs="Arial"/>
          <w:spacing w:val="-2"/>
        </w:rPr>
      </w:pPr>
      <w:r>
        <w:rPr>
          <w:rFonts w:ascii="Tahoma" w:hAnsi="Tahoma" w:cs="Arial"/>
          <w:spacing w:val="-2"/>
        </w:rPr>
        <w:t>2</w:t>
      </w:r>
      <w:r w:rsidR="00D66D06">
        <w:rPr>
          <w:rFonts w:ascii="Tahoma" w:hAnsi="Tahoma" w:cs="Arial"/>
          <w:spacing w:val="-2"/>
        </w:rPr>
        <w:t>4</w:t>
      </w:r>
      <w:r w:rsidR="001346D0">
        <w:rPr>
          <w:rFonts w:ascii="Tahoma" w:hAnsi="Tahoma" w:cs="Arial"/>
          <w:spacing w:val="-2"/>
        </w:rPr>
        <w:t xml:space="preserve">.7.2. </w:t>
      </w:r>
      <w:r w:rsidR="00C2507F">
        <w:rPr>
          <w:rFonts w:ascii="Tahoma" w:hAnsi="Tahoma" w:cs="Arial"/>
          <w:spacing w:val="-2"/>
        </w:rPr>
        <w:t>Jednostk</w:t>
      </w:r>
      <w:r w:rsidR="001346D0">
        <w:rPr>
          <w:rFonts w:ascii="Tahoma" w:hAnsi="Tahoma" w:cs="Arial"/>
          <w:spacing w:val="-2"/>
        </w:rPr>
        <w:t>a i zasady obmiarowania</w:t>
      </w:r>
    </w:p>
    <w:p w:rsidR="001346D0" w:rsidRDefault="001346D0" w:rsidP="001346D0">
      <w:pPr>
        <w:jc w:val="both"/>
        <w:rPr>
          <w:rFonts w:ascii="Tahoma" w:hAnsi="Tahoma" w:cs="Arial"/>
          <w:spacing w:val="-2"/>
        </w:rPr>
      </w:pPr>
      <w:r>
        <w:rPr>
          <w:rFonts w:ascii="Tahoma" w:hAnsi="Tahoma" w:cs="Arial"/>
          <w:spacing w:val="-2"/>
        </w:rPr>
        <w:t>Powierzchnię tynków oblicza się w metrach kwadratowych jako iloczyn długości w stanie surowym i wysokości mierzonej od podłoża lub warstwy wyrównawczej do spodu stropu.</w:t>
      </w:r>
    </w:p>
    <w:p w:rsidR="001346D0" w:rsidRDefault="001346D0" w:rsidP="001346D0">
      <w:pPr>
        <w:ind w:firstLine="288"/>
        <w:rPr>
          <w:rFonts w:ascii="Tahoma" w:hAnsi="Tahoma" w:cs="Arial"/>
          <w:spacing w:val="-2"/>
        </w:rPr>
      </w:pPr>
      <w:r>
        <w:rPr>
          <w:rFonts w:ascii="Tahoma" w:hAnsi="Tahoma" w:cs="Arial"/>
          <w:spacing w:val="-2"/>
        </w:rPr>
        <w:t>Powierzchnię tynków stropów płaskich oblicza się w metrach w świetle ścian surowych na płaszczyznę poziomą w metrach kwadratowych ich rzutu</w:t>
      </w:r>
    </w:p>
    <w:p w:rsidR="001346D0" w:rsidRDefault="001346D0" w:rsidP="001346D0">
      <w:pPr>
        <w:ind w:left="432" w:hanging="432"/>
        <w:jc w:val="both"/>
        <w:rPr>
          <w:rFonts w:ascii="Tahoma" w:hAnsi="Tahoma" w:cs="Arial"/>
          <w:spacing w:val="-2"/>
        </w:rPr>
      </w:pPr>
    </w:p>
    <w:p w:rsidR="001346D0" w:rsidRDefault="001530DC" w:rsidP="001346D0">
      <w:pPr>
        <w:ind w:left="432" w:hanging="432"/>
        <w:jc w:val="both"/>
        <w:rPr>
          <w:rFonts w:ascii="Tahoma" w:hAnsi="Tahoma" w:cs="Arial"/>
          <w:spacing w:val="-2"/>
        </w:rPr>
      </w:pPr>
      <w:r>
        <w:rPr>
          <w:rFonts w:ascii="Tahoma" w:hAnsi="Tahoma" w:cs="Arial"/>
          <w:spacing w:val="-2"/>
        </w:rPr>
        <w:t>2</w:t>
      </w:r>
      <w:r w:rsidR="00D66D06">
        <w:rPr>
          <w:rFonts w:ascii="Tahoma" w:hAnsi="Tahoma" w:cs="Arial"/>
          <w:spacing w:val="-2"/>
        </w:rPr>
        <w:t>4</w:t>
      </w:r>
      <w:r w:rsidR="001346D0">
        <w:rPr>
          <w:rFonts w:ascii="Tahoma" w:hAnsi="Tahoma" w:cs="Arial"/>
          <w:spacing w:val="-2"/>
        </w:rPr>
        <w:t>.7.3. Ilość tynków w m</w:t>
      </w:r>
      <w:r w:rsidR="001346D0">
        <w:rPr>
          <w:rFonts w:ascii="Tahoma" w:hAnsi="Tahoma" w:cs="Arial"/>
          <w:spacing w:val="-2"/>
          <w:vertAlign w:val="superscript"/>
        </w:rPr>
        <w:t>2</w:t>
      </w:r>
      <w:r w:rsidR="001346D0">
        <w:rPr>
          <w:rFonts w:ascii="Tahoma" w:hAnsi="Tahoma" w:cs="Arial"/>
          <w:spacing w:val="-2"/>
        </w:rPr>
        <w:t xml:space="preserve"> określa się na podstawie projektu z uwzględnieniem zmian zaakceptowanych przez Inspektora nadzoru i sprawdzonych w naturze.</w:t>
      </w:r>
    </w:p>
    <w:p w:rsidR="001346D0" w:rsidRDefault="001346D0" w:rsidP="001346D0">
      <w:pPr>
        <w:ind w:left="432" w:hanging="432"/>
        <w:jc w:val="both"/>
        <w:rPr>
          <w:rFonts w:ascii="Tahoma" w:hAnsi="Tahoma" w:cs="Arial"/>
          <w:spacing w:val="-2"/>
        </w:rPr>
      </w:pPr>
    </w:p>
    <w:p w:rsidR="001346D0" w:rsidRDefault="001530DC" w:rsidP="001346D0">
      <w:pPr>
        <w:rPr>
          <w:rFonts w:ascii="Tahoma" w:hAnsi="Tahoma" w:cs="Arial"/>
          <w:b/>
          <w:spacing w:val="-2"/>
        </w:rPr>
      </w:pPr>
      <w:r>
        <w:rPr>
          <w:rFonts w:ascii="Tahoma" w:hAnsi="Tahoma" w:cs="Arial"/>
          <w:b/>
          <w:spacing w:val="-2"/>
        </w:rPr>
        <w:t>2</w:t>
      </w:r>
      <w:r w:rsidR="00D66D06">
        <w:rPr>
          <w:rFonts w:ascii="Tahoma" w:hAnsi="Tahoma" w:cs="Arial"/>
          <w:b/>
          <w:spacing w:val="-2"/>
        </w:rPr>
        <w:t>4</w:t>
      </w:r>
      <w:r w:rsidR="001346D0">
        <w:rPr>
          <w:rFonts w:ascii="Tahoma" w:hAnsi="Tahoma" w:cs="Arial"/>
          <w:b/>
          <w:spacing w:val="-2"/>
        </w:rPr>
        <w:t>.8. ODBIÓR ROBÓT</w:t>
      </w:r>
    </w:p>
    <w:p w:rsidR="001346D0" w:rsidRDefault="001530DC" w:rsidP="001346D0">
      <w:pPr>
        <w:ind w:left="432" w:hanging="432"/>
        <w:rPr>
          <w:rFonts w:ascii="Tahoma" w:hAnsi="Tahoma" w:cs="Arial"/>
          <w:spacing w:val="-2"/>
        </w:rPr>
      </w:pPr>
      <w:r>
        <w:rPr>
          <w:rFonts w:ascii="Tahoma" w:hAnsi="Tahoma" w:cs="Arial"/>
          <w:spacing w:val="-2"/>
        </w:rPr>
        <w:t>2</w:t>
      </w:r>
      <w:r w:rsidR="00D66D06">
        <w:rPr>
          <w:rFonts w:ascii="Tahoma" w:hAnsi="Tahoma" w:cs="Arial"/>
          <w:spacing w:val="-2"/>
        </w:rPr>
        <w:t>4</w:t>
      </w:r>
      <w:r w:rsidR="001346D0">
        <w:rPr>
          <w:rFonts w:ascii="Tahoma" w:hAnsi="Tahoma" w:cs="Arial"/>
          <w:spacing w:val="-2"/>
        </w:rPr>
        <w:t>.8.1. Ogólne zasady odbioru robót podano w ST</w:t>
      </w:r>
      <w:r w:rsidR="00C2507F">
        <w:rPr>
          <w:rFonts w:ascii="Tahoma" w:hAnsi="Tahoma" w:cs="Arial"/>
          <w:spacing w:val="-2"/>
        </w:rPr>
        <w:t>O</w:t>
      </w:r>
      <w:r w:rsidR="001346D0">
        <w:rPr>
          <w:rFonts w:ascii="Tahoma" w:hAnsi="Tahoma" w:cs="Arial"/>
        </w:rPr>
        <w:t xml:space="preserve"> </w:t>
      </w:r>
      <w:r w:rsidR="001346D0">
        <w:rPr>
          <w:rFonts w:ascii="Tahoma" w:hAnsi="Tahoma" w:cs="Arial"/>
          <w:spacing w:val="-2"/>
        </w:rPr>
        <w:t>i „Wymagania ogólne" pkt. 8.</w:t>
      </w:r>
    </w:p>
    <w:p w:rsidR="001346D0" w:rsidRDefault="001346D0" w:rsidP="001346D0">
      <w:pPr>
        <w:ind w:left="432" w:hanging="432"/>
        <w:rPr>
          <w:rFonts w:ascii="Tahoma" w:hAnsi="Tahoma" w:cs="Arial"/>
          <w:color w:val="FF0000"/>
          <w:spacing w:val="-2"/>
        </w:rPr>
      </w:pPr>
    </w:p>
    <w:p w:rsidR="001346D0" w:rsidRDefault="001530DC" w:rsidP="001346D0">
      <w:pPr>
        <w:spacing w:after="288"/>
        <w:ind w:left="432" w:hanging="432"/>
        <w:jc w:val="both"/>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 xml:space="preserve">.8.2. Odbiór podłoża należy przeprowadzić bezpośrednio </w:t>
      </w:r>
      <w:r w:rsidR="00C26018">
        <w:rPr>
          <w:rFonts w:ascii="Tahoma" w:hAnsi="Tahoma" w:cs="Arial"/>
          <w:spacing w:val="-4"/>
        </w:rPr>
        <w:t xml:space="preserve">przed </w:t>
      </w:r>
      <w:r w:rsidR="001346D0">
        <w:rPr>
          <w:rFonts w:ascii="Tahoma" w:hAnsi="Tahoma" w:cs="Arial"/>
          <w:spacing w:val="-4"/>
        </w:rPr>
        <w:t>przystąpieniem do robót tynkowych. Jeżeli odbiór podłoża odbywa czasie od jego wykonania, należy podłoże oczyścić i umyć.</w:t>
      </w:r>
    </w:p>
    <w:p w:rsidR="001346D0" w:rsidRDefault="001530DC" w:rsidP="001346D0">
      <w:pPr>
        <w:ind w:left="432" w:hanging="432"/>
        <w:jc w:val="both"/>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.8.3. Roboty uznaje się za zgodne z dokumentacją projektową i uzgodnieniami Inspektora nadzoru, jeżeli wszystkie pomiary i badania w pkt. 6, dały pozytywne wyniki. Jeżeli chociaż jeden wynik badania daje wynik negatywny, tynk nie powinien zostać odebrany.W takim przypadku należy tynk poprawić i przedstawić do ponownego odbioru,</w:t>
      </w:r>
    </w:p>
    <w:p w:rsidR="001346D0" w:rsidRDefault="001346D0" w:rsidP="001346D0">
      <w:pPr>
        <w:rPr>
          <w:rFonts w:ascii="Tahoma" w:hAnsi="Tahoma" w:cs="Arial"/>
          <w:spacing w:val="-4"/>
        </w:rPr>
      </w:pPr>
    </w:p>
    <w:p w:rsidR="001346D0" w:rsidRDefault="001530DC" w:rsidP="001346D0">
      <w:pPr>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.8.4. Ukształtowanie powierzchni, krawędzie, przecięcia powierzchnie ścienne powinny być zgodne z dokumentacją projektową.</w:t>
      </w:r>
    </w:p>
    <w:p w:rsidR="001346D0" w:rsidRPr="00882006" w:rsidRDefault="001346D0" w:rsidP="00882006">
      <w:pPr>
        <w:jc w:val="both"/>
        <w:rPr>
          <w:rFonts w:ascii="Tahoma" w:hAnsi="Tahoma" w:cs="Arial"/>
        </w:rPr>
      </w:pPr>
      <w:r>
        <w:rPr>
          <w:rFonts w:ascii="Tahoma" w:hAnsi="Tahoma" w:cs="Arial"/>
          <w:spacing w:val="-4"/>
        </w:rPr>
        <w:t xml:space="preserve"> Dopuszczalne odchylenia powierzchni tynku od płaszczyzny i </w:t>
      </w:r>
      <w:r>
        <w:rPr>
          <w:rFonts w:ascii="Tahoma" w:hAnsi="Tahoma" w:cs="Arial"/>
        </w:rPr>
        <w:t xml:space="preserve">odchylenie krawędzi </w:t>
      </w:r>
      <w:r w:rsidR="00882006">
        <w:rPr>
          <w:rFonts w:ascii="Tahoma" w:hAnsi="Tahoma" w:cs="Arial"/>
          <w:spacing w:val="-4"/>
        </w:rPr>
        <w:t xml:space="preserve">od linii prostej nie mogą </w:t>
      </w:r>
      <w:r>
        <w:rPr>
          <w:rFonts w:ascii="Tahoma" w:hAnsi="Tahoma" w:cs="Arial"/>
          <w:spacing w:val="-4"/>
        </w:rPr>
        <w:t xml:space="preserve">być większe niż 3 mm i w liczbie nie więcej niż 3  długości </w:t>
      </w:r>
      <w:r w:rsidR="00882006">
        <w:rPr>
          <w:rFonts w:ascii="Tahoma" w:hAnsi="Tahoma" w:cs="Arial"/>
        </w:rPr>
        <w:t xml:space="preserve"> </w:t>
      </w:r>
      <w:r>
        <w:rPr>
          <w:rFonts w:ascii="Tahoma" w:hAnsi="Tahoma" w:cs="Arial"/>
          <w:spacing w:val="-4"/>
        </w:rPr>
        <w:t>kontrolnej dwumetrowej łaty.</w:t>
      </w:r>
    </w:p>
    <w:p w:rsidR="001346D0" w:rsidRDefault="001346D0" w:rsidP="001346D0">
      <w:pPr>
        <w:rPr>
          <w:rFonts w:ascii="Tahoma" w:hAnsi="Tahoma" w:cs="Arial"/>
          <w:spacing w:val="-4"/>
        </w:rPr>
      </w:pPr>
      <w:r>
        <w:rPr>
          <w:rFonts w:ascii="Tahoma" w:hAnsi="Tahoma" w:cs="Arial"/>
          <w:spacing w:val="-4"/>
        </w:rPr>
        <w:t>Odchylenie powierzchni i krawędzi od kierunku:</w:t>
      </w:r>
    </w:p>
    <w:p w:rsidR="001346D0" w:rsidRDefault="001346D0" w:rsidP="001346D0">
      <w:pPr>
        <w:rPr>
          <w:rFonts w:ascii="Tahoma" w:hAnsi="Tahoma" w:cs="Arial"/>
          <w:spacing w:val="-4"/>
        </w:rPr>
      </w:pPr>
      <w:r>
        <w:rPr>
          <w:rFonts w:ascii="Tahoma" w:hAnsi="Tahoma" w:cs="Arial"/>
          <w:spacing w:val="-4"/>
        </w:rPr>
        <w:t>pionowego - nie mogą być większe niż 2 mm na 1 mb i ogółem nie więcej niż 4 mm w pomieszczeniach do 3,5 m wysokości,</w:t>
      </w:r>
    </w:p>
    <w:p w:rsidR="001346D0" w:rsidRDefault="001346D0" w:rsidP="001346D0">
      <w:pPr>
        <w:rPr>
          <w:rFonts w:ascii="Tahoma" w:hAnsi="Tahoma" w:cs="Arial"/>
          <w:spacing w:val="-4"/>
        </w:rPr>
      </w:pPr>
      <w:r>
        <w:rPr>
          <w:rFonts w:ascii="Tahoma" w:hAnsi="Tahoma" w:cs="Arial"/>
          <w:spacing w:val="-4"/>
        </w:rPr>
        <w:t xml:space="preserve">poziomego - nie mogą być większe niż 3 mm na 1 mb i ogółem nie więcej niż 6 mm  w całej powierzchni między przegrodami pionowymi (ścianami, belkami itd.) </w:t>
      </w:r>
    </w:p>
    <w:p w:rsidR="001346D0" w:rsidRDefault="001346D0" w:rsidP="00882006">
      <w:pPr>
        <w:rPr>
          <w:rFonts w:ascii="Tahoma" w:hAnsi="Tahoma" w:cs="Arial"/>
          <w:spacing w:val="-4"/>
        </w:rPr>
      </w:pPr>
      <w:r>
        <w:rPr>
          <w:rFonts w:ascii="Tahoma" w:hAnsi="Tahoma" w:cs="Arial"/>
          <w:spacing w:val="-4"/>
        </w:rPr>
        <w:t>Niedopuszczalne są następujące wady:</w:t>
      </w:r>
    </w:p>
    <w:p w:rsidR="001346D0" w:rsidRDefault="001346D0" w:rsidP="001346D0">
      <w:pPr>
        <w:rPr>
          <w:rFonts w:ascii="Tahoma" w:hAnsi="Tahoma" w:cs="Arial"/>
          <w:spacing w:val="-4"/>
        </w:rPr>
      </w:pPr>
      <w:r>
        <w:rPr>
          <w:rFonts w:ascii="Tahoma" w:hAnsi="Tahoma" w:cs="Arial"/>
          <w:spacing w:val="-4"/>
        </w:rPr>
        <w:t>-wykwity w postaci nalotów roztworów soli wykrystalizowanych na powierzchni tynków roztworów soli przenikających z podłoża, pleśni  itp.,</w:t>
      </w:r>
    </w:p>
    <w:p w:rsidR="001346D0" w:rsidRDefault="001346D0" w:rsidP="001346D0">
      <w:pPr>
        <w:rPr>
          <w:rFonts w:ascii="Tahoma" w:hAnsi="Tahoma" w:cs="Arial"/>
          <w:spacing w:val="-4"/>
        </w:rPr>
      </w:pPr>
      <w:r>
        <w:rPr>
          <w:rFonts w:ascii="Tahoma" w:hAnsi="Tahoma" w:cs="Arial"/>
          <w:spacing w:val="-4"/>
        </w:rPr>
        <w:t xml:space="preserve">-trwałe ślady zacieków na powierzchni, </w:t>
      </w:r>
    </w:p>
    <w:p w:rsidR="001346D0" w:rsidRDefault="001346D0" w:rsidP="001346D0">
      <w:pPr>
        <w:pStyle w:val="Tekstpodstawowy22"/>
        <w:rPr>
          <w:rFonts w:ascii="Tahoma" w:hAnsi="Tahoma" w:cs="Arial"/>
          <w:b w:val="0"/>
          <w:sz w:val="20"/>
        </w:rPr>
      </w:pPr>
      <w:r>
        <w:rPr>
          <w:rFonts w:ascii="Tahoma" w:hAnsi="Tahoma" w:cs="Arial"/>
          <w:b w:val="0"/>
          <w:sz w:val="20"/>
        </w:rPr>
        <w:t>-odstawanie, odparzenia i pęcherze wskutek niedostatecznej przyczepności tynku do podłoża.</w:t>
      </w:r>
    </w:p>
    <w:p w:rsidR="001346D0" w:rsidRDefault="001346D0" w:rsidP="001346D0">
      <w:pPr>
        <w:ind w:left="576"/>
        <w:rPr>
          <w:rFonts w:ascii="Tahoma" w:hAnsi="Tahoma" w:cs="Arial"/>
          <w:spacing w:val="-4"/>
        </w:rPr>
      </w:pPr>
      <w:r>
        <w:rPr>
          <w:rFonts w:ascii="Tahoma" w:hAnsi="Tahoma" w:cs="Arial"/>
          <w:spacing w:val="-4"/>
        </w:rPr>
        <w:t>Odbiór gotowych tynków powinien być potwierdzony protokołem zawierać:</w:t>
      </w:r>
    </w:p>
    <w:p w:rsidR="001346D0" w:rsidRPr="00C2507F" w:rsidRDefault="001346D0" w:rsidP="00C2507F">
      <w:pPr>
        <w:pStyle w:val="Akapitzlist"/>
        <w:spacing w:after="360"/>
        <w:ind w:left="0" w:right="-2"/>
        <w:rPr>
          <w:rFonts w:ascii="Tahoma" w:hAnsi="Tahoma" w:cs="Tahoma"/>
        </w:rPr>
      </w:pPr>
      <w:r w:rsidRPr="00C2507F">
        <w:rPr>
          <w:rFonts w:ascii="Tahoma" w:hAnsi="Tahoma" w:cs="Tahoma"/>
        </w:rPr>
        <w:t>-</w:t>
      </w:r>
      <w:r w:rsidRPr="00C2507F">
        <w:rPr>
          <w:rFonts w:ascii="Tahoma" w:hAnsi="Tahoma" w:cs="Tahoma"/>
        </w:rPr>
        <w:tab/>
        <w:t>ocenę wyników badań,</w:t>
      </w:r>
    </w:p>
    <w:p w:rsidR="001346D0" w:rsidRPr="0054152B" w:rsidRDefault="001346D0" w:rsidP="0054152B">
      <w:pPr>
        <w:pStyle w:val="Akapitzlist"/>
        <w:spacing w:after="360"/>
        <w:ind w:left="0" w:right="-2"/>
        <w:rPr>
          <w:rFonts w:ascii="Tahoma" w:hAnsi="Tahoma" w:cs="Tahoma"/>
        </w:rPr>
      </w:pPr>
      <w:r w:rsidRPr="00C2507F">
        <w:rPr>
          <w:rFonts w:ascii="Tahoma" w:hAnsi="Tahoma" w:cs="Tahoma"/>
        </w:rPr>
        <w:t>-</w:t>
      </w:r>
      <w:r w:rsidRPr="00C2507F">
        <w:rPr>
          <w:rFonts w:ascii="Tahoma" w:hAnsi="Tahoma" w:cs="Tahoma"/>
        </w:rPr>
        <w:tab/>
        <w:t>wykaz wad i usterek ze wskazaniem możliwości ich usunięcia,</w:t>
      </w:r>
    </w:p>
    <w:p w:rsidR="001346D0" w:rsidRDefault="001530DC" w:rsidP="001346D0">
      <w:pPr>
        <w:rPr>
          <w:rFonts w:ascii="Tahoma" w:hAnsi="Tahoma" w:cs="Arial"/>
          <w:b/>
          <w:spacing w:val="-4"/>
        </w:rPr>
      </w:pPr>
      <w:r>
        <w:rPr>
          <w:rFonts w:ascii="Tahoma" w:hAnsi="Tahoma" w:cs="Arial"/>
          <w:b/>
          <w:spacing w:val="-4"/>
        </w:rPr>
        <w:t>2</w:t>
      </w:r>
      <w:r w:rsidR="00D66D06">
        <w:rPr>
          <w:rFonts w:ascii="Tahoma" w:hAnsi="Tahoma" w:cs="Arial"/>
          <w:b/>
          <w:spacing w:val="-4"/>
        </w:rPr>
        <w:t>4</w:t>
      </w:r>
      <w:r w:rsidR="001346D0">
        <w:rPr>
          <w:rFonts w:ascii="Tahoma" w:hAnsi="Tahoma" w:cs="Arial"/>
          <w:b/>
          <w:spacing w:val="-4"/>
        </w:rPr>
        <w:t>.9. PODSTAWA PŁATNOŚCI</w:t>
      </w:r>
    </w:p>
    <w:p w:rsidR="001346D0" w:rsidRDefault="001530DC" w:rsidP="001346D0">
      <w:pPr>
        <w:spacing w:after="216"/>
        <w:ind w:left="432" w:hanging="432"/>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.9.1. Ogólne ustalenia dotyczące podstawy płatności podano w STO „Wymagania ogólne" pkt 9.</w:t>
      </w:r>
    </w:p>
    <w:p w:rsidR="001346D0" w:rsidRDefault="001530DC" w:rsidP="001346D0">
      <w:pPr>
        <w:ind w:left="432" w:hanging="432"/>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.9.2 Cena ryczałtowa  obejmuje:</w:t>
      </w:r>
    </w:p>
    <w:p w:rsidR="001346D0" w:rsidRDefault="001346D0" w:rsidP="000D6633">
      <w:pPr>
        <w:numPr>
          <w:ilvl w:val="0"/>
          <w:numId w:val="39"/>
        </w:numPr>
        <w:tabs>
          <w:tab w:val="left" w:pos="288"/>
        </w:tabs>
        <w:rPr>
          <w:rFonts w:ascii="Tahoma" w:hAnsi="Tahoma" w:cs="Arial"/>
          <w:spacing w:val="-4"/>
        </w:rPr>
      </w:pPr>
      <w:r>
        <w:rPr>
          <w:rFonts w:ascii="Tahoma" w:hAnsi="Tahoma" w:cs="Arial"/>
          <w:spacing w:val="-4"/>
        </w:rPr>
        <w:t>przygotowanie stanowiska roboczego,</w:t>
      </w:r>
    </w:p>
    <w:p w:rsidR="001346D0" w:rsidRDefault="001346D0" w:rsidP="000D6633">
      <w:pPr>
        <w:numPr>
          <w:ilvl w:val="0"/>
          <w:numId w:val="39"/>
        </w:numPr>
        <w:tabs>
          <w:tab w:val="left" w:pos="288"/>
        </w:tabs>
        <w:rPr>
          <w:rFonts w:ascii="Tahoma" w:hAnsi="Tahoma" w:cs="Arial"/>
          <w:spacing w:val="-4"/>
        </w:rPr>
      </w:pPr>
      <w:r>
        <w:rPr>
          <w:rFonts w:ascii="Tahoma" w:hAnsi="Tahoma" w:cs="Arial"/>
          <w:spacing w:val="-4"/>
        </w:rPr>
        <w:t>przygotowanie zaprawy,</w:t>
      </w:r>
    </w:p>
    <w:p w:rsidR="001346D0" w:rsidRDefault="001346D0" w:rsidP="000D6633">
      <w:pPr>
        <w:numPr>
          <w:ilvl w:val="0"/>
          <w:numId w:val="39"/>
        </w:numPr>
        <w:tabs>
          <w:tab w:val="left" w:pos="288"/>
        </w:tabs>
        <w:rPr>
          <w:rFonts w:ascii="Tahoma" w:hAnsi="Tahoma" w:cs="Arial"/>
          <w:spacing w:val="-4"/>
        </w:rPr>
      </w:pPr>
      <w:r>
        <w:rPr>
          <w:rFonts w:ascii="Tahoma" w:hAnsi="Tahoma" w:cs="Arial"/>
          <w:spacing w:val="-4"/>
        </w:rPr>
        <w:t>dostarczenie materiałów i sprzętu,</w:t>
      </w:r>
    </w:p>
    <w:p w:rsidR="001346D0" w:rsidRDefault="001346D0" w:rsidP="000D6633">
      <w:pPr>
        <w:numPr>
          <w:ilvl w:val="0"/>
          <w:numId w:val="39"/>
        </w:numPr>
        <w:tabs>
          <w:tab w:val="left" w:pos="288"/>
        </w:tabs>
        <w:rPr>
          <w:rFonts w:ascii="Tahoma" w:hAnsi="Tahoma" w:cs="Arial"/>
          <w:spacing w:val="-4"/>
        </w:rPr>
      </w:pPr>
      <w:r>
        <w:rPr>
          <w:rFonts w:ascii="Tahoma" w:hAnsi="Tahoma" w:cs="Arial"/>
          <w:spacing w:val="-4"/>
        </w:rPr>
        <w:t>obsługę sprzętu nie posiadającego etatowej obsługi,</w:t>
      </w:r>
    </w:p>
    <w:p w:rsidR="001346D0" w:rsidRDefault="001346D0" w:rsidP="000D6633">
      <w:pPr>
        <w:numPr>
          <w:ilvl w:val="0"/>
          <w:numId w:val="39"/>
        </w:numPr>
        <w:tabs>
          <w:tab w:val="left" w:pos="288"/>
        </w:tabs>
        <w:rPr>
          <w:rFonts w:ascii="Tahoma" w:hAnsi="Tahoma" w:cs="Arial"/>
          <w:spacing w:val="-4"/>
        </w:rPr>
      </w:pPr>
      <w:r>
        <w:rPr>
          <w:rFonts w:ascii="Tahoma" w:hAnsi="Tahoma" w:cs="Arial"/>
          <w:spacing w:val="-4"/>
        </w:rPr>
        <w:t xml:space="preserve"> ustawienie i rozbiórkę rusztowań przenośnych umożliwiających wykonanie robót na wysokości do 4 m,</w:t>
      </w:r>
    </w:p>
    <w:p w:rsidR="001346D0" w:rsidRDefault="001346D0" w:rsidP="001346D0">
      <w:pPr>
        <w:ind w:left="144"/>
        <w:rPr>
          <w:rFonts w:ascii="Tahoma" w:hAnsi="Tahoma" w:cs="Arial"/>
          <w:spacing w:val="-4"/>
        </w:rPr>
      </w:pPr>
      <w:r>
        <w:rPr>
          <w:rFonts w:ascii="Tahoma" w:hAnsi="Tahoma" w:cs="Arial"/>
          <w:spacing w:val="-4"/>
        </w:rPr>
        <w:t>- przygotowanie podłoża,</w:t>
      </w:r>
    </w:p>
    <w:p w:rsidR="001346D0" w:rsidRDefault="001346D0" w:rsidP="001346D0">
      <w:pPr>
        <w:ind w:left="144"/>
        <w:rPr>
          <w:rFonts w:ascii="Tahoma" w:hAnsi="Tahoma" w:cs="Arial"/>
          <w:spacing w:val="-4"/>
        </w:rPr>
      </w:pPr>
      <w:r>
        <w:rPr>
          <w:rFonts w:ascii="Tahoma" w:hAnsi="Tahoma" w:cs="Arial"/>
          <w:spacing w:val="-4"/>
        </w:rPr>
        <w:t>- umocowanie i zdjęcie listew tynkarskich,</w:t>
      </w:r>
    </w:p>
    <w:p w:rsidR="001346D0" w:rsidRDefault="001346D0" w:rsidP="001346D0">
      <w:pPr>
        <w:ind w:left="144"/>
        <w:rPr>
          <w:rFonts w:ascii="Tahoma" w:hAnsi="Tahoma" w:cs="Arial"/>
          <w:spacing w:val="-4"/>
        </w:rPr>
      </w:pPr>
      <w:r>
        <w:rPr>
          <w:rFonts w:ascii="Tahoma" w:hAnsi="Tahoma" w:cs="Arial"/>
          <w:spacing w:val="-4"/>
        </w:rPr>
        <w:t>- osiatkowanie bruzd,</w:t>
      </w:r>
    </w:p>
    <w:p w:rsidR="001346D0" w:rsidRDefault="001346D0" w:rsidP="001346D0">
      <w:pPr>
        <w:ind w:left="144"/>
        <w:rPr>
          <w:rFonts w:ascii="Tahoma" w:hAnsi="Tahoma" w:cs="Arial"/>
          <w:spacing w:val="-4"/>
        </w:rPr>
      </w:pPr>
      <w:r>
        <w:rPr>
          <w:rFonts w:ascii="Tahoma" w:hAnsi="Tahoma" w:cs="Arial"/>
          <w:spacing w:val="-4"/>
        </w:rPr>
        <w:t xml:space="preserve">- obsadzenie kratek wentylacyjnych i innych drobnych elementów, </w:t>
      </w:r>
    </w:p>
    <w:p w:rsidR="001346D0" w:rsidRDefault="001346D0" w:rsidP="001346D0">
      <w:pPr>
        <w:ind w:left="144"/>
        <w:rPr>
          <w:rFonts w:ascii="Tahoma" w:hAnsi="Tahoma" w:cs="Arial"/>
          <w:spacing w:val="-4"/>
        </w:rPr>
      </w:pPr>
      <w:r>
        <w:rPr>
          <w:rFonts w:ascii="Tahoma" w:hAnsi="Tahoma" w:cs="Arial"/>
          <w:spacing w:val="-4"/>
        </w:rPr>
        <w:t>- wykonanie tynków,</w:t>
      </w:r>
    </w:p>
    <w:p w:rsidR="001346D0" w:rsidRDefault="001346D0" w:rsidP="000D6633">
      <w:pPr>
        <w:numPr>
          <w:ilvl w:val="0"/>
          <w:numId w:val="39"/>
        </w:numPr>
        <w:tabs>
          <w:tab w:val="left" w:pos="288"/>
        </w:tabs>
        <w:rPr>
          <w:rFonts w:ascii="Tahoma" w:hAnsi="Tahoma" w:cs="Arial"/>
          <w:spacing w:val="-4"/>
        </w:rPr>
      </w:pPr>
      <w:r>
        <w:rPr>
          <w:rFonts w:ascii="Tahoma" w:hAnsi="Tahoma" w:cs="Arial"/>
          <w:spacing w:val="-4"/>
        </w:rPr>
        <w:t>reperacja tynków po dziurach i hakach,</w:t>
      </w:r>
    </w:p>
    <w:p w:rsidR="001346D0" w:rsidRDefault="001346D0" w:rsidP="001346D0">
      <w:pPr>
        <w:tabs>
          <w:tab w:val="left" w:pos="288"/>
        </w:tabs>
        <w:ind w:left="144"/>
        <w:rPr>
          <w:rFonts w:ascii="Tahoma" w:hAnsi="Tahoma" w:cs="Arial"/>
          <w:spacing w:val="-4"/>
        </w:rPr>
      </w:pPr>
      <w:r>
        <w:rPr>
          <w:rFonts w:ascii="Tahoma" w:hAnsi="Tahoma" w:cs="Arial"/>
          <w:spacing w:val="-4"/>
        </w:rPr>
        <w:t>- oczyszczenie miejsca pracy z resztek materiałów,</w:t>
      </w:r>
    </w:p>
    <w:p w:rsidR="001346D0" w:rsidRDefault="001346D0" w:rsidP="000D6633">
      <w:pPr>
        <w:numPr>
          <w:ilvl w:val="0"/>
          <w:numId w:val="39"/>
        </w:numPr>
        <w:tabs>
          <w:tab w:val="left" w:pos="288"/>
        </w:tabs>
        <w:rPr>
          <w:rFonts w:ascii="Tahoma" w:hAnsi="Tahoma" w:cs="Arial"/>
          <w:spacing w:val="-4"/>
        </w:rPr>
      </w:pPr>
      <w:r>
        <w:rPr>
          <w:rFonts w:ascii="Tahoma" w:hAnsi="Tahoma" w:cs="Arial"/>
          <w:spacing w:val="-4"/>
        </w:rPr>
        <w:t>likwidację stanowiska roboczego.</w:t>
      </w:r>
    </w:p>
    <w:p w:rsidR="001346D0" w:rsidRDefault="001346D0" w:rsidP="001346D0">
      <w:pPr>
        <w:tabs>
          <w:tab w:val="left" w:pos="288"/>
        </w:tabs>
        <w:ind w:left="144"/>
        <w:rPr>
          <w:rFonts w:ascii="Tahoma" w:hAnsi="Tahoma" w:cs="Arial"/>
          <w:spacing w:val="-4"/>
        </w:rPr>
      </w:pPr>
    </w:p>
    <w:p w:rsidR="001346D0" w:rsidRDefault="001530DC" w:rsidP="001346D0">
      <w:pPr>
        <w:rPr>
          <w:rFonts w:ascii="Tahoma" w:hAnsi="Tahoma" w:cs="Arial"/>
          <w:b/>
          <w:spacing w:val="-4"/>
        </w:rPr>
      </w:pPr>
      <w:r>
        <w:rPr>
          <w:rFonts w:ascii="Tahoma" w:hAnsi="Tahoma" w:cs="Arial"/>
          <w:b/>
          <w:spacing w:val="-4"/>
        </w:rPr>
        <w:t>2</w:t>
      </w:r>
      <w:r w:rsidR="00D66D06">
        <w:rPr>
          <w:rFonts w:ascii="Tahoma" w:hAnsi="Tahoma" w:cs="Arial"/>
          <w:b/>
          <w:spacing w:val="-4"/>
        </w:rPr>
        <w:t>4</w:t>
      </w:r>
      <w:r w:rsidR="001346D0">
        <w:rPr>
          <w:rFonts w:ascii="Tahoma" w:hAnsi="Tahoma" w:cs="Arial"/>
          <w:b/>
          <w:spacing w:val="-4"/>
        </w:rPr>
        <w:t>.10. PRZEPISY ZWIĄZANE</w:t>
      </w:r>
    </w:p>
    <w:p w:rsidR="001346D0" w:rsidRDefault="001346D0" w:rsidP="001346D0">
      <w:pPr>
        <w:rPr>
          <w:rFonts w:ascii="Tahoma" w:hAnsi="Tahoma" w:cs="Arial"/>
          <w:spacing w:val="-4"/>
        </w:rPr>
      </w:pPr>
      <w:r>
        <w:rPr>
          <w:rFonts w:ascii="Tahoma" w:hAnsi="Tahoma" w:cs="Arial"/>
          <w:spacing w:val="-4"/>
        </w:rPr>
        <w:t>43.10.1. Normy</w:t>
      </w:r>
    </w:p>
    <w:p w:rsidR="001346D0" w:rsidRDefault="001346D0" w:rsidP="001346D0">
      <w:pPr>
        <w:tabs>
          <w:tab w:val="left" w:pos="1728"/>
        </w:tabs>
        <w:rPr>
          <w:rFonts w:ascii="Tahoma" w:hAnsi="Tahoma" w:cs="Arial"/>
          <w:spacing w:val="-4"/>
        </w:rPr>
      </w:pPr>
      <w:r>
        <w:rPr>
          <w:rFonts w:ascii="Tahoma" w:hAnsi="Tahoma" w:cs="Arial"/>
          <w:spacing w:val="-4"/>
        </w:rPr>
        <w:t>PN-85/B-04500</w:t>
      </w:r>
      <w:r>
        <w:rPr>
          <w:rFonts w:ascii="Tahoma" w:hAnsi="Tahoma" w:cs="Arial"/>
          <w:spacing w:val="-4"/>
        </w:rPr>
        <w:tab/>
        <w:t>Zaprawy budowlane. Badania cech fizycznych i wytrzymałościowych.</w:t>
      </w:r>
    </w:p>
    <w:p w:rsidR="001346D0" w:rsidRDefault="001346D0" w:rsidP="001346D0">
      <w:pPr>
        <w:tabs>
          <w:tab w:val="left" w:pos="1728"/>
        </w:tabs>
        <w:rPr>
          <w:rFonts w:ascii="Tahoma" w:hAnsi="Tahoma" w:cs="Arial"/>
          <w:spacing w:val="-4"/>
        </w:rPr>
      </w:pPr>
      <w:r>
        <w:rPr>
          <w:rFonts w:ascii="Tahoma" w:hAnsi="Tahoma" w:cs="Arial"/>
          <w:spacing w:val="-4"/>
        </w:rPr>
        <w:t>PN-70/B-10100</w:t>
      </w:r>
      <w:r>
        <w:rPr>
          <w:rFonts w:ascii="Tahoma" w:hAnsi="Tahoma" w:cs="Arial"/>
          <w:spacing w:val="-4"/>
        </w:rPr>
        <w:tab/>
        <w:t>Roboty tynkowe. Tynki zwykłe. Wymagania i badania przy odbiorze.</w:t>
      </w:r>
    </w:p>
    <w:p w:rsidR="001346D0" w:rsidRDefault="001346D0" w:rsidP="001346D0">
      <w:pPr>
        <w:tabs>
          <w:tab w:val="left" w:pos="1728"/>
        </w:tabs>
        <w:rPr>
          <w:rFonts w:ascii="Tahoma" w:hAnsi="Tahoma" w:cs="Arial"/>
          <w:spacing w:val="-4"/>
        </w:rPr>
      </w:pPr>
      <w:r>
        <w:rPr>
          <w:rFonts w:ascii="Tahoma" w:hAnsi="Tahoma" w:cs="Arial"/>
          <w:spacing w:val="-4"/>
        </w:rPr>
        <w:t>PN-88/B-32250</w:t>
      </w:r>
      <w:r>
        <w:rPr>
          <w:rFonts w:ascii="Tahoma" w:hAnsi="Tahoma" w:cs="Arial"/>
          <w:spacing w:val="-4"/>
        </w:rPr>
        <w:tab/>
        <w:t>Materiały budowlane. Woda do betonów i zapraw.</w:t>
      </w:r>
    </w:p>
    <w:p w:rsidR="001346D0" w:rsidRDefault="001346D0" w:rsidP="001346D0">
      <w:pPr>
        <w:rPr>
          <w:rFonts w:ascii="Tahoma" w:hAnsi="Tahoma" w:cs="Arial"/>
          <w:spacing w:val="-4"/>
        </w:rPr>
      </w:pPr>
      <w:r>
        <w:rPr>
          <w:rFonts w:ascii="Tahoma" w:hAnsi="Tahoma" w:cs="Arial"/>
          <w:spacing w:val="-4"/>
        </w:rPr>
        <w:t>PN-B-30020:1999 Wapno.</w:t>
      </w:r>
    </w:p>
    <w:p w:rsidR="001346D0" w:rsidRDefault="001346D0" w:rsidP="001346D0">
      <w:pPr>
        <w:tabs>
          <w:tab w:val="left" w:pos="1728"/>
        </w:tabs>
        <w:rPr>
          <w:rFonts w:ascii="Tahoma" w:hAnsi="Tahoma" w:cs="Arial"/>
          <w:spacing w:val="-4"/>
        </w:rPr>
      </w:pPr>
      <w:r>
        <w:rPr>
          <w:rFonts w:ascii="Tahoma" w:hAnsi="Tahoma" w:cs="Arial"/>
          <w:spacing w:val="-4"/>
        </w:rPr>
        <w:t>PN-79/B-06711</w:t>
      </w:r>
      <w:r>
        <w:rPr>
          <w:rFonts w:ascii="Tahoma" w:hAnsi="Tahoma" w:cs="Arial"/>
          <w:spacing w:val="-4"/>
        </w:rPr>
        <w:tab/>
        <w:t>Kruszywa mineralne. Piaski do zapraw budowlanych.</w:t>
      </w:r>
    </w:p>
    <w:p w:rsidR="001346D0" w:rsidRDefault="001346D0" w:rsidP="001346D0">
      <w:pPr>
        <w:tabs>
          <w:tab w:val="left" w:pos="1728"/>
        </w:tabs>
        <w:rPr>
          <w:rFonts w:ascii="Tahoma" w:hAnsi="Tahoma" w:cs="Arial"/>
          <w:spacing w:val="-4"/>
        </w:rPr>
      </w:pPr>
      <w:r>
        <w:rPr>
          <w:rFonts w:ascii="Tahoma" w:hAnsi="Tahoma" w:cs="Arial"/>
          <w:spacing w:val="-4"/>
        </w:rPr>
        <w:t>PN-90/B-14501</w:t>
      </w:r>
      <w:r>
        <w:rPr>
          <w:rFonts w:ascii="Tahoma" w:hAnsi="Tahoma" w:cs="Arial"/>
          <w:spacing w:val="-4"/>
        </w:rPr>
        <w:tab/>
        <w:t>Zaprawy budowlane zwykłe.</w:t>
      </w:r>
    </w:p>
    <w:p w:rsidR="001346D0" w:rsidRDefault="001346D0" w:rsidP="001346D0">
      <w:pPr>
        <w:rPr>
          <w:rFonts w:ascii="Tahoma" w:hAnsi="Tahoma" w:cs="Arial"/>
          <w:spacing w:val="-4"/>
        </w:rPr>
      </w:pPr>
      <w:r>
        <w:rPr>
          <w:rFonts w:ascii="Tahoma" w:hAnsi="Tahoma" w:cs="Arial"/>
          <w:spacing w:val="-4"/>
        </w:rPr>
        <w:t>PN-B-19701;1997 Cementy powszechnego użytku.</w:t>
      </w:r>
    </w:p>
    <w:p w:rsidR="001346D0" w:rsidRPr="00882006" w:rsidRDefault="001346D0" w:rsidP="00882006">
      <w:pPr>
        <w:spacing w:after="648" w:line="312" w:lineRule="atLeast"/>
        <w:rPr>
          <w:rFonts w:ascii="Tahoma" w:hAnsi="Tahoma" w:cs="Arial"/>
          <w:spacing w:val="-4"/>
        </w:rPr>
      </w:pPr>
      <w:r>
        <w:rPr>
          <w:rFonts w:ascii="Tahoma" w:hAnsi="Tahoma" w:cs="Arial"/>
          <w:spacing w:val="-4"/>
        </w:rPr>
        <w:t>PN-ISO-9000</w:t>
      </w:r>
      <w:r>
        <w:rPr>
          <w:rFonts w:ascii="Tahoma" w:hAnsi="Tahoma" w:cs="Arial"/>
          <w:spacing w:val="-4"/>
        </w:rPr>
        <w:tab/>
        <w:t>(Seria 9000, 9001, 9002, 9003 i 9004) Normy dotyczą</w:t>
      </w:r>
      <w:r w:rsidR="00C2507F">
        <w:rPr>
          <w:rFonts w:ascii="Tahoma" w:hAnsi="Tahoma" w:cs="Arial"/>
          <w:spacing w:val="-4"/>
        </w:rPr>
        <w:t>ce systemów zapewnienia jakości</w:t>
      </w:r>
    </w:p>
    <w:p w:rsidR="001346D0" w:rsidRPr="002712C4" w:rsidRDefault="001530DC" w:rsidP="001346D0">
      <w:pPr>
        <w:pStyle w:val="Nagwek3"/>
        <w:numPr>
          <w:ilvl w:val="0"/>
          <w:numId w:val="0"/>
        </w:numPr>
      </w:pPr>
      <w:bookmarkStart w:id="29" w:name="_Toc295200726"/>
      <w:r>
        <w:t>2</w:t>
      </w:r>
      <w:r w:rsidR="00D66D06">
        <w:t>5</w:t>
      </w:r>
      <w:r w:rsidR="001346D0">
        <w:t>.</w:t>
      </w:r>
      <w:r w:rsidR="001346D0" w:rsidRPr="002712C4">
        <w:t xml:space="preserve"> KŁADZENIE PŁYTEK ŚCIENNYCH</w:t>
      </w:r>
      <w:bookmarkEnd w:id="29"/>
    </w:p>
    <w:p w:rsidR="001346D0" w:rsidRPr="00C2507F" w:rsidRDefault="001530DC" w:rsidP="00C2507F">
      <w:pPr>
        <w:rPr>
          <w:rFonts w:ascii="Tahoma" w:hAnsi="Tahoma" w:cs="Arial"/>
          <w:b/>
          <w:spacing w:val="-4"/>
        </w:rPr>
      </w:pPr>
      <w:r>
        <w:rPr>
          <w:rFonts w:ascii="Tahoma" w:hAnsi="Tahoma" w:cs="Arial"/>
          <w:b/>
          <w:spacing w:val="-4"/>
        </w:rPr>
        <w:t>2</w:t>
      </w:r>
      <w:r w:rsidR="00D66D06">
        <w:rPr>
          <w:rFonts w:ascii="Tahoma" w:hAnsi="Tahoma" w:cs="Arial"/>
          <w:b/>
          <w:spacing w:val="-4"/>
        </w:rPr>
        <w:t>5</w:t>
      </w:r>
      <w:r w:rsidR="001346D0" w:rsidRPr="00C2507F">
        <w:rPr>
          <w:rFonts w:ascii="Tahoma" w:hAnsi="Tahoma" w:cs="Arial"/>
          <w:b/>
          <w:spacing w:val="-4"/>
        </w:rPr>
        <w:t>.1. WSTĘP</w:t>
      </w:r>
    </w:p>
    <w:p w:rsidR="001346D0" w:rsidRDefault="00D66D06" w:rsidP="001346D0">
      <w:pPr>
        <w:rPr>
          <w:rFonts w:ascii="Tahoma" w:hAnsi="Tahoma" w:cs="Arial"/>
          <w:spacing w:val="4"/>
        </w:rPr>
      </w:pPr>
      <w:r>
        <w:rPr>
          <w:rFonts w:ascii="Tahoma" w:hAnsi="Tahoma" w:cs="Arial"/>
          <w:spacing w:val="4"/>
        </w:rPr>
        <w:t>25</w:t>
      </w:r>
      <w:r w:rsidR="00882006">
        <w:rPr>
          <w:rFonts w:ascii="Tahoma" w:hAnsi="Tahoma" w:cs="Arial"/>
          <w:spacing w:val="4"/>
        </w:rPr>
        <w:t xml:space="preserve">.1.1. Przedmiot </w:t>
      </w:r>
      <w:r w:rsidR="005D122A">
        <w:rPr>
          <w:rFonts w:ascii="Tahoma" w:hAnsi="Tahoma" w:cs="Arial"/>
          <w:spacing w:val="4"/>
        </w:rPr>
        <w:t>S</w:t>
      </w:r>
      <w:r w:rsidR="00882006">
        <w:rPr>
          <w:rFonts w:ascii="Tahoma" w:hAnsi="Tahoma" w:cs="Arial"/>
          <w:spacing w:val="4"/>
        </w:rPr>
        <w:t>S</w:t>
      </w:r>
      <w:r w:rsidR="001346D0">
        <w:rPr>
          <w:rFonts w:ascii="Tahoma" w:hAnsi="Tahoma" w:cs="Arial"/>
          <w:spacing w:val="4"/>
        </w:rPr>
        <w:t>T</w:t>
      </w:r>
    </w:p>
    <w:p w:rsidR="001346D0" w:rsidRDefault="001346D0" w:rsidP="001346D0">
      <w:pPr>
        <w:spacing w:after="288"/>
        <w:rPr>
          <w:rFonts w:ascii="Tahoma" w:hAnsi="Tahoma" w:cs="Arial"/>
          <w:spacing w:val="4"/>
        </w:rPr>
      </w:pPr>
      <w:r>
        <w:rPr>
          <w:rFonts w:ascii="Tahoma" w:hAnsi="Tahoma" w:cs="Arial"/>
          <w:spacing w:val="4"/>
        </w:rPr>
        <w:t>Przedmiotem niniejszej specyfikacji technicznej (S</w:t>
      </w:r>
      <w:r w:rsidR="005D122A">
        <w:rPr>
          <w:rFonts w:ascii="Tahoma" w:hAnsi="Tahoma" w:cs="Arial"/>
          <w:spacing w:val="4"/>
        </w:rPr>
        <w:t>S</w:t>
      </w:r>
      <w:r>
        <w:rPr>
          <w:rFonts w:ascii="Tahoma" w:hAnsi="Tahoma" w:cs="Arial"/>
          <w:spacing w:val="4"/>
        </w:rPr>
        <w:t>T) są wymagania dotyczące wykonania i odbioru robót okładzinowych z płytek gresowych .</w:t>
      </w:r>
    </w:p>
    <w:p w:rsidR="001346D0" w:rsidRDefault="001530DC" w:rsidP="001346D0">
      <w:pPr>
        <w:rPr>
          <w:rFonts w:ascii="Tahoma" w:hAnsi="Tahoma" w:cs="Arial"/>
          <w:spacing w:val="4"/>
        </w:rPr>
      </w:pPr>
      <w:r>
        <w:rPr>
          <w:rFonts w:ascii="Tahoma" w:hAnsi="Tahoma" w:cs="Arial"/>
          <w:spacing w:val="4"/>
        </w:rPr>
        <w:t>2</w:t>
      </w:r>
      <w:r w:rsidR="00D66D06">
        <w:rPr>
          <w:rFonts w:ascii="Tahoma" w:hAnsi="Tahoma" w:cs="Arial"/>
          <w:spacing w:val="4"/>
        </w:rPr>
        <w:t>5</w:t>
      </w:r>
      <w:r w:rsidR="001346D0">
        <w:rPr>
          <w:rFonts w:ascii="Tahoma" w:hAnsi="Tahoma" w:cs="Arial"/>
          <w:spacing w:val="4"/>
        </w:rPr>
        <w:t xml:space="preserve">.1.2. </w:t>
      </w:r>
      <w:r w:rsidR="00882006">
        <w:rPr>
          <w:rFonts w:ascii="Tahoma" w:hAnsi="Tahoma" w:cs="Arial"/>
          <w:spacing w:val="4"/>
        </w:rPr>
        <w:t xml:space="preserve">Zakres stosowania </w:t>
      </w:r>
      <w:r w:rsidR="001346D0">
        <w:rPr>
          <w:rFonts w:ascii="Tahoma" w:hAnsi="Tahoma" w:cs="Arial"/>
          <w:spacing w:val="4"/>
        </w:rPr>
        <w:t>S</w:t>
      </w:r>
      <w:r w:rsidR="005D122A">
        <w:rPr>
          <w:rFonts w:ascii="Tahoma" w:hAnsi="Tahoma" w:cs="Arial"/>
          <w:spacing w:val="4"/>
        </w:rPr>
        <w:t>S</w:t>
      </w:r>
      <w:r w:rsidR="001346D0">
        <w:rPr>
          <w:rFonts w:ascii="Tahoma" w:hAnsi="Tahoma" w:cs="Arial"/>
          <w:spacing w:val="4"/>
        </w:rPr>
        <w:t>T</w:t>
      </w:r>
    </w:p>
    <w:p w:rsidR="001346D0" w:rsidRDefault="001346D0" w:rsidP="001346D0">
      <w:pPr>
        <w:spacing w:after="288"/>
        <w:jc w:val="both"/>
        <w:rPr>
          <w:rFonts w:ascii="Tahoma" w:hAnsi="Tahoma" w:cs="Arial"/>
          <w:spacing w:val="4"/>
        </w:rPr>
      </w:pPr>
      <w:r>
        <w:rPr>
          <w:rFonts w:ascii="Tahoma" w:hAnsi="Tahoma" w:cs="Arial"/>
          <w:spacing w:val="4"/>
        </w:rPr>
        <w:t xml:space="preserve">Specyfikacja techniczna (ST) stanowi podstawę opracowania szczegółowej specyfikacji </w:t>
      </w:r>
      <w:r w:rsidR="00882006">
        <w:rPr>
          <w:rFonts w:ascii="Tahoma" w:hAnsi="Tahoma" w:cs="Arial"/>
          <w:spacing w:val="4"/>
        </w:rPr>
        <w:t>technicznej (</w:t>
      </w:r>
      <w:r>
        <w:rPr>
          <w:rFonts w:ascii="Tahoma" w:hAnsi="Tahoma" w:cs="Arial"/>
          <w:spacing w:val="4"/>
        </w:rPr>
        <w:t>S</w:t>
      </w:r>
      <w:r w:rsidR="005D122A">
        <w:rPr>
          <w:rFonts w:ascii="Tahoma" w:hAnsi="Tahoma" w:cs="Arial"/>
          <w:spacing w:val="4"/>
        </w:rPr>
        <w:t>S</w:t>
      </w:r>
      <w:r>
        <w:rPr>
          <w:rFonts w:ascii="Tahoma" w:hAnsi="Tahoma" w:cs="Arial"/>
          <w:spacing w:val="4"/>
        </w:rPr>
        <w:t>T) stosowanej jako dokument przetargowy i kontraktowy przy zleceniach i realizacji robót wymienionych w pkt. 1.1.</w:t>
      </w:r>
    </w:p>
    <w:p w:rsidR="001346D0" w:rsidRDefault="001346D0" w:rsidP="001346D0">
      <w:pPr>
        <w:rPr>
          <w:rFonts w:ascii="Tahoma" w:hAnsi="Tahoma" w:cs="Arial"/>
          <w:spacing w:val="4"/>
        </w:rPr>
      </w:pPr>
      <w:r>
        <w:rPr>
          <w:rFonts w:ascii="Tahoma" w:hAnsi="Tahoma" w:cs="Arial"/>
          <w:spacing w:val="4"/>
        </w:rPr>
        <w:t>Zakres robót objętych</w:t>
      </w:r>
      <w:r w:rsidR="00882006">
        <w:rPr>
          <w:rFonts w:ascii="Tahoma" w:hAnsi="Tahoma" w:cs="Arial"/>
          <w:spacing w:val="4"/>
        </w:rPr>
        <w:t xml:space="preserve"> S</w:t>
      </w:r>
      <w:r w:rsidR="005D122A">
        <w:rPr>
          <w:rFonts w:ascii="Tahoma" w:hAnsi="Tahoma" w:cs="Arial"/>
          <w:spacing w:val="4"/>
        </w:rPr>
        <w:t>S</w:t>
      </w:r>
      <w:r>
        <w:rPr>
          <w:rFonts w:ascii="Tahoma" w:hAnsi="Tahoma" w:cs="Arial"/>
          <w:spacing w:val="4"/>
        </w:rPr>
        <w:t>T</w:t>
      </w:r>
    </w:p>
    <w:p w:rsidR="001346D0" w:rsidRDefault="001346D0" w:rsidP="001346D0">
      <w:pPr>
        <w:spacing w:after="288"/>
        <w:rPr>
          <w:rFonts w:ascii="Tahoma" w:hAnsi="Tahoma" w:cs="Arial"/>
          <w:spacing w:val="4"/>
        </w:rPr>
      </w:pPr>
      <w:r>
        <w:rPr>
          <w:rFonts w:ascii="Tahoma" w:hAnsi="Tahoma" w:cs="Arial"/>
          <w:spacing w:val="4"/>
        </w:rPr>
        <w:t xml:space="preserve">Niniejsze wymagania dotyczą robót okładzinowych ścian z płytek gresowych. </w:t>
      </w:r>
    </w:p>
    <w:p w:rsidR="00882006" w:rsidRDefault="001530DC" w:rsidP="001346D0">
      <w:pPr>
        <w:spacing w:line="228" w:lineRule="exact"/>
        <w:rPr>
          <w:rFonts w:ascii="Tahoma" w:hAnsi="Tahoma" w:cs="Arial"/>
          <w:spacing w:val="4"/>
        </w:rPr>
      </w:pPr>
      <w:r>
        <w:rPr>
          <w:rFonts w:ascii="Tahoma" w:hAnsi="Tahoma" w:cs="Arial"/>
          <w:spacing w:val="4"/>
        </w:rPr>
        <w:t>2</w:t>
      </w:r>
      <w:r w:rsidR="00D66D06">
        <w:rPr>
          <w:rFonts w:ascii="Tahoma" w:hAnsi="Tahoma" w:cs="Arial"/>
          <w:spacing w:val="4"/>
        </w:rPr>
        <w:t>5</w:t>
      </w:r>
      <w:r w:rsidR="00882006">
        <w:rPr>
          <w:rFonts w:ascii="Tahoma" w:hAnsi="Tahoma" w:cs="Arial"/>
          <w:spacing w:val="4"/>
        </w:rPr>
        <w:t>.1.3. Podstawowe pojęcia:</w:t>
      </w:r>
    </w:p>
    <w:p w:rsidR="001346D0" w:rsidRDefault="001346D0" w:rsidP="001346D0">
      <w:pPr>
        <w:spacing w:line="228" w:lineRule="exact"/>
        <w:rPr>
          <w:rFonts w:ascii="Tahoma" w:hAnsi="Tahoma" w:cs="Arial"/>
          <w:spacing w:val="4"/>
        </w:rPr>
      </w:pPr>
      <w:r>
        <w:rPr>
          <w:rFonts w:ascii="Tahoma" w:hAnsi="Tahoma" w:cs="Arial"/>
          <w:spacing w:val="4"/>
        </w:rPr>
        <w:t xml:space="preserve">Określenia podane w niniejszej SST są zgodne z obowiązującymi normami oraz </w:t>
      </w:r>
      <w:r>
        <w:rPr>
          <w:rFonts w:ascii="Tahoma" w:hAnsi="Tahoma" w:cs="Arial"/>
          <w:spacing w:val="16"/>
        </w:rPr>
        <w:t>przepisami</w:t>
      </w:r>
      <w:r>
        <w:rPr>
          <w:rFonts w:ascii="Tahoma" w:hAnsi="Tahoma" w:cs="Arial"/>
          <w:spacing w:val="4"/>
        </w:rPr>
        <w:t xml:space="preserve"> i oznaczają:</w:t>
      </w:r>
    </w:p>
    <w:p w:rsidR="001346D0" w:rsidRDefault="001346D0" w:rsidP="001346D0">
      <w:pPr>
        <w:rPr>
          <w:rFonts w:ascii="Tahoma" w:hAnsi="Tahoma" w:cs="Arial"/>
          <w:spacing w:val="4"/>
        </w:rPr>
      </w:pPr>
      <w:r>
        <w:rPr>
          <w:rFonts w:ascii="Tahoma" w:hAnsi="Tahoma" w:cs="Arial"/>
          <w:spacing w:val="4"/>
        </w:rPr>
        <w:t>roboty budowlane - wszystkie prace budowlane związane z wykonaniem robót okładzinowy</w:t>
      </w:r>
      <w:r w:rsidR="00341DF6">
        <w:rPr>
          <w:rFonts w:ascii="Tahoma" w:hAnsi="Tahoma" w:cs="Arial"/>
          <w:spacing w:val="4"/>
        </w:rPr>
        <w:t>ch ścian z płytek ceramicznych</w:t>
      </w:r>
      <w:r>
        <w:rPr>
          <w:rFonts w:ascii="Tahoma" w:hAnsi="Tahoma" w:cs="Arial"/>
          <w:spacing w:val="4"/>
        </w:rPr>
        <w:t xml:space="preserve"> zgodnie z ustaleniami dokumentacji projektowej,</w:t>
      </w:r>
    </w:p>
    <w:p w:rsidR="001346D0" w:rsidRDefault="001346D0" w:rsidP="001346D0">
      <w:pPr>
        <w:rPr>
          <w:rFonts w:ascii="Tahoma" w:hAnsi="Tahoma" w:cs="Arial"/>
          <w:spacing w:val="4"/>
        </w:rPr>
      </w:pPr>
      <w:r>
        <w:rPr>
          <w:rFonts w:ascii="Tahoma" w:hAnsi="Tahoma" w:cs="Arial"/>
          <w:spacing w:val="4"/>
        </w:rPr>
        <w:t>Wykonawca - osoba lub organizacja wykonująca roboty budowlane,</w:t>
      </w:r>
    </w:p>
    <w:p w:rsidR="001346D0" w:rsidRDefault="001346D0" w:rsidP="001346D0">
      <w:pPr>
        <w:rPr>
          <w:rFonts w:ascii="Tahoma" w:hAnsi="Tahoma" w:cs="Arial"/>
          <w:spacing w:val="4"/>
        </w:rPr>
      </w:pPr>
      <w:r>
        <w:rPr>
          <w:rFonts w:ascii="Tahoma" w:hAnsi="Tahoma" w:cs="Arial"/>
          <w:spacing w:val="4"/>
        </w:rPr>
        <w:t>wykonanie - wszystkie działania przeprowadzane w celu wykonania robót,</w:t>
      </w:r>
    </w:p>
    <w:p w:rsidR="001346D0" w:rsidRDefault="001346D0" w:rsidP="001346D0">
      <w:pPr>
        <w:spacing w:line="228" w:lineRule="exact"/>
        <w:jc w:val="both"/>
        <w:rPr>
          <w:rFonts w:ascii="Tahoma" w:hAnsi="Tahoma" w:cs="Arial"/>
          <w:spacing w:val="4"/>
        </w:rPr>
      </w:pPr>
      <w:r>
        <w:rPr>
          <w:rFonts w:ascii="Tahoma" w:hAnsi="Tahoma" w:cs="Arial"/>
          <w:spacing w:val="4"/>
        </w:rPr>
        <w:t>procedura - dokument zapewniający jakość; definiujący, jak, kiedy, gdzie i kto wykonuje i kontroluje poszczególne operacje robocze; procedura może być zastąpiona normami, aprobatami technicznymi i instrukcjami,</w:t>
      </w:r>
    </w:p>
    <w:p w:rsidR="001346D0" w:rsidRDefault="001346D0" w:rsidP="001346D0">
      <w:pPr>
        <w:spacing w:line="228" w:lineRule="exact"/>
        <w:jc w:val="both"/>
        <w:rPr>
          <w:rFonts w:ascii="Tahoma" w:hAnsi="Tahoma" w:cs="Arial"/>
          <w:spacing w:val="4"/>
        </w:rPr>
      </w:pPr>
      <w:r>
        <w:rPr>
          <w:rFonts w:ascii="Tahoma" w:hAnsi="Tahoma" w:cs="Arial"/>
          <w:spacing w:val="4"/>
        </w:rPr>
        <w:t>ustalenia projektowe - ustalenia podane w dokumentacji projektowej zawierające (opisujące) przedmiot i wymagania dla określonego obiektu .</w:t>
      </w:r>
    </w:p>
    <w:p w:rsidR="001346D0" w:rsidRDefault="001346D0" w:rsidP="001346D0">
      <w:pPr>
        <w:spacing w:line="228" w:lineRule="exact"/>
        <w:jc w:val="both"/>
        <w:rPr>
          <w:rFonts w:ascii="Tahoma" w:hAnsi="Tahoma" w:cs="Arial"/>
          <w:spacing w:val="4"/>
        </w:rPr>
      </w:pPr>
    </w:p>
    <w:p w:rsidR="001346D0" w:rsidRDefault="001346D0" w:rsidP="001346D0">
      <w:pPr>
        <w:rPr>
          <w:rFonts w:ascii="Tahoma" w:hAnsi="Tahoma" w:cs="Arial"/>
        </w:rPr>
      </w:pPr>
      <w:r>
        <w:rPr>
          <w:rFonts w:ascii="Tahoma" w:hAnsi="Tahoma" w:cs="Arial"/>
        </w:rPr>
        <w:t>Ogólne wymagania dotyczące robót</w:t>
      </w:r>
    </w:p>
    <w:p w:rsidR="001346D0" w:rsidRDefault="001346D0" w:rsidP="001346D0">
      <w:pPr>
        <w:spacing w:after="576"/>
        <w:jc w:val="both"/>
        <w:rPr>
          <w:rFonts w:ascii="Tahoma" w:hAnsi="Tahoma" w:cs="Arial"/>
        </w:rPr>
      </w:pPr>
      <w:r>
        <w:rPr>
          <w:rFonts w:ascii="Tahoma" w:hAnsi="Tahoma" w:cs="Arial"/>
        </w:rPr>
        <w:t>Wykonawca robót jest odpowiedzialny za jakość ich wykonania oraz za ich zgodność z dokumentacją projektową, ST i poleceniami Inspektora nadzoru. Ogólne wymagania doty</w:t>
      </w:r>
      <w:r>
        <w:rPr>
          <w:rFonts w:ascii="Tahoma" w:hAnsi="Tahoma" w:cs="Arial"/>
        </w:rPr>
        <w:softHyphen/>
        <w:t>czące robót podano w STO „Wymagania ogólne" pkt 1.5.</w:t>
      </w:r>
    </w:p>
    <w:p w:rsidR="001346D0" w:rsidRDefault="001530DC" w:rsidP="001346D0">
      <w:pPr>
        <w:rPr>
          <w:rFonts w:ascii="Tahoma" w:hAnsi="Tahoma" w:cs="Arial"/>
          <w:b/>
        </w:rPr>
      </w:pPr>
      <w:r>
        <w:rPr>
          <w:rFonts w:ascii="Tahoma" w:hAnsi="Tahoma" w:cs="Arial"/>
          <w:b/>
        </w:rPr>
        <w:t>2</w:t>
      </w:r>
      <w:r w:rsidR="00D66D06">
        <w:rPr>
          <w:rFonts w:ascii="Tahoma" w:hAnsi="Tahoma" w:cs="Arial"/>
          <w:b/>
        </w:rPr>
        <w:t>5</w:t>
      </w:r>
      <w:r w:rsidR="001346D0">
        <w:rPr>
          <w:rFonts w:ascii="Tahoma" w:hAnsi="Tahoma" w:cs="Arial"/>
          <w:b/>
        </w:rPr>
        <w:t>.2. MATERIAŁY</w:t>
      </w:r>
    </w:p>
    <w:p w:rsidR="001346D0" w:rsidRDefault="001530DC" w:rsidP="001346D0">
      <w:pPr>
        <w:spacing w:after="288" w:line="228" w:lineRule="exact"/>
        <w:ind w:left="432" w:hanging="432"/>
        <w:rPr>
          <w:rFonts w:ascii="Tahoma" w:hAnsi="Tahoma" w:cs="Arial"/>
        </w:rPr>
      </w:pPr>
      <w:r>
        <w:rPr>
          <w:rFonts w:ascii="Tahoma" w:hAnsi="Tahoma" w:cs="Arial"/>
        </w:rPr>
        <w:t>2</w:t>
      </w:r>
      <w:r w:rsidR="00D66D06">
        <w:rPr>
          <w:rFonts w:ascii="Tahoma" w:hAnsi="Tahoma" w:cs="Arial"/>
        </w:rPr>
        <w:t>5</w:t>
      </w:r>
      <w:r w:rsidR="00882006">
        <w:rPr>
          <w:rFonts w:ascii="Tahoma" w:hAnsi="Tahoma" w:cs="Arial"/>
        </w:rPr>
        <w:t xml:space="preserve">.2.1. </w:t>
      </w:r>
      <w:r w:rsidR="001346D0">
        <w:rPr>
          <w:rFonts w:ascii="Tahoma" w:hAnsi="Tahoma" w:cs="Arial"/>
        </w:rPr>
        <w:t>Ogólne wymagania dotyczące materiałów, ich pozyskiwania i składowania podano w STO „Wymagania ogólne" pkt 2.</w:t>
      </w:r>
    </w:p>
    <w:p w:rsidR="001346D0" w:rsidRDefault="001530DC" w:rsidP="00882006">
      <w:pPr>
        <w:pStyle w:val="Tekstpodstawowywcity"/>
        <w:numPr>
          <w:ilvl w:val="0"/>
          <w:numId w:val="0"/>
        </w:numPr>
        <w:rPr>
          <w:rFonts w:ascii="Tahoma" w:hAnsi="Tahoma" w:cs="Arial"/>
          <w:sz w:val="20"/>
        </w:rPr>
      </w:pPr>
      <w:r>
        <w:rPr>
          <w:rFonts w:ascii="Tahoma" w:hAnsi="Tahoma" w:cs="Arial"/>
          <w:sz w:val="20"/>
        </w:rPr>
        <w:t>2</w:t>
      </w:r>
      <w:r w:rsidR="00D66D06">
        <w:rPr>
          <w:rFonts w:ascii="Tahoma" w:hAnsi="Tahoma" w:cs="Arial"/>
          <w:sz w:val="20"/>
        </w:rPr>
        <w:t>5</w:t>
      </w:r>
      <w:r w:rsidR="00882006">
        <w:rPr>
          <w:rFonts w:ascii="Tahoma" w:hAnsi="Tahoma" w:cs="Arial"/>
          <w:sz w:val="20"/>
        </w:rPr>
        <w:t>.2.2.</w:t>
      </w:r>
      <w:r w:rsidR="001346D0">
        <w:rPr>
          <w:rFonts w:ascii="Tahoma" w:hAnsi="Tahoma" w:cs="Arial"/>
          <w:sz w:val="20"/>
        </w:rPr>
        <w:t xml:space="preserve"> Materiały należy przechowywać w magazynach suchych, przewiewnych, zabezpieczonych przez opadami atmosferycznymi. </w:t>
      </w:r>
    </w:p>
    <w:p w:rsidR="001346D0" w:rsidRDefault="001346D0" w:rsidP="001346D0">
      <w:pPr>
        <w:pStyle w:val="Tekstpodstawowywcity"/>
        <w:rPr>
          <w:rFonts w:ascii="Tahoma" w:hAnsi="Tahoma" w:cs="Arial"/>
          <w:sz w:val="20"/>
        </w:rPr>
      </w:pPr>
      <w:r>
        <w:rPr>
          <w:rFonts w:ascii="Tahoma" w:hAnsi="Tahoma" w:cs="Arial"/>
          <w:sz w:val="20"/>
        </w:rPr>
        <w:t>Okładziny ścian należy wykonać z płytek  gres. Listwy narożnikowe z PCV. Klej i fugi według wskazań producenta płytek .</w:t>
      </w:r>
    </w:p>
    <w:p w:rsidR="001A2FC6" w:rsidRDefault="001530DC" w:rsidP="001A2FC6">
      <w:pPr>
        <w:pStyle w:val="Tekstpodstawowywcity"/>
        <w:numPr>
          <w:ilvl w:val="0"/>
          <w:numId w:val="0"/>
        </w:numPr>
        <w:rPr>
          <w:rFonts w:ascii="Tahoma" w:hAnsi="Tahoma" w:cs="Arial"/>
          <w:sz w:val="20"/>
        </w:rPr>
      </w:pPr>
      <w:r>
        <w:rPr>
          <w:rFonts w:ascii="Tahoma" w:hAnsi="Tahoma" w:cs="Arial"/>
          <w:sz w:val="20"/>
        </w:rPr>
        <w:t>2</w:t>
      </w:r>
      <w:r w:rsidR="00D66D06">
        <w:rPr>
          <w:rFonts w:ascii="Tahoma" w:hAnsi="Tahoma" w:cs="Arial"/>
          <w:sz w:val="20"/>
        </w:rPr>
        <w:t>5</w:t>
      </w:r>
      <w:r w:rsidR="001A2FC6" w:rsidRPr="000045F0">
        <w:rPr>
          <w:rFonts w:ascii="Tahoma" w:hAnsi="Tahoma" w:cs="Arial"/>
          <w:sz w:val="20"/>
        </w:rPr>
        <w:t>.2.3. Płytki ceramiczne:</w:t>
      </w:r>
    </w:p>
    <w:p w:rsidR="000045F0" w:rsidRPr="0027341D" w:rsidRDefault="00C26018" w:rsidP="0027341D">
      <w:pPr>
        <w:spacing w:after="288"/>
        <w:rPr>
          <w:rFonts w:ascii="Tahoma" w:hAnsi="Tahoma" w:cs="Arial"/>
          <w:spacing w:val="4"/>
        </w:rPr>
      </w:pPr>
      <w:r w:rsidRPr="00C26018">
        <w:rPr>
          <w:rFonts w:ascii="Tahoma" w:hAnsi="Tahoma" w:cs="Arial"/>
          <w:spacing w:val="4"/>
        </w:rPr>
        <w:t xml:space="preserve">Rodzaj płytek i ich parametry techniczne </w:t>
      </w:r>
      <w:r>
        <w:rPr>
          <w:rFonts w:ascii="Tahoma" w:hAnsi="Tahoma" w:cs="Arial"/>
          <w:spacing w:val="4"/>
        </w:rPr>
        <w:t>zgodnie z dokumentacją projektową.</w:t>
      </w:r>
    </w:p>
    <w:p w:rsidR="001346D0" w:rsidRDefault="00177CC5" w:rsidP="001346D0">
      <w:pPr>
        <w:rPr>
          <w:rFonts w:ascii="Tahoma" w:hAnsi="Tahoma" w:cs="Arial"/>
          <w:b/>
          <w:spacing w:val="-4"/>
        </w:rPr>
      </w:pPr>
      <w:r>
        <w:rPr>
          <w:rFonts w:ascii="Tahoma" w:hAnsi="Tahoma" w:cs="Arial"/>
          <w:b/>
          <w:spacing w:val="-4"/>
        </w:rPr>
        <w:t>25.3</w:t>
      </w:r>
      <w:r w:rsidR="001346D0">
        <w:rPr>
          <w:rFonts w:ascii="Tahoma" w:hAnsi="Tahoma" w:cs="Arial"/>
          <w:b/>
          <w:spacing w:val="-4"/>
        </w:rPr>
        <w:t>. SPRZĘT</w:t>
      </w:r>
    </w:p>
    <w:p w:rsidR="001346D0" w:rsidRDefault="001530DC" w:rsidP="001346D0">
      <w:pPr>
        <w:spacing w:after="288"/>
        <w:ind w:left="432" w:hanging="432"/>
        <w:rPr>
          <w:rFonts w:ascii="Tahoma" w:hAnsi="Tahoma" w:cs="Arial"/>
          <w:spacing w:val="-4"/>
        </w:rPr>
      </w:pPr>
      <w:r>
        <w:rPr>
          <w:rFonts w:ascii="Tahoma" w:hAnsi="Tahoma" w:cs="Arial"/>
          <w:spacing w:val="-4"/>
        </w:rPr>
        <w:t>2</w:t>
      </w:r>
      <w:r w:rsidR="00D66D06">
        <w:rPr>
          <w:rFonts w:ascii="Tahoma" w:hAnsi="Tahoma" w:cs="Arial"/>
          <w:spacing w:val="-4"/>
        </w:rPr>
        <w:t>5</w:t>
      </w:r>
      <w:r w:rsidR="00882006">
        <w:rPr>
          <w:rFonts w:ascii="Tahoma" w:hAnsi="Tahoma" w:cs="Arial"/>
          <w:spacing w:val="-4"/>
        </w:rPr>
        <w:t>.3.1.</w:t>
      </w:r>
      <w:r w:rsidR="001346D0">
        <w:rPr>
          <w:rFonts w:ascii="Tahoma" w:hAnsi="Tahoma" w:cs="Arial"/>
          <w:spacing w:val="-4"/>
        </w:rPr>
        <w:t xml:space="preserve"> Ogólne :wymagania dotyczące sprzętu podane w </w:t>
      </w:r>
      <w:r w:rsidR="001346D0">
        <w:rPr>
          <w:rFonts w:ascii="Tahoma" w:hAnsi="Tahoma" w:cs="Arial"/>
        </w:rPr>
        <w:t>STO</w:t>
      </w:r>
      <w:r w:rsidR="001346D0">
        <w:rPr>
          <w:rFonts w:ascii="Tahoma" w:hAnsi="Tahoma" w:cs="Arial"/>
          <w:spacing w:val="-4"/>
        </w:rPr>
        <w:t>) „Wymagania ogólne" pkt 3.</w:t>
      </w:r>
    </w:p>
    <w:p w:rsidR="001346D0" w:rsidRDefault="001530DC" w:rsidP="001346D0">
      <w:pPr>
        <w:rPr>
          <w:rFonts w:ascii="Tahoma" w:hAnsi="Tahoma" w:cs="Arial"/>
          <w:b/>
          <w:spacing w:val="-4"/>
        </w:rPr>
      </w:pPr>
      <w:r>
        <w:rPr>
          <w:rFonts w:ascii="Tahoma" w:hAnsi="Tahoma" w:cs="Arial"/>
          <w:b/>
          <w:spacing w:val="-4"/>
        </w:rPr>
        <w:t>2</w:t>
      </w:r>
      <w:r w:rsidR="00D66D06">
        <w:rPr>
          <w:rFonts w:ascii="Tahoma" w:hAnsi="Tahoma" w:cs="Arial"/>
          <w:b/>
          <w:spacing w:val="-4"/>
        </w:rPr>
        <w:t>5</w:t>
      </w:r>
      <w:r w:rsidR="001346D0">
        <w:rPr>
          <w:rFonts w:ascii="Tahoma" w:hAnsi="Tahoma" w:cs="Arial"/>
          <w:b/>
          <w:spacing w:val="-4"/>
        </w:rPr>
        <w:t>.4. TRANSPORT</w:t>
      </w:r>
    </w:p>
    <w:p w:rsidR="001346D0" w:rsidRDefault="001530DC" w:rsidP="001346D0">
      <w:pPr>
        <w:spacing w:after="288"/>
        <w:ind w:left="432" w:hanging="432"/>
        <w:rPr>
          <w:rFonts w:ascii="Tahoma" w:hAnsi="Tahoma" w:cs="Arial"/>
          <w:spacing w:val="-4"/>
        </w:rPr>
      </w:pPr>
      <w:r>
        <w:rPr>
          <w:rFonts w:ascii="Tahoma" w:hAnsi="Tahoma" w:cs="Arial"/>
          <w:spacing w:val="-4"/>
        </w:rPr>
        <w:t>2</w:t>
      </w:r>
      <w:r w:rsidR="00D66D06">
        <w:rPr>
          <w:rFonts w:ascii="Tahoma" w:hAnsi="Tahoma" w:cs="Arial"/>
          <w:spacing w:val="-4"/>
        </w:rPr>
        <w:t>5</w:t>
      </w:r>
      <w:r w:rsidR="001346D0">
        <w:rPr>
          <w:rFonts w:ascii="Tahoma" w:hAnsi="Tahoma" w:cs="Arial"/>
          <w:spacing w:val="-4"/>
        </w:rPr>
        <w:t xml:space="preserve">.4.1. Ogólne wymagania dotyczące transportu podano w </w:t>
      </w:r>
      <w:r w:rsidR="001346D0">
        <w:rPr>
          <w:rFonts w:ascii="Tahoma" w:hAnsi="Tahoma" w:cs="Arial"/>
        </w:rPr>
        <w:t>STO</w:t>
      </w:r>
      <w:r w:rsidR="001346D0">
        <w:rPr>
          <w:rFonts w:ascii="Tahoma" w:hAnsi="Tahoma" w:cs="Arial"/>
          <w:spacing w:val="-4"/>
        </w:rPr>
        <w:t xml:space="preserve"> „Wymagania ogólne" pkt 4.</w:t>
      </w:r>
    </w:p>
    <w:p w:rsidR="001346D0" w:rsidRDefault="001530DC" w:rsidP="001346D0">
      <w:pPr>
        <w:rPr>
          <w:rFonts w:ascii="Tahoma" w:hAnsi="Tahoma" w:cs="Arial"/>
          <w:spacing w:val="-4"/>
        </w:rPr>
      </w:pPr>
      <w:r>
        <w:rPr>
          <w:rFonts w:ascii="Tahoma" w:hAnsi="Tahoma" w:cs="Arial"/>
          <w:spacing w:val="-4"/>
        </w:rPr>
        <w:t>2</w:t>
      </w:r>
      <w:r w:rsidR="00D66D06">
        <w:rPr>
          <w:rFonts w:ascii="Tahoma" w:hAnsi="Tahoma" w:cs="Arial"/>
          <w:spacing w:val="-4"/>
        </w:rPr>
        <w:t>5</w:t>
      </w:r>
      <w:r w:rsidR="001346D0">
        <w:rPr>
          <w:rFonts w:ascii="Tahoma" w:hAnsi="Tahoma" w:cs="Arial"/>
          <w:spacing w:val="-4"/>
        </w:rPr>
        <w:t>.4.2. Transport materiałów</w:t>
      </w:r>
    </w:p>
    <w:p w:rsidR="001346D0" w:rsidRDefault="001346D0" w:rsidP="001346D0">
      <w:pPr>
        <w:jc w:val="both"/>
        <w:rPr>
          <w:rFonts w:ascii="Tahoma" w:hAnsi="Tahoma" w:cs="Arial"/>
          <w:spacing w:val="-4"/>
        </w:rPr>
      </w:pPr>
      <w:r>
        <w:rPr>
          <w:rFonts w:ascii="Tahoma" w:hAnsi="Tahoma" w:cs="Arial"/>
          <w:spacing w:val="-4"/>
        </w:rPr>
        <w:t>Do przewozu należy używać pojazdów samochodowych umożliwiających zabezpieczenie wyrobu przed wpływem warunków atmosferycznych, oraz zabezpieczać przed uszkodzeniem mechanicznym.</w:t>
      </w:r>
    </w:p>
    <w:p w:rsidR="001346D0" w:rsidRDefault="001346D0" w:rsidP="001346D0">
      <w:pPr>
        <w:jc w:val="both"/>
        <w:rPr>
          <w:rFonts w:ascii="Tahoma" w:hAnsi="Tahoma" w:cs="Arial"/>
          <w:spacing w:val="-6"/>
        </w:rPr>
      </w:pPr>
      <w:r>
        <w:rPr>
          <w:rFonts w:ascii="Tahoma" w:hAnsi="Tahoma" w:cs="Arial"/>
          <w:spacing w:val="-6"/>
        </w:rPr>
        <w:t xml:space="preserve">   </w:t>
      </w:r>
    </w:p>
    <w:p w:rsidR="001346D0" w:rsidRDefault="001530DC" w:rsidP="001346D0">
      <w:pPr>
        <w:tabs>
          <w:tab w:val="left" w:pos="432"/>
        </w:tabs>
        <w:rPr>
          <w:rFonts w:ascii="Tahoma" w:hAnsi="Tahoma" w:cs="Arial"/>
          <w:b/>
          <w:spacing w:val="-6"/>
        </w:rPr>
      </w:pPr>
      <w:r>
        <w:rPr>
          <w:rFonts w:ascii="Tahoma" w:hAnsi="Tahoma" w:cs="Arial"/>
          <w:b/>
          <w:spacing w:val="-6"/>
        </w:rPr>
        <w:t>2</w:t>
      </w:r>
      <w:r w:rsidR="00D66D06">
        <w:rPr>
          <w:rFonts w:ascii="Tahoma" w:hAnsi="Tahoma" w:cs="Arial"/>
          <w:b/>
          <w:spacing w:val="-6"/>
        </w:rPr>
        <w:t>5</w:t>
      </w:r>
      <w:r w:rsidR="001346D0">
        <w:rPr>
          <w:rFonts w:ascii="Tahoma" w:hAnsi="Tahoma" w:cs="Arial"/>
          <w:b/>
          <w:spacing w:val="-6"/>
        </w:rPr>
        <w:t>.5.</w:t>
      </w:r>
      <w:r w:rsidR="001346D0">
        <w:rPr>
          <w:rFonts w:ascii="Tahoma" w:hAnsi="Tahoma" w:cs="Arial"/>
          <w:b/>
          <w:spacing w:val="-6"/>
        </w:rPr>
        <w:tab/>
        <w:t>WYKONANIE ROBÓT</w:t>
      </w:r>
    </w:p>
    <w:p w:rsidR="001346D0" w:rsidRDefault="001530DC" w:rsidP="001346D0">
      <w:pPr>
        <w:spacing w:after="288"/>
        <w:ind w:left="432" w:hanging="432"/>
        <w:rPr>
          <w:rFonts w:ascii="Tahoma" w:hAnsi="Tahoma" w:cs="Arial"/>
          <w:color w:val="FF0000"/>
          <w:spacing w:val="-6"/>
        </w:rPr>
      </w:pPr>
      <w:r>
        <w:rPr>
          <w:rFonts w:ascii="Tahoma" w:hAnsi="Tahoma" w:cs="Arial"/>
          <w:spacing w:val="-6"/>
        </w:rPr>
        <w:t>2</w:t>
      </w:r>
      <w:r w:rsidR="00D66D06">
        <w:rPr>
          <w:rFonts w:ascii="Tahoma" w:hAnsi="Tahoma" w:cs="Arial"/>
          <w:spacing w:val="-6"/>
        </w:rPr>
        <w:t>5</w:t>
      </w:r>
      <w:r w:rsidR="001346D0">
        <w:rPr>
          <w:rFonts w:ascii="Tahoma" w:hAnsi="Tahoma" w:cs="Arial"/>
          <w:spacing w:val="-6"/>
        </w:rPr>
        <w:t xml:space="preserve">.5.1. Ogólne zasady wykonania robót podano w </w:t>
      </w:r>
      <w:r w:rsidR="001346D0">
        <w:rPr>
          <w:rFonts w:ascii="Tahoma" w:hAnsi="Tahoma" w:cs="Arial"/>
        </w:rPr>
        <w:t>STO</w:t>
      </w:r>
      <w:r w:rsidR="001346D0">
        <w:rPr>
          <w:rFonts w:ascii="Tahoma" w:hAnsi="Tahoma" w:cs="Arial"/>
          <w:spacing w:val="-6"/>
        </w:rPr>
        <w:t xml:space="preserve"> „Wymagania ogólne" pkt 5</w:t>
      </w:r>
      <w:r w:rsidR="001346D0">
        <w:rPr>
          <w:rFonts w:ascii="Tahoma" w:hAnsi="Tahoma" w:cs="Arial"/>
          <w:color w:val="FF0000"/>
          <w:spacing w:val="-6"/>
        </w:rPr>
        <w:t>.</w:t>
      </w:r>
    </w:p>
    <w:p w:rsidR="001346D0" w:rsidRDefault="001530DC" w:rsidP="001346D0">
      <w:pPr>
        <w:spacing w:after="288"/>
        <w:ind w:left="432" w:hanging="432"/>
        <w:rPr>
          <w:rFonts w:ascii="Tahoma" w:hAnsi="Tahoma" w:cs="Arial"/>
          <w:spacing w:val="-6"/>
        </w:rPr>
      </w:pPr>
      <w:r>
        <w:rPr>
          <w:rFonts w:ascii="Tahoma" w:hAnsi="Tahoma" w:cs="Arial"/>
          <w:spacing w:val="-6"/>
        </w:rPr>
        <w:t>2</w:t>
      </w:r>
      <w:r w:rsidR="00D66D06">
        <w:rPr>
          <w:rFonts w:ascii="Tahoma" w:hAnsi="Tahoma" w:cs="Arial"/>
          <w:spacing w:val="-6"/>
        </w:rPr>
        <w:t>5</w:t>
      </w:r>
      <w:r w:rsidR="001346D0">
        <w:rPr>
          <w:rFonts w:ascii="Tahoma" w:hAnsi="Tahoma" w:cs="Arial"/>
          <w:spacing w:val="-6"/>
        </w:rPr>
        <w:t xml:space="preserve">.5.2. Przygotowanie do robót </w:t>
      </w:r>
    </w:p>
    <w:p w:rsidR="008E630E" w:rsidRDefault="001346D0" w:rsidP="008E630E">
      <w:pPr>
        <w:spacing w:after="288"/>
        <w:rPr>
          <w:rFonts w:ascii="Tahoma" w:hAnsi="Tahoma" w:cs="Arial"/>
          <w:b/>
        </w:rPr>
      </w:pPr>
      <w:r w:rsidRPr="008E630E">
        <w:rPr>
          <w:rFonts w:ascii="Tahoma" w:hAnsi="Tahoma" w:cs="Arial"/>
          <w:spacing w:val="4"/>
        </w:rPr>
        <w:t xml:space="preserve">       W przypadku podłoża mineralnego (np. tynk cementowo-wapienny) nośność podłoża można sprawdzić m.in. poprzez jego zarysowanie ostrym narzędziem (śrubokrętem, gwoździem itp.). Gdy fragmenty podłoża łatwo się kruszą i odpadają, można je uznać za słabe. Jeśli zaś podłoże rysuje się trudno - za mocne. Inną metodą jest opukanie podłoża (np. młotkiem lub trzonkiem packi). W miejscach, gdzie tynk uległ odspojeniu od powierzchni ściany, podczas opukiwania słychać "głuchy" odgłos. Wszystkie podłoża słabo związane i kruszące się powinny zostać odkute i usunięte do podłoża nośnego. Gdy brak pewności co do zastanego podłoża, bezpieczniej jest usunąć istniejące warstwy. Jest to szczególnie ważne w przypadku stosowania zapraw klejowych mineralnych. Powstające bowiem podczas wiązania cementu skurcze mogą w skrajnych przypadkach powodować odspajanie się słabych warstw od podłoża razem z warstwą kleju i przyklejonych na nim płytek.</w:t>
      </w:r>
      <w:r>
        <w:rPr>
          <w:rFonts w:ascii="Tahoma" w:hAnsi="Tahoma" w:cs="Arial"/>
        </w:rPr>
        <w:br/>
      </w:r>
      <w:r>
        <w:rPr>
          <w:rFonts w:ascii="Tahoma" w:hAnsi="Tahoma" w:cs="Arial"/>
        </w:rPr>
        <w:br/>
      </w:r>
      <w:r w:rsidRPr="008E630E">
        <w:rPr>
          <w:rFonts w:ascii="Tahoma" w:hAnsi="Tahoma" w:cs="Arial"/>
        </w:rPr>
        <w:t>Podłoże powinno być stabilne.</w:t>
      </w:r>
      <w:r>
        <w:rPr>
          <w:rFonts w:ascii="Tahoma" w:hAnsi="Tahoma" w:cs="Arial"/>
          <w:b/>
          <w:color w:val="000080"/>
        </w:rPr>
        <w:t xml:space="preserve"> </w:t>
      </w:r>
      <w:r>
        <w:rPr>
          <w:rFonts w:ascii="Tahoma" w:hAnsi="Tahoma" w:cs="Arial"/>
          <w:b/>
        </w:rPr>
        <w:br/>
      </w:r>
      <w:r>
        <w:rPr>
          <w:rFonts w:ascii="Tahoma" w:hAnsi="Tahoma" w:cs="Arial"/>
        </w:rPr>
        <w:t>W przypadku nowych podłoży cementowych i betonowych należy zwrócić uwagę na możliwość występowania naprężeń skurczowych, będących efektem procesu wiązania cementu. Problem ten dotyczy tynków . Przyjmuje się, że ich czas schnięcia musi wynosić co najmniej jeden tydzień na każdy centymetr grubości warstwy. Po tym czasie można już wykonywać prace okładzinowe. W przypadku podłoży z płyt drewnopochodnych lub gipsowo-kartonowych należy sprawdzić, czy podłoże jest dostatecznie sztywne, tzn. czy się nie ugina. Najprostsza metoda oceny stabilności podłoża polega na ugięciu płyty pod wpływem nacisku ręki. Strzałka takiego ugięcia nie powinna być większa niż 1 mm. Jeśli płyty stanowiące podłoże będą zbyt wiotkie (np. za cienkie, słabo przymocowane), to pod wpływem naprężeń skurczowych mogą ulec wygięciu i odkształceniu</w:t>
      </w:r>
      <w:r>
        <w:rPr>
          <w:rFonts w:ascii="Tahoma" w:hAnsi="Tahoma" w:cs="Arial"/>
          <w:b/>
        </w:rPr>
        <w:t>.</w:t>
      </w:r>
    </w:p>
    <w:p w:rsidR="008E630E" w:rsidRDefault="001346D0" w:rsidP="008E630E">
      <w:pPr>
        <w:spacing w:after="288"/>
        <w:rPr>
          <w:rFonts w:ascii="Tahoma" w:hAnsi="Tahoma" w:cs="Arial"/>
        </w:rPr>
      </w:pPr>
      <w:r>
        <w:rPr>
          <w:rFonts w:ascii="Tahoma" w:hAnsi="Tahoma" w:cs="Arial"/>
          <w:b/>
        </w:rPr>
        <w:br/>
      </w:r>
      <w:r w:rsidRPr="008E630E">
        <w:rPr>
          <w:rFonts w:ascii="Tahoma" w:hAnsi="Tahoma" w:cs="Arial"/>
        </w:rPr>
        <w:t>Podłoże powinno być czyste.</w:t>
      </w:r>
      <w:r>
        <w:rPr>
          <w:rFonts w:ascii="Tahoma" w:hAnsi="Tahoma" w:cs="Arial"/>
          <w:b/>
        </w:rPr>
        <w:t xml:space="preserve"> </w:t>
      </w:r>
      <w:r>
        <w:rPr>
          <w:rFonts w:ascii="Tahoma" w:hAnsi="Tahoma" w:cs="Arial"/>
          <w:b/>
        </w:rPr>
        <w:br/>
      </w:r>
      <w:r>
        <w:rPr>
          <w:rFonts w:ascii="Tahoma" w:hAnsi="Tahoma" w:cs="Arial"/>
        </w:rPr>
        <w:t>Należy je starannie oczyścić z resztek olejów, wosku, smarów lub żywic. Nawet bardzo stare plamy tych substancji na powierzchni podłoża osłabiają znacznie przyczepność warstw wyrównujących czy zapraw klejowych. Należy również usunąć kurz oraz inne zanieczyszczenia utrudniające przyczepność.</w:t>
      </w:r>
      <w:r>
        <w:rPr>
          <w:rFonts w:ascii="Tahoma" w:hAnsi="Tahoma" w:cs="Arial"/>
        </w:rPr>
        <w:br/>
      </w:r>
      <w:r>
        <w:rPr>
          <w:rFonts w:ascii="Tahoma" w:hAnsi="Tahoma" w:cs="Arial"/>
        </w:rPr>
        <w:br/>
        <w:t xml:space="preserve">Podłoża pokryte farbami olejnymi należy dokładnie oczyścić przy użyciu opalarki lub specjalnych środków chemicznych, a resztki farby zeskrobać przy pomocy szpachelki, ewentualnie mechanicznie usunąć powłokę poprzez nakłucie powierzchni ściany, przy czym pole powierzchni nakłutej powinno być równe ok. 1/3 pola powierzchni płytki. Następnie należy zastosować emulsję gruntującą. </w:t>
      </w:r>
      <w:r>
        <w:rPr>
          <w:rFonts w:ascii="Tahoma" w:hAnsi="Tahoma" w:cs="Arial"/>
        </w:rPr>
        <w:br/>
      </w:r>
      <w:r>
        <w:rPr>
          <w:rFonts w:ascii="Tahoma" w:hAnsi="Tahoma" w:cs="Arial"/>
          <w:b/>
          <w:color w:val="000080"/>
        </w:rPr>
        <w:br/>
      </w:r>
      <w:r w:rsidRPr="008E630E">
        <w:rPr>
          <w:rStyle w:val="higher1"/>
          <w:rFonts w:ascii="Tahoma" w:hAnsi="Tahoma" w:cs="Arial"/>
          <w:b w:val="0"/>
          <w:color w:val="auto"/>
        </w:rPr>
        <w:t>Podłoże powinno być równe.</w:t>
      </w:r>
      <w:r>
        <w:rPr>
          <w:rStyle w:val="higher1"/>
          <w:rFonts w:ascii="Tahoma" w:hAnsi="Tahoma" w:cs="Arial"/>
        </w:rPr>
        <w:t xml:space="preserve"> </w:t>
      </w:r>
      <w:r>
        <w:rPr>
          <w:rFonts w:ascii="Tahoma" w:hAnsi="Tahoma" w:cs="Arial"/>
        </w:rPr>
        <w:br/>
        <w:t xml:space="preserve">Dopuszczalne odchylenia wynoszą: </w:t>
      </w:r>
      <w:r>
        <w:rPr>
          <w:rFonts w:ascii="Tahoma" w:hAnsi="Tahoma" w:cs="Arial"/>
        </w:rPr>
        <w:br/>
        <w:t xml:space="preserve">dla tynków (mierzone łatą dł. 2 m) &lt;3 mm, oraz w całym pomieszczeniu &lt;4 mm w pionie i &lt;6 mm w poziomie; dla jastrychów (mierzone łatą dł. 2 m) &lt;4 mm oraz &lt;5 mm w całym pomieszczeniu. Nierówności do 5 mm oraz drobne rysy można, na dzień przed mocowaniem płytek, wypełnić tą samą zaprawą klejącą. Jeśli wielkość nierówności powodowałaby przekroczenie dopuszczalnej grubości spoiny klejowej podłoże należy naprawić i wyrównać zaprawą szpachlową lub renowacyjną. Wyrównane podłoże należy pozostawić do należytego stwardnienia. Niewielkie, lokalne ubytki na powierzchni ścian mineralnych (takich jak mur ceglany, beton, gazobeton, tynk cementowo-wapienny) usuwa się, nakładając zaprawę przy pomocy szpachelki, nieco większe rozprowadza przy pomocy gładkiej stalowej pacy. Nałożoną zaprawę należy wyrównać, ale nie zacierać. Przy większych powierzchniach, na świeżej zaprawie należy wykonać rysy dylatacyjne w max. rozstawie co 1,5 m. </w:t>
      </w:r>
    </w:p>
    <w:p w:rsidR="001346D0" w:rsidRDefault="001346D0" w:rsidP="008E630E">
      <w:pPr>
        <w:spacing w:after="288"/>
        <w:rPr>
          <w:rFonts w:ascii="Tahoma" w:hAnsi="Tahoma" w:cs="Arial"/>
        </w:rPr>
      </w:pPr>
      <w:r w:rsidRPr="008E630E">
        <w:rPr>
          <w:rFonts w:ascii="Tahoma" w:hAnsi="Tahoma" w:cs="Arial"/>
          <w:color w:val="000080"/>
        </w:rPr>
        <w:br/>
      </w:r>
      <w:r w:rsidRPr="008E630E">
        <w:rPr>
          <w:rStyle w:val="higher1"/>
          <w:rFonts w:ascii="Tahoma" w:hAnsi="Tahoma" w:cs="Arial"/>
          <w:b w:val="0"/>
          <w:color w:val="auto"/>
        </w:rPr>
        <w:t>Podłoże nie powinno być chłonne.</w:t>
      </w:r>
      <w:r>
        <w:rPr>
          <w:rStyle w:val="higher1"/>
          <w:rFonts w:ascii="Tahoma" w:hAnsi="Tahoma" w:cs="Arial"/>
        </w:rPr>
        <w:t xml:space="preserve"> </w:t>
      </w:r>
      <w:r>
        <w:rPr>
          <w:rFonts w:ascii="Tahoma" w:hAnsi="Tahoma" w:cs="Arial"/>
        </w:rPr>
        <w:br/>
        <w:t>Większość stosowanych klejów do glazury i zapraw wyrównujących produkowana jest na bazie spoiwa cementowego. Najprostsza metoda oceny chłonności podłoża polega na rozlaniu na nim wody i sprawdzeniu, jak szybko ona wsiąka. Gdy proces ten przebiega szybko (np. na podłożach takich jak gazobeton, tynki gipsowe), należy ograniczyć chłonność podłoża poprzez jego zagruntowanie emulsją gruntującą. Dzięki zdolności penetracji, emulsja wnika silnie w głąb nawet bardzo starych i suchych podłoży, wzmacniając i zabezpieczając je przed wilgocią oraz zwiększając przyczepność do ich powierzchni. Podłoża silnie nasiąkliwe, takie jak: betony na kruszywie lekkim betony komórkowe lub tynki gipsowe oraz płyty gipsowo-kartonowe należy zagruntować odpowiednio wcześniej emulsją gruntującą, tak aby zdążyła całkowicie wyschnąć przed nanoszeniem masy klejącej (od godziny przy optymalnych warunkach, tj. temperatura +20C, wilgotność powietrza 50%, do doby w warunkach niekorzystnych). Gruntowania wymagają koniecznie podłoża: gipsowe, anhydrytowe, gazobetonowe, jak również powłoki malarskie oraz nieimpregnowane, a także gipsowo-kartonowe.</w:t>
      </w:r>
      <w:r>
        <w:rPr>
          <w:rFonts w:ascii="Tahoma" w:hAnsi="Tahoma" w:cs="Arial"/>
        </w:rPr>
        <w:br/>
      </w:r>
      <w:r>
        <w:rPr>
          <w:rFonts w:ascii="Tahoma" w:hAnsi="Tahoma" w:cs="Arial"/>
        </w:rPr>
        <w:br/>
      </w:r>
      <w:r w:rsidRPr="008E630E">
        <w:rPr>
          <w:rStyle w:val="higher1"/>
          <w:rFonts w:ascii="Tahoma" w:hAnsi="Tahoma" w:cs="Arial"/>
          <w:b w:val="0"/>
          <w:color w:val="auto"/>
        </w:rPr>
        <w:t>Podłoże powinno być szczelne.</w:t>
      </w:r>
      <w:r>
        <w:rPr>
          <w:rStyle w:val="higher1"/>
          <w:rFonts w:ascii="Tahoma" w:hAnsi="Tahoma" w:cs="Arial"/>
        </w:rPr>
        <w:t xml:space="preserve"> </w:t>
      </w:r>
      <w:r>
        <w:rPr>
          <w:rFonts w:ascii="Tahoma" w:hAnsi="Tahoma" w:cs="Arial"/>
        </w:rPr>
        <w:br/>
        <w:t>W strefach wilgotnych i mokrych w pomieszczeniach narażonych na zawilgocenie (np. w łazienkach, natryskach, kuchniach i toaletach) zalecane jest wykonanie uszczelnienia z masy uszczelniającej. Okładzina ceramiczna jest odporna na oddziaływanie wilgoci, ale wilgoć przenikająca do podłoża może doprowadzić do poważnych uszkodzeń, takich jak wypłukiwanie spoiwa, niszczenie betonu, powstawanie rys, zagrzybienia i wykwitów. Problem ten jest szczególnie groźny w przypadku podłoży wykonanych z bloczków gipsowych i płyt gipsowo-kartonowych.</w:t>
      </w:r>
    </w:p>
    <w:p w:rsidR="001346D0" w:rsidRDefault="001346D0" w:rsidP="008E630E">
      <w:pPr>
        <w:spacing w:after="288"/>
        <w:jc w:val="both"/>
        <w:rPr>
          <w:rFonts w:ascii="Tahoma" w:hAnsi="Tahoma" w:cs="Arial"/>
        </w:rPr>
      </w:pPr>
      <w:r>
        <w:rPr>
          <w:rFonts w:ascii="Tahoma" w:hAnsi="Tahoma" w:cs="Arial"/>
        </w:rPr>
        <w:t xml:space="preserve">       Okładzinę ceramiczną układa się na dokładnie wysuszoną warstwę uszczelniającą, tzn. zwykle następnego dnia po nałożeniu ostatniej warstwy uszczelniającej. Jeśli pomieszczenie łazienki jest małe, to zamiast wyznaczać w niej strefy mokre i wilgotne, lepiej i łatwiej będzie ułożyć izolację w całym pomieszczeniu.</w:t>
      </w:r>
    </w:p>
    <w:p w:rsidR="001346D0" w:rsidRDefault="001346D0" w:rsidP="008E630E">
      <w:pPr>
        <w:spacing w:after="288"/>
        <w:rPr>
          <w:rFonts w:ascii="Tahoma" w:hAnsi="Tahoma" w:cs="Arial"/>
        </w:rPr>
      </w:pPr>
      <w:r>
        <w:rPr>
          <w:rFonts w:ascii="Tahoma" w:hAnsi="Tahoma" w:cs="Arial"/>
        </w:rPr>
        <w:t xml:space="preserve">       Rozplanowanie rozpoczyna się od ściany, na której znajduje się najwięcej otworów, tzn. okna, drzwi, przełączniki itd. Przy rozmieszczaniu płytek należy dodawać grubość spoin - zarówno w pionie, jak i w poziomie, uwzględniając kalibrację płytek. Producent zwykle podaje wymiar nominalny płytki (np. 300x300 mm), jednakże jej wymiar rzeczywisty może się do kilku mm różnić, zwykle jest mniejszy (np. 295x295)</w:t>
      </w:r>
      <w:r>
        <w:rPr>
          <w:rFonts w:ascii="Tahoma" w:hAnsi="Tahoma" w:cs="Arial"/>
        </w:rPr>
        <w:br/>
      </w:r>
      <w:r>
        <w:rPr>
          <w:rFonts w:ascii="Tahoma" w:hAnsi="Tahoma" w:cs="Arial"/>
        </w:rPr>
        <w:br/>
        <w:t xml:space="preserve">W miejscach takich, jak ościeżnica drzwi czy obrzeże wanny, lepiej docinać do odpowiedniego kształtu i wymiaru całe płytki, niż pokrywać te miejsca wąskimi paskami, które są trudne w obróbce i mają słabą przyczepność. </w:t>
      </w:r>
      <w:r>
        <w:rPr>
          <w:rFonts w:ascii="Tahoma" w:hAnsi="Tahoma" w:cs="Arial"/>
        </w:rPr>
        <w:br/>
      </w:r>
      <w:r>
        <w:rPr>
          <w:rFonts w:ascii="Tahoma" w:hAnsi="Tahoma" w:cs="Arial"/>
        </w:rPr>
        <w:br/>
        <w:t>Wycinając w płytce otwór dowolnego kształtu, należy umieścić go tak, aby przy cięciu jak najmniej narażać płytkę na zniszczenie. Otwór powinien być możliwie w środku płytki lub na jej krawędzi. Lepiej wygląda ściana lub podłoga o symetrycznie dociętych płytkach, dlatego okładzinę powinno się układać symetrycznie względem środka ściany lub podłogi, tak aby skrajne płytki miały co najmniej połowę szerokości płytki. Jeśli w ścianie jest otwór okienny, to należy starać się, aby nie tylko płytki na całej ścianie ułożone były symetrycznie, ale by też pytki przy otworze okiennym nie były docinane.</w:t>
      </w:r>
      <w:r>
        <w:rPr>
          <w:rFonts w:ascii="Tahoma" w:hAnsi="Tahoma" w:cs="Arial"/>
        </w:rPr>
        <w:br/>
      </w:r>
      <w:r>
        <w:rPr>
          <w:rFonts w:ascii="Tahoma" w:hAnsi="Tahoma" w:cs="Arial"/>
        </w:rPr>
        <w:br/>
        <w:t>Jeśli płytki ścienne i podłogowe mają ten sam wymiar, to spoiny ścienne powinny trafiać w spoiny podłogowe, podobnie przy przejściu płytek podłogowych z jednego pomieszczenia do drugiego, jeśli wymiar płytek jest taki sam, to spoiny powinny stanowić swoją kontynuację. Układając płytki na załamaniach ścian i słupach, należy je tak rozmieszczać, aby całe płytki umieszczać na narożnikach zewnętrznych, zaś docięte - w narożnikach wewnętrznych.</w:t>
      </w:r>
    </w:p>
    <w:p w:rsidR="001346D0" w:rsidRDefault="001346D0" w:rsidP="008E630E">
      <w:pPr>
        <w:spacing w:after="288"/>
        <w:rPr>
          <w:rFonts w:ascii="Tahoma" w:hAnsi="Tahoma" w:cs="Arial"/>
        </w:rPr>
      </w:pPr>
      <w:r>
        <w:rPr>
          <w:rFonts w:ascii="Tahoma" w:hAnsi="Tahoma" w:cs="Arial"/>
        </w:rPr>
        <w:t xml:space="preserve">       Wysokość glazury w pomieszczeniu  jest ściśle określona jednak powinna stanowić wielokrotność wysokości płytki. Należy zaplanować ilość i położenie listew do glazury, gdyż w tych miejscach będzie można ukryć</w:t>
      </w:r>
      <w:r w:rsidR="008E630E">
        <w:rPr>
          <w:rFonts w:ascii="Tahoma" w:hAnsi="Tahoma" w:cs="Arial"/>
        </w:rPr>
        <w:t xml:space="preserve"> przycięte krawędzie płytek. </w:t>
      </w:r>
      <w:r w:rsidR="008E630E">
        <w:rPr>
          <w:rFonts w:ascii="Tahoma" w:hAnsi="Tahoma" w:cs="Arial"/>
        </w:rPr>
        <w:br/>
      </w:r>
      <w:r>
        <w:rPr>
          <w:rFonts w:ascii="Tahoma" w:hAnsi="Tahoma" w:cs="Arial"/>
        </w:rPr>
        <w:br/>
        <w:t>Należy zaprojektować układ szczelin dylatacyjnych, uwzględniając lokalizację istniejących w podłożu dotychczasowych szczelin. Dylatacje w okładzinach z płytek ceramicznych niezbędne są u zbiegu płaszczyzn ścian i podłóg, na stykach podłoży lub posadzek wykonanych z różnych materiałów, przy dużych powierzchniach, wydzielające pola mniejsze o bokach długości ok. 5-6 m oraz w miejscu szczelin przebiegających przez cały budynek.</w:t>
      </w:r>
    </w:p>
    <w:p w:rsidR="001346D0" w:rsidRDefault="001346D0" w:rsidP="008E630E">
      <w:pPr>
        <w:spacing w:after="288"/>
        <w:rPr>
          <w:rFonts w:ascii="Tahoma" w:hAnsi="Tahoma" w:cs="Arial"/>
        </w:rPr>
      </w:pPr>
      <w:r>
        <w:rPr>
          <w:rFonts w:ascii="Tahoma" w:hAnsi="Tahoma" w:cs="Arial"/>
        </w:rPr>
        <w:t xml:space="preserve">       Zaprawę klejową należy dobrać zależnie od rodzaju okładziny, podłoża, na którym zostanie ułożona oraz warunków w jakich będzie eksploatowana. Inne zaprawy stosuje się do układania dużych płytek podłogowych, a jeszcze inne do układania płytek porowatych wewnątrz pomieszczeń. Im trudniejsze podłoże lub warunki pracy, tym lepszą, bardziej elastyczną zaprawę należy stosować. Na ściany wewnątrz pomieszczeń stosuje się zwykłe, standardowe zaprawy, jednak już na ścianach z płyt gipsowo-kartonowych należy użyć uelastycznionej zaprawy klejowej. </w:t>
      </w:r>
      <w:r>
        <w:rPr>
          <w:rFonts w:ascii="Tahoma" w:hAnsi="Tahoma" w:cs="Arial"/>
        </w:rPr>
        <w:br/>
      </w:r>
      <w:r>
        <w:rPr>
          <w:rFonts w:ascii="Tahoma" w:hAnsi="Tahoma" w:cs="Arial"/>
        </w:rPr>
        <w:br/>
        <w:t xml:space="preserve">Przed użyciem zaprawy klejowej należy bardzo dokładnie zapoznać się z instrukcją jej stosowania, umieszczoną na opakowaniu. Należy sprawdzić jej datę produkcji, termin ważności oraz wygląd zewnętrzny. Jeśli zaprawa jest zbrylona, o niejednorodnej kolorystyce oraz konsystencji, lepiej wstrzymać się z jej użyciem. </w:t>
      </w:r>
      <w:r>
        <w:rPr>
          <w:rFonts w:ascii="Tahoma" w:hAnsi="Tahoma" w:cs="Arial"/>
        </w:rPr>
        <w:br/>
      </w:r>
      <w:r>
        <w:rPr>
          <w:rFonts w:ascii="Tahoma" w:hAnsi="Tahoma" w:cs="Arial"/>
        </w:rPr>
        <w:br/>
        <w:t xml:space="preserve">Temperatura powietrza i podłoża na kilka dni przed rozpoczęciem robót, podczas układania płytek oraz przez początkowy okres wiązania zaprawy nie może być niższa niż +5 C, ani też wyższa od +30C. Materiały używane do robót powinny znajdować się w pomieszczeniach o wymaganej temperaturze przez co najmniej dobę przed rozpoczęciem robót. W przypadku układania płytek o dużych rozmiarach zaleca się wykonywanie robót w temperaturze zbliżonej do przyszłej temperatury użytkowania pomieszczeń. </w:t>
      </w:r>
      <w:r>
        <w:rPr>
          <w:rFonts w:ascii="Tahoma" w:hAnsi="Tahoma" w:cs="Arial"/>
        </w:rPr>
        <w:br/>
      </w:r>
      <w:r>
        <w:rPr>
          <w:rFonts w:ascii="Tahoma" w:hAnsi="Tahoma" w:cs="Arial"/>
        </w:rPr>
        <w:br/>
        <w:t xml:space="preserve"> Zaprawę przygotowuje się zwykle przez wsypanie do odmierzonej ilości wody i wymieszanie za pomocą wiertarki z mieszadłem, aż do uzyskania jednorodnej masy bez grudek, odstawieniu i ponownym wymieszaniu po okresie kilku minut. Niedopuszczalne jest klejenie płytek ceramicznych na tzw. "placki". W przypadku, zarówno płytek ściennych, jak i podłogowych, prowadzi to do uszkodzenia okładziny. </w:t>
      </w:r>
      <w:r>
        <w:rPr>
          <w:rFonts w:ascii="Tahoma" w:hAnsi="Tahoma" w:cs="Arial"/>
        </w:rPr>
        <w:br/>
      </w:r>
      <w:r>
        <w:rPr>
          <w:rFonts w:ascii="Tahoma" w:hAnsi="Tahoma" w:cs="Arial"/>
        </w:rPr>
        <w:br/>
        <w:t xml:space="preserve">Masę klejową należy nanosić na podłoże za pomocą kielni zębatej, równomiernie ją rozprowadzając silnie dociskaną do podłoża prostą krawędzią kielni. Następnie należy naniesioną warstwę przeczesać, najlepiej w kierunku poziomym w przypadku okładziny ściennej, zębatą krawędzią kielni, zachowując kąt nachylenia kielni względem podłoża w granicach 45-60o. Prawidłowo przygotowana zaprawa i dobrana wielkość zębów pacy sprawiają, że dociśnięta, typowa płytka ceramiczna nie spływa z płaszczyzny pionowej, a zaprawa klejowa pokrywa minimum 2/3 powierzchni spodu płytki. Jeśli tak nie jest, to należy zastosować pacę o większych zębach. </w:t>
      </w:r>
      <w:r>
        <w:rPr>
          <w:rFonts w:ascii="Tahoma" w:hAnsi="Tahoma" w:cs="Arial"/>
        </w:rPr>
        <w:br/>
        <w:t xml:space="preserve">Wielkość zębów kielni dobiera się w zależności od rozmiarów mocowanych płytek. Od zębów wysokości 3 mm, dla drobnowymiarowej mozaiki ceramicznej o bokach mniejszych niż 5 cm, po kielnię z zębami 8 mm, dla płytek o bokach większych niż 20 cm. Należy przy tym uwzględniać wykończenie spodniej strony płytki, takie jak bruzdy lub guzki, od których zęby kielni muszą być większe. </w:t>
      </w:r>
      <w:r>
        <w:rPr>
          <w:rFonts w:ascii="Tahoma" w:hAnsi="Tahoma" w:cs="Arial"/>
        </w:rPr>
        <w:br/>
      </w:r>
      <w:r>
        <w:rPr>
          <w:rFonts w:ascii="Tahoma" w:hAnsi="Tahoma" w:cs="Arial"/>
        </w:rPr>
        <w:br/>
        <w:t xml:space="preserve">Układanie płytek na ścianie rozpoczyna się od dołu przy narożniku. Płytki docinane zaleca się przyklejać na końcu. Jeśli pierwsza płytka musi być docinana, zacząć należy od przyklejenia drugiej całej płytki w odpowiednim dla niej miejscu. Jako ostatnie przykleja się płytki docinane w narożach i przy ościeżach. Płytki w tych miejscach zazwyczaj trzeba dociąć na odpowiednią szerokość, zgodnie z symetrycznym rozplanowaniem płytek na ścianie. </w:t>
      </w:r>
      <w:r>
        <w:rPr>
          <w:rFonts w:ascii="Tahoma" w:hAnsi="Tahoma" w:cs="Arial"/>
        </w:rPr>
        <w:br/>
        <w:t xml:space="preserve">Układane płytki powinny być suche i czyste. Płytki należy mocować ruchem lekko posuwistym, dociskając je silnie do warstwy kleju, a następnie rozsuwając na szerokość spoiny. Płytki większych formatów należy delikatnie opukać gumowym młotkiem. </w:t>
      </w:r>
      <w:r>
        <w:rPr>
          <w:rFonts w:ascii="Tahoma" w:hAnsi="Tahoma" w:cs="Arial"/>
        </w:rPr>
        <w:br/>
        <w:t xml:space="preserve">Stosowanie krzyżyków dystansowych nie jest konieczne, jednakże znacznie ułatwiają zachowanie tej samej szerokości spoin. </w:t>
      </w:r>
      <w:r>
        <w:rPr>
          <w:rFonts w:ascii="Tahoma" w:hAnsi="Tahoma" w:cs="Arial"/>
        </w:rPr>
        <w:br/>
      </w:r>
      <w:r>
        <w:rPr>
          <w:rFonts w:ascii="Tahoma" w:hAnsi="Tahoma" w:cs="Arial"/>
        </w:rPr>
        <w:br/>
        <w:t xml:space="preserve"> </w:t>
      </w:r>
      <w:r>
        <w:rPr>
          <w:rFonts w:ascii="Tahoma" w:hAnsi="Tahoma" w:cs="Arial"/>
        </w:rPr>
        <w:br/>
        <w:t xml:space="preserve">W czasie prac należy uwzględniać czas otwartego schnięcia zaprawy (tzw. czas "naskórkowania"), czyli jej zdolność do klejenia po rozprowadzeniu na podłożu. Czas ten wynosi od 10 do 30 minut w zależności od rodzaju masy klejącej, temperatury i wilgotności podłoża oraz otoczenia. Im wyższa temperatura i mniejsza wilgotność powietrza, tym czas ten ulega skróceniu. W takich warunkach zaprawę należy nakładać na małej powierzchni i jak najszybciej przyklejać płytki Przydatność rozprowadzonej już warstwy masy klejącej do klejenia można łatwo sprawdzić przez dotyk. Jeżeli po dotknięciu na palcach pozostaje klej, można kontynuować pracę; w przeciwnym wypadku, gdy palce pozostaną suche warstwę kleju należy usunąć ze ściany. </w:t>
      </w:r>
      <w:r>
        <w:rPr>
          <w:rFonts w:ascii="Tahoma" w:hAnsi="Tahoma" w:cs="Arial"/>
        </w:rPr>
        <w:br/>
      </w:r>
      <w:r>
        <w:rPr>
          <w:rFonts w:ascii="Tahoma" w:hAnsi="Tahoma" w:cs="Arial"/>
        </w:rPr>
        <w:br/>
        <w:t xml:space="preserve">Pierwszy, dolny rząd płytek ściennych, tzw. cokołowy, układa się już po ułożeniu posadzki. </w:t>
      </w:r>
      <w:r>
        <w:rPr>
          <w:rFonts w:ascii="Tahoma" w:hAnsi="Tahoma" w:cs="Arial"/>
        </w:rPr>
        <w:br/>
        <w:t xml:space="preserve">Nadmiar kleju wytłoczony przez spoiny należy usunąć przed związaniem zaprawy klejowej, podobnie jak krzyżyki dystansowe. Ewentualne zabrudzenia płytki należy przemyć wilgotną gąbką. </w:t>
      </w:r>
      <w:r>
        <w:rPr>
          <w:rFonts w:ascii="Tahoma" w:hAnsi="Tahoma" w:cs="Arial"/>
        </w:rPr>
        <w:br/>
      </w:r>
    </w:p>
    <w:p w:rsidR="001346D0" w:rsidRDefault="001346D0" w:rsidP="008E630E">
      <w:pPr>
        <w:spacing w:after="288"/>
        <w:rPr>
          <w:rFonts w:ascii="Tahoma" w:hAnsi="Tahoma" w:cs="Arial"/>
        </w:rPr>
      </w:pPr>
      <w:r>
        <w:rPr>
          <w:rFonts w:ascii="Tahoma" w:hAnsi="Tahoma" w:cs="Arial"/>
        </w:rPr>
        <w:t xml:space="preserve">       Kolor zaprawy można dobrać, kierując się kolorystyką okładzin - zgodnie z ich barwą lub w kolorach kontrastowych. Zaprawę do spoinowania należy dobierać stosownie do przewidywanych warunków eksploatacji, rodzaju kleju użytego do mocowania płytek oraz szerokości spoiny. Gdy stosuje się kleje elastyczne, to spoina powinna także charakteryzować się podobnymi własnościami. Stosując w takich miejscach sztywne spoiny, narażamy się na ich spękanie.</w:t>
      </w:r>
      <w:r>
        <w:rPr>
          <w:rFonts w:ascii="Tahoma" w:hAnsi="Tahoma" w:cs="Arial"/>
        </w:rPr>
        <w:br/>
      </w:r>
      <w:r>
        <w:rPr>
          <w:rFonts w:ascii="Tahoma" w:hAnsi="Tahoma" w:cs="Arial"/>
        </w:rPr>
        <w:br/>
        <w:t xml:space="preserve"> Podczas przygotowania zaprawy do spoinowania należy unikać nadmiaru wody, gdyż powoduje ona kruchość materiału spoiny, pękanie i zmniejszenie jej twardości. Z tego względu bardzo ważne jest stosowanie właściwej ilości wody, podanej na opakowaniu. Podobnie zachowuje się spoina pomiędzy płytkami o dużej nasiąkliwości lub przy renowacji spoin, po usunięciu starych. Jeśli nie nasyci się spoiny dużą ilością wody przed spoinowaniem, to zostanie ona odebrana przez płytki i podłoże. Brak wilgoci uniemożliwia właściwe związanie spoiny i zawartego w niej cementu, czego następstwem jest jej kruchość, miękkość i pylenie.</w:t>
      </w:r>
      <w:r>
        <w:rPr>
          <w:rFonts w:ascii="Tahoma" w:hAnsi="Tahoma" w:cs="Arial"/>
        </w:rPr>
        <w:br/>
      </w:r>
      <w:r>
        <w:rPr>
          <w:rFonts w:ascii="Tahoma" w:hAnsi="Tahoma" w:cs="Arial"/>
        </w:rPr>
        <w:br/>
        <w:t xml:space="preserve">Do spoinowania okładziny można przystąpić dopiero po wyschnięciu masy klejowej, to znaczy po okresie od 1 do 2 dni, a w przypadku płytek ułożonych na mało nasiąkliwym "trudnym" podłożu (np. na istniejącej starej wykładzinie z płytek ceramicznych) nawet do 3 dni. Czas ten uzależniony jest od temperatury i wilgotności otoczenia. Zbyt wczesne zamknięcie spoin utrudnia oddanie nadmiaru wody z zaprawy klejowej, która nie osiągnęła odpowiedniej wytrzymałości i płytki mogą się przesuwać. Efektem jest spękana spoina. Problem ten dotyczy głównie posadzek, które narażone są na obciążenia mechaniczne. </w:t>
      </w:r>
      <w:r>
        <w:rPr>
          <w:rFonts w:ascii="Tahoma" w:hAnsi="Tahoma" w:cs="Arial"/>
        </w:rPr>
        <w:br/>
      </w:r>
      <w:r>
        <w:rPr>
          <w:rFonts w:ascii="Tahoma" w:hAnsi="Tahoma" w:cs="Arial"/>
        </w:rPr>
        <w:br/>
        <w:t xml:space="preserve">Temperatura powietrza i podłoża na kilka dni przed rozpoczęciem spoinowania, podczas jego wykonywania oraz przez początkowy okres wiązania zaprawy nie powinna być niższa niż +5oC, ani wyższa niż +30oC. Materiały używane do robót powinny znajdować się w pomieszczeniach o wymaganej temperaturze przez co najmniej dobę przed rozpoczęciem robót. Podczas prowadzenia prac przy temperaturze wyższej niż 20°C należy się liczyć z niekorzystnym zjawiskiem skrócenia czasu przydatności przygotowanej masy do użycia. W pomieszczeniach z ogrzewaniem podłogowym w czasie wykonywania posadzek i przez cały czas wiązania zaprawy do spoinowania ogrzewanie to musi być wyłączone, a temperatura podkładów powinna wynosić 15-20C. </w:t>
      </w:r>
    </w:p>
    <w:p w:rsidR="001346D0" w:rsidRDefault="001346D0" w:rsidP="008E630E">
      <w:pPr>
        <w:spacing w:after="288"/>
        <w:rPr>
          <w:rFonts w:ascii="Tahoma" w:hAnsi="Tahoma" w:cs="Arial"/>
        </w:rPr>
      </w:pPr>
      <w:r>
        <w:rPr>
          <w:rFonts w:ascii="Tahoma" w:hAnsi="Tahoma" w:cs="Arial"/>
        </w:rPr>
        <w:br/>
        <w:t>Przed przystąpieniem do spoinowania należy dokładnie oczyścić powierzchnię okładziny z brudu, kurzu i tłuszczu. Spoiny powinny być one jednolicie głębokie, wolne od zanieczyszczeń, kurzu i najlepiej - wstępnie zwilżone wodą. Aby podłoże było jednolicie głębokie, należy bezpośrednio po ułożeniu płytek oczyścić spoiny z zaprawy klejowej. Przygotowaną zaprawę do spoinowania nanosi się przy pomocy kielni na pacę z gąbką, specjalnie przeznaczoną do spoinowania okładzin ceramicznych.</w:t>
      </w:r>
      <w:r>
        <w:rPr>
          <w:rFonts w:ascii="Tahoma" w:hAnsi="Tahoma" w:cs="Arial"/>
        </w:rPr>
        <w:br/>
      </w:r>
      <w:r>
        <w:rPr>
          <w:rFonts w:ascii="Tahoma" w:hAnsi="Tahoma" w:cs="Arial"/>
        </w:rPr>
        <w:br/>
        <w:t>Po rozprowadzeniu zaprawy do spoinowania na powierzchni płytek, należy jej nadmiar usunąć, ściągając go za pomocą pacy gumowej, ukośnie do linii przebiegu spoin. Podczas rozprowadzania materiału należy starać się, aby wprowadzać go głęboko i szczelnie w spoiny. Czynności te powtarza się aż do zakończenia spoinowania całej powierzchni okładziny. Podczas spoinowania należy unikać nadmiernego nasączania powierzchni spoiny wodą, gdyż nadmiar wody może powodować wypłukiwanie pigmentów i wymywanie świeżej fugi ze spoin.</w:t>
      </w:r>
      <w:r>
        <w:rPr>
          <w:rFonts w:ascii="Tahoma" w:hAnsi="Tahoma" w:cs="Arial"/>
        </w:rPr>
        <w:br/>
      </w:r>
      <w:r>
        <w:rPr>
          <w:rFonts w:ascii="Tahoma" w:hAnsi="Tahoma" w:cs="Arial"/>
        </w:rPr>
        <w:br/>
        <w:t xml:space="preserve"> </w:t>
      </w:r>
      <w:r>
        <w:rPr>
          <w:rFonts w:ascii="Tahoma" w:hAnsi="Tahoma" w:cs="Arial"/>
        </w:rPr>
        <w:br/>
        <w:t>Przy uszczelnianiu przerw dylatacyjnych, których głębokość jest wyraźnie większa od szerokości, należy dokonać ich spłycenia przez umieszczenie wałka lub innego profilu wykonanego z tworzywa polietylenowego lub poliuretanowego. Należy przy tym zwrócić uwagę na fakt, że masy uszczelniające układane w szczelinach, których krawędzie mogą się przemieszczać względem siebie (np. wskutek ruchów termicznych), powinny trwale przylegać jedynie do dwóch powierzchni. W celu oddzielenia masy od dna szczeliny układa się wówczas również wyżej wspomniane wałki polietylenowe lub poliuretanowe, a przy braku miejsca (w płytkich szczelinach) przynajmniej paski folii polietylenowej.</w:t>
      </w:r>
      <w:r>
        <w:rPr>
          <w:rFonts w:ascii="Tahoma" w:hAnsi="Tahoma" w:cs="Arial"/>
        </w:rPr>
        <w:br/>
      </w:r>
      <w:r>
        <w:rPr>
          <w:rFonts w:ascii="Tahoma" w:hAnsi="Tahoma" w:cs="Arial"/>
        </w:rPr>
        <w:br/>
        <w:t xml:space="preserve"> </w:t>
      </w:r>
      <w:r>
        <w:rPr>
          <w:rFonts w:ascii="Tahoma" w:hAnsi="Tahoma" w:cs="Arial"/>
        </w:rPr>
        <w:br/>
        <w:t>Aby zachować optymalne warunki wiązania cementu, należy świeże spoiny w ciągu kilku pierwszych dni utrzymywać lekko wilgotne. Zaspoinowane powierzchnie należy w ciągu pierwszych tygodni czyścić wyłącznie czystą, często zmienianą wodą. Wszystkie te zabiegi pozwolą na lepsze związanie zaprawy do spoinowania oraz zapobiegną jej przebarwianiu się.</w:t>
      </w:r>
      <w:r>
        <w:rPr>
          <w:rFonts w:ascii="Tahoma" w:hAnsi="Tahoma" w:cs="Arial"/>
        </w:rPr>
        <w:br/>
        <w:t>Rzeczywisty kolor fugi ustala się po jej całkowitym wyschnięciu, tzn. po około 2-3 dniach.</w:t>
      </w:r>
    </w:p>
    <w:p w:rsidR="001346D0" w:rsidRDefault="001346D0" w:rsidP="008E630E">
      <w:pPr>
        <w:pStyle w:val="Tekstpodstawowywcity32"/>
        <w:ind w:left="0"/>
        <w:rPr>
          <w:rFonts w:ascii="Tahoma" w:hAnsi="Tahoma" w:cs="Arial"/>
        </w:rPr>
      </w:pPr>
      <w:r>
        <w:rPr>
          <w:rFonts w:ascii="Tahoma" w:hAnsi="Tahoma" w:cs="Arial"/>
        </w:rPr>
        <w:t>Szerokość spoin powinna być nie większa niż 2-3 mm. W odstępach nie więk</w:t>
      </w:r>
      <w:r>
        <w:rPr>
          <w:rFonts w:ascii="Tahoma" w:hAnsi="Tahoma" w:cs="Arial"/>
        </w:rPr>
        <w:softHyphen/>
        <w:t>szych niż 3 m należy pozostawiać spoiny dyla</w:t>
      </w:r>
      <w:r>
        <w:rPr>
          <w:rFonts w:ascii="Tahoma" w:hAnsi="Tahoma" w:cs="Arial"/>
        </w:rPr>
        <w:softHyphen/>
        <w:t>tacyjne o szerokości 2-3 mm.</w:t>
      </w:r>
    </w:p>
    <w:p w:rsidR="001346D0" w:rsidRDefault="001346D0" w:rsidP="001346D0">
      <w:pPr>
        <w:pStyle w:val="Tekstpodstawowy32"/>
        <w:overflowPunct/>
        <w:autoSpaceDE/>
        <w:spacing w:line="240" w:lineRule="auto"/>
        <w:textAlignment w:val="auto"/>
        <w:rPr>
          <w:rFonts w:ascii="Tahoma" w:hAnsi="Tahoma" w:cs="Arial"/>
          <w:bCs/>
          <w:sz w:val="20"/>
        </w:rPr>
      </w:pPr>
      <w:r>
        <w:rPr>
          <w:rFonts w:ascii="Tahoma" w:hAnsi="Tahoma" w:cs="Arial"/>
          <w:bCs/>
          <w:sz w:val="20"/>
        </w:rPr>
        <w:t>Płytki ścienne  muszą być zlicowane z powierzchnią wykończonej ściany tak aby nie tworzyć uskoku.</w:t>
      </w:r>
    </w:p>
    <w:p w:rsidR="001346D0" w:rsidRDefault="001346D0" w:rsidP="001346D0">
      <w:pPr>
        <w:rPr>
          <w:rFonts w:ascii="Tahoma" w:hAnsi="Tahoma" w:cs="Arial"/>
          <w:spacing w:val="-6"/>
        </w:rPr>
      </w:pPr>
    </w:p>
    <w:p w:rsidR="001346D0" w:rsidRDefault="001530DC" w:rsidP="001346D0">
      <w:pPr>
        <w:tabs>
          <w:tab w:val="left" w:pos="576"/>
        </w:tabs>
        <w:rPr>
          <w:rFonts w:ascii="Tahoma" w:hAnsi="Tahoma" w:cs="Arial"/>
          <w:b/>
          <w:spacing w:val="-4"/>
        </w:rPr>
      </w:pPr>
      <w:r>
        <w:rPr>
          <w:rFonts w:ascii="Tahoma" w:hAnsi="Tahoma" w:cs="Arial"/>
          <w:b/>
          <w:spacing w:val="-4"/>
        </w:rPr>
        <w:t>2</w:t>
      </w:r>
      <w:r w:rsidR="00D66D06">
        <w:rPr>
          <w:rFonts w:ascii="Tahoma" w:hAnsi="Tahoma" w:cs="Arial"/>
          <w:b/>
          <w:spacing w:val="-4"/>
        </w:rPr>
        <w:t>5</w:t>
      </w:r>
      <w:r w:rsidR="001346D0">
        <w:rPr>
          <w:rFonts w:ascii="Tahoma" w:hAnsi="Tahoma" w:cs="Arial"/>
          <w:b/>
          <w:spacing w:val="-4"/>
        </w:rPr>
        <w:t>.6.</w:t>
      </w:r>
      <w:r w:rsidR="001346D0">
        <w:rPr>
          <w:rFonts w:ascii="Tahoma" w:hAnsi="Tahoma" w:cs="Arial"/>
          <w:b/>
          <w:spacing w:val="-4"/>
        </w:rPr>
        <w:tab/>
        <w:t>KONTROLA JAKOŚCI ROBÓT</w:t>
      </w:r>
    </w:p>
    <w:p w:rsidR="001346D0" w:rsidRDefault="001530DC" w:rsidP="001346D0">
      <w:pPr>
        <w:spacing w:after="288"/>
        <w:ind w:left="432" w:hanging="432"/>
        <w:rPr>
          <w:rFonts w:ascii="Tahoma" w:hAnsi="Tahoma" w:cs="Arial"/>
        </w:rPr>
      </w:pPr>
      <w:r>
        <w:rPr>
          <w:rFonts w:ascii="Tahoma" w:hAnsi="Tahoma" w:cs="Arial"/>
        </w:rPr>
        <w:t>2</w:t>
      </w:r>
      <w:r w:rsidR="00D66D06">
        <w:rPr>
          <w:rFonts w:ascii="Tahoma" w:hAnsi="Tahoma" w:cs="Arial"/>
        </w:rPr>
        <w:t>5</w:t>
      </w:r>
      <w:r w:rsidR="001346D0">
        <w:rPr>
          <w:rFonts w:ascii="Tahoma" w:hAnsi="Tahoma" w:cs="Arial"/>
        </w:rPr>
        <w:t>.6.1. Ogólne zasady kontroli jakości robót podano w STO „Wymagania ogólne" pkt 6.</w:t>
      </w:r>
    </w:p>
    <w:p w:rsidR="001346D0" w:rsidRPr="00341DF6" w:rsidRDefault="001346D0" w:rsidP="00341DF6">
      <w:pPr>
        <w:rPr>
          <w:rFonts w:ascii="Tahoma" w:hAnsi="Tahoma" w:cs="Arial"/>
          <w:spacing w:val="-2"/>
        </w:rPr>
      </w:pPr>
      <w:r w:rsidRPr="00341DF6">
        <w:rPr>
          <w:rFonts w:ascii="Tahoma" w:hAnsi="Tahoma" w:cs="Arial"/>
          <w:spacing w:val="-2"/>
        </w:rPr>
        <w:t>Sprawdzenie jakości robót związanych ze okładzinami ścian z płytek ceramicznych polega na sprawdzeniu :</w:t>
      </w:r>
    </w:p>
    <w:p w:rsidR="001346D0" w:rsidRPr="00341DF6" w:rsidRDefault="001346D0" w:rsidP="00341DF6">
      <w:pPr>
        <w:rPr>
          <w:rFonts w:ascii="Tahoma" w:hAnsi="Tahoma" w:cs="Arial"/>
          <w:spacing w:val="-2"/>
        </w:rPr>
      </w:pPr>
      <w:r w:rsidRPr="00341DF6">
        <w:rPr>
          <w:rFonts w:ascii="Tahoma" w:hAnsi="Tahoma" w:cs="Arial"/>
          <w:spacing w:val="-2"/>
        </w:rPr>
        <w:t>należytego przylegania do podkładu poprzez opukanie w dowolnie wybranych miejscach. Głuchy dźwięk polega na nieprzyleganiu okładziny do podkładu.</w:t>
      </w:r>
    </w:p>
    <w:p w:rsidR="001346D0" w:rsidRPr="00341DF6" w:rsidRDefault="001346D0" w:rsidP="00341DF6">
      <w:pPr>
        <w:rPr>
          <w:rFonts w:ascii="Tahoma" w:hAnsi="Tahoma" w:cs="Arial"/>
          <w:spacing w:val="-2"/>
        </w:rPr>
      </w:pPr>
    </w:p>
    <w:p w:rsidR="001346D0" w:rsidRPr="00341DF6" w:rsidRDefault="00341DF6" w:rsidP="00341DF6">
      <w:pPr>
        <w:rPr>
          <w:rFonts w:ascii="Tahoma" w:hAnsi="Tahoma" w:cs="Arial"/>
          <w:spacing w:val="-2"/>
        </w:rPr>
      </w:pPr>
      <w:r>
        <w:rPr>
          <w:rFonts w:ascii="Tahoma" w:hAnsi="Tahoma" w:cs="Arial"/>
          <w:spacing w:val="-2"/>
        </w:rPr>
        <w:t>-</w:t>
      </w:r>
      <w:r w:rsidR="001346D0" w:rsidRPr="00341DF6">
        <w:rPr>
          <w:rFonts w:ascii="Tahoma" w:hAnsi="Tahoma" w:cs="Arial"/>
          <w:spacing w:val="-2"/>
        </w:rPr>
        <w:t>prawidłowości przebiegu spoin poprzez wyciagn</w:t>
      </w:r>
      <w:r w:rsidR="008E630E" w:rsidRPr="00341DF6">
        <w:rPr>
          <w:rFonts w:ascii="Tahoma" w:hAnsi="Tahoma" w:cs="Arial"/>
          <w:spacing w:val="-2"/>
        </w:rPr>
        <w:t xml:space="preserve">ięcie cienkiego sznurka wzdłuż </w:t>
      </w:r>
      <w:r w:rsidR="001346D0" w:rsidRPr="00341DF6">
        <w:rPr>
          <w:rFonts w:ascii="Tahoma" w:hAnsi="Tahoma" w:cs="Arial"/>
          <w:spacing w:val="-2"/>
        </w:rPr>
        <w:t>dowolnie wybranych spoin poziomych i pionowych  i pomiaru odchyleń z dokładności do 0,5 mm.</w:t>
      </w:r>
    </w:p>
    <w:p w:rsidR="001346D0" w:rsidRPr="00341DF6" w:rsidRDefault="001346D0" w:rsidP="00341DF6">
      <w:pPr>
        <w:rPr>
          <w:rFonts w:ascii="Tahoma" w:hAnsi="Tahoma" w:cs="Arial"/>
          <w:spacing w:val="-2"/>
        </w:rPr>
      </w:pPr>
    </w:p>
    <w:p w:rsidR="001346D0" w:rsidRPr="00341DF6" w:rsidRDefault="00341DF6" w:rsidP="00341DF6">
      <w:pPr>
        <w:rPr>
          <w:rFonts w:ascii="Tahoma" w:hAnsi="Tahoma" w:cs="Arial"/>
          <w:spacing w:val="-2"/>
        </w:rPr>
      </w:pPr>
      <w:r>
        <w:rPr>
          <w:rFonts w:ascii="Tahoma" w:hAnsi="Tahoma" w:cs="Arial"/>
          <w:spacing w:val="-2"/>
        </w:rPr>
        <w:t>-</w:t>
      </w:r>
      <w:r w:rsidR="001346D0" w:rsidRPr="00341DF6">
        <w:rPr>
          <w:rFonts w:ascii="Tahoma" w:hAnsi="Tahoma" w:cs="Arial"/>
          <w:spacing w:val="-2"/>
        </w:rPr>
        <w:t>prawidłowości ukształtowania powierzchni okładziny poprzez przyłożenie w prostopadłych do siebie kierunkach laty kontrolnej o dl. 2 m i pomiaru wielkości prześwitu za pomocą szczelinomierza z dokładnością do 0,5 mm</w:t>
      </w:r>
    </w:p>
    <w:p w:rsidR="001346D0" w:rsidRPr="00341DF6" w:rsidRDefault="001346D0" w:rsidP="00341DF6">
      <w:pPr>
        <w:rPr>
          <w:rFonts w:ascii="Tahoma" w:hAnsi="Tahoma" w:cs="Arial"/>
          <w:spacing w:val="-2"/>
        </w:rPr>
      </w:pPr>
    </w:p>
    <w:p w:rsidR="001346D0" w:rsidRPr="00341DF6" w:rsidRDefault="00341DF6" w:rsidP="00341DF6">
      <w:pPr>
        <w:rPr>
          <w:rFonts w:ascii="Tahoma" w:hAnsi="Tahoma" w:cs="Arial"/>
          <w:spacing w:val="-2"/>
        </w:rPr>
      </w:pPr>
      <w:r>
        <w:rPr>
          <w:rFonts w:ascii="Tahoma" w:hAnsi="Tahoma" w:cs="Arial"/>
          <w:spacing w:val="-2"/>
        </w:rPr>
        <w:t>-</w:t>
      </w:r>
      <w:r w:rsidR="001346D0" w:rsidRPr="00341DF6">
        <w:rPr>
          <w:rFonts w:ascii="Tahoma" w:hAnsi="Tahoma" w:cs="Arial"/>
          <w:spacing w:val="-2"/>
        </w:rPr>
        <w:t xml:space="preserve">wizualnej kontroli wyglądu i  wypełnienia fug a przypadku budzącym wątpliwości przez pomiar z dokładnością do 0,5 mm </w:t>
      </w:r>
    </w:p>
    <w:p w:rsidR="001346D0" w:rsidRDefault="001346D0" w:rsidP="001346D0">
      <w:pPr>
        <w:spacing w:line="300" w:lineRule="atLeast"/>
        <w:ind w:left="360" w:right="1872"/>
        <w:rPr>
          <w:rFonts w:ascii="Tahoma" w:hAnsi="Tahoma" w:cs="Arial"/>
          <w:spacing w:val="-2"/>
        </w:rPr>
      </w:pPr>
    </w:p>
    <w:p w:rsidR="001346D0" w:rsidRDefault="001530DC" w:rsidP="001346D0">
      <w:pPr>
        <w:tabs>
          <w:tab w:val="left" w:pos="432"/>
        </w:tabs>
        <w:rPr>
          <w:rFonts w:ascii="Tahoma" w:hAnsi="Tahoma" w:cs="Arial"/>
          <w:b/>
          <w:spacing w:val="-2"/>
        </w:rPr>
      </w:pPr>
      <w:r>
        <w:rPr>
          <w:rFonts w:ascii="Tahoma" w:hAnsi="Tahoma" w:cs="Arial"/>
          <w:b/>
          <w:spacing w:val="-2"/>
        </w:rPr>
        <w:t>2</w:t>
      </w:r>
      <w:r w:rsidR="00D66D06">
        <w:rPr>
          <w:rFonts w:ascii="Tahoma" w:hAnsi="Tahoma" w:cs="Arial"/>
          <w:b/>
          <w:spacing w:val="-2"/>
        </w:rPr>
        <w:t>5</w:t>
      </w:r>
      <w:r w:rsidR="001346D0">
        <w:rPr>
          <w:rFonts w:ascii="Tahoma" w:hAnsi="Tahoma" w:cs="Arial"/>
          <w:b/>
          <w:spacing w:val="-2"/>
        </w:rPr>
        <w:t>.7.</w:t>
      </w:r>
      <w:r w:rsidR="001346D0">
        <w:rPr>
          <w:rFonts w:ascii="Tahoma" w:hAnsi="Tahoma" w:cs="Arial"/>
          <w:b/>
          <w:spacing w:val="-2"/>
        </w:rPr>
        <w:tab/>
        <w:t>OBMIAR ROBÓT</w:t>
      </w:r>
    </w:p>
    <w:p w:rsidR="001346D0" w:rsidRDefault="001530DC" w:rsidP="001346D0">
      <w:pPr>
        <w:ind w:left="432" w:hanging="432"/>
        <w:rPr>
          <w:rFonts w:ascii="Tahoma" w:hAnsi="Tahoma" w:cs="Arial"/>
          <w:color w:val="FF0000"/>
          <w:spacing w:val="-2"/>
        </w:rPr>
      </w:pPr>
      <w:r>
        <w:rPr>
          <w:rFonts w:ascii="Tahoma" w:hAnsi="Tahoma" w:cs="Arial"/>
          <w:spacing w:val="-2"/>
        </w:rPr>
        <w:t>2</w:t>
      </w:r>
      <w:r w:rsidR="00D66D06">
        <w:rPr>
          <w:rFonts w:ascii="Tahoma" w:hAnsi="Tahoma" w:cs="Arial"/>
          <w:spacing w:val="-2"/>
        </w:rPr>
        <w:t>5</w:t>
      </w:r>
      <w:r w:rsidR="001346D0">
        <w:rPr>
          <w:rFonts w:ascii="Tahoma" w:hAnsi="Tahoma" w:cs="Arial"/>
          <w:spacing w:val="-2"/>
        </w:rPr>
        <w:t>.7.1. Ogólne zasady obmiaru rob</w:t>
      </w:r>
      <w:r w:rsidR="008E630E">
        <w:rPr>
          <w:rFonts w:ascii="Tahoma" w:hAnsi="Tahoma" w:cs="Arial"/>
          <w:spacing w:val="-2"/>
        </w:rPr>
        <w:t>ót podano w STO</w:t>
      </w:r>
      <w:r w:rsidR="001346D0">
        <w:rPr>
          <w:rFonts w:ascii="Tahoma" w:hAnsi="Tahoma" w:cs="Arial"/>
          <w:spacing w:val="-2"/>
        </w:rPr>
        <w:t xml:space="preserve">  „Wymagania ogólne" pkt 7</w:t>
      </w:r>
      <w:r w:rsidR="001346D0">
        <w:rPr>
          <w:rFonts w:ascii="Tahoma" w:hAnsi="Tahoma" w:cs="Arial"/>
          <w:color w:val="FF0000"/>
          <w:spacing w:val="-2"/>
        </w:rPr>
        <w:t>.</w:t>
      </w:r>
    </w:p>
    <w:p w:rsidR="001346D0" w:rsidRDefault="001530DC" w:rsidP="001346D0">
      <w:pPr>
        <w:rPr>
          <w:rFonts w:ascii="Tahoma" w:hAnsi="Tahoma" w:cs="Arial"/>
          <w:spacing w:val="-2"/>
        </w:rPr>
      </w:pPr>
      <w:r>
        <w:rPr>
          <w:rFonts w:ascii="Tahoma" w:hAnsi="Tahoma" w:cs="Arial"/>
          <w:spacing w:val="-2"/>
        </w:rPr>
        <w:t>2</w:t>
      </w:r>
      <w:r w:rsidR="00D66D06">
        <w:rPr>
          <w:rFonts w:ascii="Tahoma" w:hAnsi="Tahoma" w:cs="Arial"/>
          <w:spacing w:val="-2"/>
        </w:rPr>
        <w:t>5</w:t>
      </w:r>
      <w:r w:rsidR="001346D0">
        <w:rPr>
          <w:rFonts w:ascii="Tahoma" w:hAnsi="Tahoma" w:cs="Arial"/>
          <w:spacing w:val="-2"/>
        </w:rPr>
        <w:t xml:space="preserve">.7.2. </w:t>
      </w:r>
      <w:r w:rsidR="008E630E">
        <w:rPr>
          <w:rFonts w:ascii="Tahoma" w:hAnsi="Tahoma" w:cs="Arial"/>
          <w:spacing w:val="-2"/>
        </w:rPr>
        <w:t>Jednostk</w:t>
      </w:r>
      <w:r w:rsidR="001346D0">
        <w:rPr>
          <w:rFonts w:ascii="Tahoma" w:hAnsi="Tahoma" w:cs="Arial"/>
          <w:spacing w:val="-2"/>
        </w:rPr>
        <w:t>a i zasady obmiarowania</w:t>
      </w:r>
    </w:p>
    <w:p w:rsidR="001346D0" w:rsidRDefault="001346D0" w:rsidP="001346D0">
      <w:pPr>
        <w:rPr>
          <w:rFonts w:ascii="Tahoma" w:hAnsi="Tahoma" w:cs="Arial"/>
          <w:spacing w:val="-2"/>
        </w:rPr>
      </w:pPr>
      <w:r>
        <w:rPr>
          <w:rFonts w:ascii="Tahoma" w:hAnsi="Tahoma" w:cs="Arial"/>
          <w:spacing w:val="-2"/>
        </w:rPr>
        <w:t>Jednostką obmiarową jest m2 ( metr kwadratowy)</w:t>
      </w:r>
      <w:r w:rsidR="0082220F">
        <w:rPr>
          <w:rFonts w:ascii="Tahoma" w:hAnsi="Tahoma" w:cs="Arial"/>
          <w:spacing w:val="-2"/>
        </w:rPr>
        <w:t xml:space="preserve"> .</w:t>
      </w:r>
    </w:p>
    <w:p w:rsidR="001346D0" w:rsidRDefault="001346D0" w:rsidP="001346D0">
      <w:pPr>
        <w:rPr>
          <w:rFonts w:ascii="Tahoma" w:hAnsi="Tahoma" w:cs="Arial"/>
          <w:spacing w:val="-2"/>
        </w:rPr>
      </w:pPr>
    </w:p>
    <w:p w:rsidR="001346D0" w:rsidRDefault="001530DC" w:rsidP="001346D0">
      <w:pPr>
        <w:rPr>
          <w:rFonts w:ascii="Tahoma" w:hAnsi="Tahoma" w:cs="Arial"/>
          <w:b/>
          <w:spacing w:val="-2"/>
        </w:rPr>
      </w:pPr>
      <w:r>
        <w:rPr>
          <w:rFonts w:ascii="Tahoma" w:hAnsi="Tahoma" w:cs="Arial"/>
          <w:b/>
          <w:spacing w:val="-2"/>
        </w:rPr>
        <w:t>2</w:t>
      </w:r>
      <w:r w:rsidR="00D66D06">
        <w:rPr>
          <w:rFonts w:ascii="Tahoma" w:hAnsi="Tahoma" w:cs="Arial"/>
          <w:b/>
          <w:spacing w:val="-2"/>
        </w:rPr>
        <w:t>5</w:t>
      </w:r>
      <w:r w:rsidR="001346D0">
        <w:rPr>
          <w:rFonts w:ascii="Tahoma" w:hAnsi="Tahoma" w:cs="Arial"/>
          <w:b/>
          <w:spacing w:val="-2"/>
        </w:rPr>
        <w:t>.8. ODBIÓR ROBÓT</w:t>
      </w:r>
    </w:p>
    <w:p w:rsidR="001346D0" w:rsidRDefault="001530DC" w:rsidP="001346D0">
      <w:pPr>
        <w:ind w:left="432" w:hanging="432"/>
        <w:rPr>
          <w:rFonts w:ascii="Tahoma" w:hAnsi="Tahoma" w:cs="Arial"/>
          <w:spacing w:val="-2"/>
        </w:rPr>
      </w:pPr>
      <w:r>
        <w:rPr>
          <w:rFonts w:ascii="Tahoma" w:hAnsi="Tahoma" w:cs="Arial"/>
          <w:spacing w:val="-2"/>
        </w:rPr>
        <w:t>2</w:t>
      </w:r>
      <w:r w:rsidR="00D66D06">
        <w:rPr>
          <w:rFonts w:ascii="Tahoma" w:hAnsi="Tahoma" w:cs="Arial"/>
          <w:spacing w:val="-2"/>
        </w:rPr>
        <w:t>5</w:t>
      </w:r>
      <w:r w:rsidR="001346D0">
        <w:rPr>
          <w:rFonts w:ascii="Tahoma" w:hAnsi="Tahoma" w:cs="Arial"/>
          <w:spacing w:val="-2"/>
        </w:rPr>
        <w:t xml:space="preserve">.8.1. Ogólne zasady odbioru robót podano w </w:t>
      </w:r>
      <w:r w:rsidR="001346D0">
        <w:rPr>
          <w:rFonts w:ascii="Tahoma" w:hAnsi="Tahoma" w:cs="Arial"/>
        </w:rPr>
        <w:t xml:space="preserve">STO </w:t>
      </w:r>
      <w:r w:rsidR="001346D0">
        <w:rPr>
          <w:rFonts w:ascii="Tahoma" w:hAnsi="Tahoma" w:cs="Arial"/>
          <w:spacing w:val="-2"/>
        </w:rPr>
        <w:t>i „Wymagania ogólne" pkt. 8.</w:t>
      </w:r>
    </w:p>
    <w:p w:rsidR="00341DF6" w:rsidRDefault="001530DC" w:rsidP="0082220F">
      <w:pPr>
        <w:spacing w:after="288"/>
        <w:ind w:left="432" w:hanging="432"/>
        <w:jc w:val="both"/>
        <w:rPr>
          <w:rFonts w:ascii="Tahoma" w:hAnsi="Tahoma" w:cs="Arial"/>
          <w:spacing w:val="-4"/>
        </w:rPr>
      </w:pPr>
      <w:r>
        <w:rPr>
          <w:rFonts w:ascii="Tahoma" w:hAnsi="Tahoma" w:cs="Arial"/>
          <w:spacing w:val="-4"/>
        </w:rPr>
        <w:t>2</w:t>
      </w:r>
      <w:r w:rsidR="00D66D06">
        <w:rPr>
          <w:rFonts w:ascii="Tahoma" w:hAnsi="Tahoma" w:cs="Arial"/>
          <w:spacing w:val="-4"/>
        </w:rPr>
        <w:t>5</w:t>
      </w:r>
      <w:r w:rsidR="001346D0">
        <w:rPr>
          <w:rFonts w:ascii="Tahoma" w:hAnsi="Tahoma" w:cs="Arial"/>
          <w:spacing w:val="-4"/>
        </w:rPr>
        <w:t>.8.2. Roboty uznaje się za zgodne z dokumentacją projektową i uzgodnieniami Inspektora nadzoru, jeżeli wszystkie warunki podane w pkt. 6 zostały spełnione.</w:t>
      </w:r>
    </w:p>
    <w:p w:rsidR="00341DF6" w:rsidRPr="00341DF6" w:rsidRDefault="00341DF6" w:rsidP="00341DF6">
      <w:pPr>
        <w:rPr>
          <w:rFonts w:ascii="Tahoma" w:hAnsi="Tahoma" w:cs="Arial"/>
          <w:spacing w:val="4"/>
        </w:rPr>
      </w:pPr>
      <w:r w:rsidRPr="00341DF6">
        <w:rPr>
          <w:rFonts w:ascii="Tahoma" w:hAnsi="Tahoma" w:cs="Arial"/>
          <w:spacing w:val="4"/>
        </w:rPr>
        <w:t>Odbiór podło</w:t>
      </w:r>
      <w:r>
        <w:rPr>
          <w:rFonts w:ascii="Tahoma" w:hAnsi="Tahoma" w:cs="Arial"/>
          <w:spacing w:val="4"/>
        </w:rPr>
        <w:t>ż</w:t>
      </w:r>
      <w:r w:rsidRPr="00341DF6">
        <w:rPr>
          <w:rFonts w:ascii="Tahoma" w:hAnsi="Tahoma" w:cs="Arial"/>
          <w:spacing w:val="4"/>
        </w:rPr>
        <w:t>a musi być dokonany przed rozpoczęciem robót wykładzinowych i okładzinowych.</w:t>
      </w:r>
    </w:p>
    <w:p w:rsidR="00341DF6" w:rsidRPr="00341DF6" w:rsidRDefault="00341DF6" w:rsidP="00341DF6">
      <w:pPr>
        <w:rPr>
          <w:rFonts w:ascii="Tahoma" w:hAnsi="Tahoma" w:cs="Arial"/>
          <w:spacing w:val="4"/>
        </w:rPr>
      </w:pPr>
      <w:r w:rsidRPr="00341DF6">
        <w:rPr>
          <w:rFonts w:ascii="Tahoma" w:hAnsi="Tahoma" w:cs="Arial"/>
          <w:spacing w:val="4"/>
        </w:rPr>
        <w:t>Je</w:t>
      </w:r>
      <w:r>
        <w:rPr>
          <w:rFonts w:ascii="Tahoma" w:hAnsi="Tahoma" w:cs="Arial"/>
          <w:spacing w:val="4"/>
        </w:rPr>
        <w:t>ż</w:t>
      </w:r>
      <w:r w:rsidRPr="00341DF6">
        <w:rPr>
          <w:rFonts w:ascii="Tahoma" w:hAnsi="Tahoma" w:cs="Arial"/>
          <w:spacing w:val="4"/>
        </w:rPr>
        <w:t>eli wszystkie pomiary i badania dały pozytywny wynik mo</w:t>
      </w:r>
      <w:r>
        <w:rPr>
          <w:rFonts w:ascii="Tahoma" w:hAnsi="Tahoma" w:cs="Arial"/>
          <w:spacing w:val="4"/>
        </w:rPr>
        <w:t>ż</w:t>
      </w:r>
      <w:r w:rsidRPr="00341DF6">
        <w:rPr>
          <w:rFonts w:ascii="Tahoma" w:hAnsi="Tahoma" w:cs="Arial"/>
          <w:spacing w:val="4"/>
        </w:rPr>
        <w:t>na uznać podło</w:t>
      </w:r>
      <w:r>
        <w:rPr>
          <w:rFonts w:ascii="Tahoma" w:hAnsi="Tahoma" w:cs="Arial"/>
          <w:spacing w:val="4"/>
        </w:rPr>
        <w:t>ż</w:t>
      </w:r>
      <w:r w:rsidRPr="00341DF6">
        <w:rPr>
          <w:rFonts w:ascii="Tahoma" w:hAnsi="Tahoma" w:cs="Arial"/>
          <w:spacing w:val="4"/>
        </w:rPr>
        <w:t>a za wykonane prawidłowo</w:t>
      </w:r>
    </w:p>
    <w:p w:rsidR="00341DF6" w:rsidRPr="00341DF6" w:rsidRDefault="00341DF6" w:rsidP="00341DF6">
      <w:pPr>
        <w:rPr>
          <w:rFonts w:ascii="Tahoma" w:hAnsi="Tahoma" w:cs="Arial"/>
          <w:spacing w:val="4"/>
        </w:rPr>
      </w:pPr>
      <w:r w:rsidRPr="00341DF6">
        <w:rPr>
          <w:rFonts w:ascii="Tahoma" w:hAnsi="Tahoma" w:cs="Arial"/>
          <w:spacing w:val="4"/>
        </w:rPr>
        <w:t>Je</w:t>
      </w:r>
      <w:r>
        <w:rPr>
          <w:rFonts w:ascii="Tahoma" w:hAnsi="Tahoma" w:cs="Arial"/>
          <w:spacing w:val="4"/>
        </w:rPr>
        <w:t>ż</w:t>
      </w:r>
      <w:r w:rsidRPr="00341DF6">
        <w:rPr>
          <w:rFonts w:ascii="Tahoma" w:hAnsi="Tahoma" w:cs="Arial"/>
          <w:spacing w:val="4"/>
        </w:rPr>
        <w:t>eli chocia</w:t>
      </w:r>
      <w:r>
        <w:rPr>
          <w:rFonts w:ascii="Tahoma" w:hAnsi="Tahoma" w:cs="Arial"/>
          <w:spacing w:val="4"/>
        </w:rPr>
        <w:t>ż</w:t>
      </w:r>
      <w:r w:rsidRPr="00341DF6">
        <w:rPr>
          <w:rFonts w:ascii="Tahoma" w:hAnsi="Tahoma" w:cs="Arial"/>
          <w:spacing w:val="4"/>
        </w:rPr>
        <w:t xml:space="preserve"> jeden wynik badania daje wynik negatywny </w:t>
      </w:r>
      <w:r w:rsidR="001A6577" w:rsidRPr="00341DF6">
        <w:rPr>
          <w:rFonts w:ascii="Tahoma" w:hAnsi="Tahoma" w:cs="Arial"/>
          <w:spacing w:val="4"/>
        </w:rPr>
        <w:t>podłoże</w:t>
      </w:r>
      <w:r w:rsidRPr="00341DF6">
        <w:rPr>
          <w:rFonts w:ascii="Tahoma" w:hAnsi="Tahoma" w:cs="Arial"/>
          <w:spacing w:val="4"/>
        </w:rPr>
        <w:t xml:space="preserve"> nie powinno być odebrane.</w:t>
      </w:r>
    </w:p>
    <w:p w:rsidR="00341DF6" w:rsidRPr="00341DF6" w:rsidRDefault="00341DF6" w:rsidP="00341DF6">
      <w:pPr>
        <w:rPr>
          <w:rFonts w:ascii="Tahoma" w:hAnsi="Tahoma" w:cs="Arial"/>
          <w:spacing w:val="4"/>
        </w:rPr>
      </w:pPr>
      <w:r w:rsidRPr="00341DF6">
        <w:rPr>
          <w:rFonts w:ascii="Tahoma" w:hAnsi="Tahoma" w:cs="Arial"/>
          <w:spacing w:val="4"/>
        </w:rPr>
        <w:t xml:space="preserve">Wykonawca zobowiązany jest do dokonania naprawy </w:t>
      </w:r>
      <w:r w:rsidR="001A6577" w:rsidRPr="00341DF6">
        <w:rPr>
          <w:rFonts w:ascii="Tahoma" w:hAnsi="Tahoma" w:cs="Arial"/>
          <w:spacing w:val="4"/>
        </w:rPr>
        <w:t>podłoża</w:t>
      </w:r>
      <w:r w:rsidRPr="00341DF6">
        <w:rPr>
          <w:rFonts w:ascii="Tahoma" w:hAnsi="Tahoma" w:cs="Arial"/>
          <w:spacing w:val="4"/>
        </w:rPr>
        <w:t xml:space="preserve"> poprzez np. szlifowanie lub szpachlo</w:t>
      </w:r>
      <w:r w:rsidR="001E7DD7">
        <w:rPr>
          <w:rFonts w:ascii="Tahoma" w:hAnsi="Tahoma" w:cs="Arial"/>
          <w:spacing w:val="4"/>
        </w:rPr>
        <w:t xml:space="preserve">wanie i </w:t>
      </w:r>
      <w:r w:rsidRPr="00341DF6">
        <w:rPr>
          <w:rFonts w:ascii="Tahoma" w:hAnsi="Tahoma" w:cs="Arial"/>
          <w:spacing w:val="4"/>
        </w:rPr>
        <w:t>ponowne zgłoszenie do odbioru.</w:t>
      </w:r>
    </w:p>
    <w:p w:rsidR="00341DF6" w:rsidRPr="00341DF6" w:rsidRDefault="00341DF6" w:rsidP="00341DF6">
      <w:pPr>
        <w:rPr>
          <w:rFonts w:ascii="Tahoma" w:hAnsi="Tahoma" w:cs="Arial"/>
          <w:spacing w:val="4"/>
        </w:rPr>
      </w:pPr>
      <w:r w:rsidRPr="00341DF6">
        <w:rPr>
          <w:rFonts w:ascii="Tahoma" w:hAnsi="Tahoma" w:cs="Arial"/>
          <w:spacing w:val="4"/>
        </w:rPr>
        <w:t>Odbioru częściowego robot dokonuje się dla zakresu określonego w dokumentach umowy wedł</w:t>
      </w:r>
      <w:r w:rsidR="001E7DD7">
        <w:rPr>
          <w:rFonts w:ascii="Tahoma" w:hAnsi="Tahoma" w:cs="Arial"/>
          <w:spacing w:val="4"/>
        </w:rPr>
        <w:t xml:space="preserve">ug zasad jak </w:t>
      </w:r>
      <w:r w:rsidRPr="00341DF6">
        <w:rPr>
          <w:rFonts w:ascii="Tahoma" w:hAnsi="Tahoma" w:cs="Arial"/>
          <w:spacing w:val="4"/>
        </w:rPr>
        <w:t>przy odbiorze ostatecznym.</w:t>
      </w:r>
    </w:p>
    <w:p w:rsidR="00341DF6" w:rsidRPr="00341DF6" w:rsidRDefault="00341DF6" w:rsidP="00341DF6">
      <w:pPr>
        <w:rPr>
          <w:rFonts w:ascii="Tahoma" w:hAnsi="Tahoma" w:cs="Arial"/>
          <w:spacing w:val="4"/>
        </w:rPr>
      </w:pPr>
      <w:r w:rsidRPr="00341DF6">
        <w:rPr>
          <w:rFonts w:ascii="Tahoma" w:hAnsi="Tahoma" w:cs="Arial"/>
          <w:spacing w:val="4"/>
        </w:rPr>
        <w:t>Odbiór częściowy robót jest dokonywany przez inspektora nadzoru w obecności kierownika budowy.</w:t>
      </w:r>
    </w:p>
    <w:p w:rsidR="00341DF6" w:rsidRPr="00341DF6" w:rsidRDefault="00341DF6" w:rsidP="00341DF6">
      <w:pPr>
        <w:rPr>
          <w:rFonts w:ascii="Tahoma" w:hAnsi="Tahoma" w:cs="Arial"/>
          <w:spacing w:val="4"/>
        </w:rPr>
      </w:pPr>
      <w:r w:rsidRPr="00341DF6">
        <w:rPr>
          <w:rFonts w:ascii="Tahoma" w:hAnsi="Tahoma" w:cs="Arial"/>
          <w:spacing w:val="4"/>
        </w:rPr>
        <w:t>Odbiór ostateczny dokonuje komisja powołana przez zamawiającego.</w:t>
      </w:r>
    </w:p>
    <w:p w:rsidR="00341DF6" w:rsidRPr="00341DF6" w:rsidRDefault="00341DF6" w:rsidP="00341DF6">
      <w:pPr>
        <w:rPr>
          <w:rFonts w:ascii="Tahoma" w:hAnsi="Tahoma" w:cs="Arial"/>
          <w:spacing w:val="4"/>
        </w:rPr>
      </w:pPr>
      <w:r w:rsidRPr="00341DF6">
        <w:rPr>
          <w:rFonts w:ascii="Tahoma" w:hAnsi="Tahoma" w:cs="Arial"/>
          <w:spacing w:val="4"/>
        </w:rPr>
        <w:t>Z czynności odbioru sporządza protokół podpisany przez przedstawicieli zamawiającego i wykonawcy</w:t>
      </w:r>
    </w:p>
    <w:p w:rsidR="00341DF6" w:rsidRPr="00341DF6" w:rsidRDefault="00341DF6" w:rsidP="00341DF6">
      <w:pPr>
        <w:rPr>
          <w:rFonts w:ascii="Tahoma" w:hAnsi="Tahoma" w:cs="Arial"/>
          <w:spacing w:val="4"/>
        </w:rPr>
      </w:pPr>
      <w:r w:rsidRPr="00341DF6">
        <w:rPr>
          <w:rFonts w:ascii="Tahoma" w:hAnsi="Tahoma" w:cs="Arial"/>
          <w:spacing w:val="4"/>
        </w:rPr>
        <w:t>Odbiór pogwarancyjny przeprowadza się po upływie okresu gwarancji, którego długość jest określo</w:t>
      </w:r>
      <w:r w:rsidR="001E7DD7">
        <w:rPr>
          <w:rFonts w:ascii="Tahoma" w:hAnsi="Tahoma" w:cs="Arial"/>
          <w:spacing w:val="4"/>
        </w:rPr>
        <w:t xml:space="preserve">na w </w:t>
      </w:r>
      <w:r w:rsidRPr="00341DF6">
        <w:rPr>
          <w:rFonts w:ascii="Tahoma" w:hAnsi="Tahoma" w:cs="Arial"/>
          <w:spacing w:val="4"/>
        </w:rPr>
        <w:t>umowie.</w:t>
      </w:r>
    </w:p>
    <w:p w:rsidR="00341DF6" w:rsidRPr="00341DF6" w:rsidRDefault="00341DF6" w:rsidP="00341DF6">
      <w:pPr>
        <w:rPr>
          <w:rFonts w:ascii="Tahoma" w:hAnsi="Tahoma" w:cs="Arial"/>
          <w:spacing w:val="4"/>
        </w:rPr>
      </w:pPr>
      <w:r w:rsidRPr="00341DF6">
        <w:rPr>
          <w:rFonts w:ascii="Tahoma" w:hAnsi="Tahoma" w:cs="Arial"/>
          <w:spacing w:val="4"/>
        </w:rPr>
        <w:t>Przed upływem okresu gwarancyjnego zamawiający powinien zgłosić wykonawcy wszystkie zauwa</w:t>
      </w:r>
      <w:r w:rsidR="001E7DD7">
        <w:rPr>
          <w:rFonts w:ascii="Tahoma" w:hAnsi="Tahoma" w:cs="Arial"/>
          <w:spacing w:val="4"/>
        </w:rPr>
        <w:t>ż</w:t>
      </w:r>
      <w:r w:rsidRPr="00341DF6">
        <w:rPr>
          <w:rFonts w:ascii="Tahoma" w:hAnsi="Tahoma" w:cs="Arial"/>
          <w:spacing w:val="4"/>
        </w:rPr>
        <w:t>one wady</w:t>
      </w:r>
      <w:r w:rsidR="001E7DD7">
        <w:rPr>
          <w:rFonts w:ascii="Tahoma" w:hAnsi="Tahoma" w:cs="Arial"/>
          <w:spacing w:val="4"/>
        </w:rPr>
        <w:t xml:space="preserve"> w wykonanych </w:t>
      </w:r>
      <w:r w:rsidRPr="00341DF6">
        <w:rPr>
          <w:rFonts w:ascii="Tahoma" w:hAnsi="Tahoma" w:cs="Arial"/>
          <w:spacing w:val="4"/>
        </w:rPr>
        <w:t>okładzinach.</w:t>
      </w:r>
    </w:p>
    <w:p w:rsidR="001346D0" w:rsidRDefault="001346D0" w:rsidP="001E7DD7">
      <w:pPr>
        <w:tabs>
          <w:tab w:val="left" w:pos="4752"/>
          <w:tab w:val="left" w:pos="6192"/>
        </w:tabs>
        <w:spacing w:after="432"/>
        <w:rPr>
          <w:rFonts w:ascii="Tahoma" w:hAnsi="Tahoma" w:cs="Arial"/>
          <w:spacing w:val="-4"/>
        </w:rPr>
      </w:pPr>
    </w:p>
    <w:p w:rsidR="001346D0" w:rsidRDefault="001530DC" w:rsidP="001346D0">
      <w:pPr>
        <w:rPr>
          <w:rFonts w:ascii="Tahoma" w:hAnsi="Tahoma" w:cs="Arial"/>
          <w:b/>
          <w:spacing w:val="-4"/>
        </w:rPr>
      </w:pPr>
      <w:r>
        <w:rPr>
          <w:rFonts w:ascii="Tahoma" w:hAnsi="Tahoma" w:cs="Arial"/>
          <w:b/>
          <w:spacing w:val="-4"/>
        </w:rPr>
        <w:t>2</w:t>
      </w:r>
      <w:r w:rsidR="00D66D06">
        <w:rPr>
          <w:rFonts w:ascii="Tahoma" w:hAnsi="Tahoma" w:cs="Arial"/>
          <w:b/>
          <w:spacing w:val="-4"/>
        </w:rPr>
        <w:t>5</w:t>
      </w:r>
      <w:r w:rsidR="001346D0">
        <w:rPr>
          <w:rFonts w:ascii="Tahoma" w:hAnsi="Tahoma" w:cs="Arial"/>
          <w:b/>
          <w:spacing w:val="-4"/>
        </w:rPr>
        <w:t>.9. PODSTAWA PŁATNOŚCI</w:t>
      </w:r>
    </w:p>
    <w:p w:rsidR="001346D0" w:rsidRDefault="001346D0" w:rsidP="001346D0">
      <w:pPr>
        <w:spacing w:after="216"/>
        <w:ind w:left="432" w:hanging="432"/>
        <w:rPr>
          <w:rFonts w:ascii="Tahoma" w:hAnsi="Tahoma" w:cs="Arial"/>
          <w:spacing w:val="-4"/>
        </w:rPr>
      </w:pPr>
      <w:r>
        <w:rPr>
          <w:rFonts w:ascii="Tahoma" w:hAnsi="Tahoma" w:cs="Arial"/>
          <w:spacing w:val="-4"/>
        </w:rPr>
        <w:t xml:space="preserve"> </w:t>
      </w:r>
      <w:r w:rsidR="001530DC">
        <w:rPr>
          <w:rFonts w:ascii="Tahoma" w:hAnsi="Tahoma" w:cs="Arial"/>
          <w:spacing w:val="-4"/>
        </w:rPr>
        <w:t>2</w:t>
      </w:r>
      <w:r w:rsidR="00D66D06">
        <w:rPr>
          <w:rFonts w:ascii="Tahoma" w:hAnsi="Tahoma" w:cs="Arial"/>
          <w:spacing w:val="-4"/>
        </w:rPr>
        <w:t>5</w:t>
      </w:r>
      <w:r w:rsidR="001E7DD7">
        <w:rPr>
          <w:rFonts w:ascii="Tahoma" w:hAnsi="Tahoma" w:cs="Arial"/>
          <w:spacing w:val="-4"/>
        </w:rPr>
        <w:t xml:space="preserve">.9.1. </w:t>
      </w:r>
      <w:r>
        <w:rPr>
          <w:rFonts w:ascii="Tahoma" w:hAnsi="Tahoma" w:cs="Arial"/>
          <w:spacing w:val="-4"/>
        </w:rPr>
        <w:t xml:space="preserve">Ogólne ustalenia dotyczące podstawy płatności podano w </w:t>
      </w:r>
      <w:r>
        <w:rPr>
          <w:rFonts w:ascii="Tahoma" w:hAnsi="Tahoma" w:cs="Arial"/>
        </w:rPr>
        <w:t>STO</w:t>
      </w:r>
      <w:r>
        <w:rPr>
          <w:rFonts w:ascii="Tahoma" w:hAnsi="Tahoma" w:cs="Arial"/>
          <w:spacing w:val="-4"/>
        </w:rPr>
        <w:t xml:space="preserve"> „Wymagania ogólne" pkt 9.</w:t>
      </w:r>
    </w:p>
    <w:p w:rsidR="001E7DD7" w:rsidRDefault="001530DC" w:rsidP="001346D0">
      <w:pPr>
        <w:spacing w:after="216"/>
        <w:ind w:left="432" w:hanging="432"/>
        <w:rPr>
          <w:rFonts w:ascii="Tahoma" w:hAnsi="Tahoma" w:cs="Arial"/>
          <w:spacing w:val="-4"/>
        </w:rPr>
      </w:pPr>
      <w:r>
        <w:rPr>
          <w:rFonts w:ascii="Tahoma" w:hAnsi="Tahoma" w:cs="Arial"/>
          <w:spacing w:val="-4"/>
        </w:rPr>
        <w:t>2</w:t>
      </w:r>
      <w:r w:rsidR="00D66D06">
        <w:rPr>
          <w:rFonts w:ascii="Tahoma" w:hAnsi="Tahoma" w:cs="Arial"/>
          <w:spacing w:val="-4"/>
        </w:rPr>
        <w:t>5</w:t>
      </w:r>
      <w:r w:rsidR="001E7DD7">
        <w:rPr>
          <w:rFonts w:ascii="Tahoma" w:hAnsi="Tahoma" w:cs="Arial"/>
          <w:spacing w:val="-4"/>
        </w:rPr>
        <w:t>.9.2. Cena jednostkowa:</w:t>
      </w:r>
    </w:p>
    <w:p w:rsidR="001E7DD7" w:rsidRDefault="001E7DD7" w:rsidP="001E7DD7">
      <w:pPr>
        <w:rPr>
          <w:rFonts w:ascii="Tahoma" w:hAnsi="Tahoma" w:cs="Arial"/>
          <w:spacing w:val="4"/>
        </w:rPr>
      </w:pPr>
      <w:r w:rsidRPr="001E7DD7">
        <w:rPr>
          <w:rFonts w:ascii="Tahoma" w:hAnsi="Tahoma" w:cs="Arial"/>
          <w:spacing w:val="4"/>
        </w:rPr>
        <w:t xml:space="preserve">Płaci się za ustalona ilość m2 powierzchni </w:t>
      </w:r>
      <w:r>
        <w:rPr>
          <w:rFonts w:ascii="Tahoma" w:hAnsi="Tahoma" w:cs="Arial"/>
          <w:spacing w:val="4"/>
        </w:rPr>
        <w:t>ułożonych płytek wg ceny jednostkowej.</w:t>
      </w:r>
    </w:p>
    <w:p w:rsidR="001E7DD7" w:rsidRDefault="001E7DD7" w:rsidP="001E7DD7">
      <w:pPr>
        <w:rPr>
          <w:rFonts w:ascii="Tahoma" w:hAnsi="Tahoma" w:cs="Arial"/>
          <w:spacing w:val="4"/>
        </w:rPr>
      </w:pPr>
      <w:r>
        <w:rPr>
          <w:rFonts w:ascii="Tahoma" w:hAnsi="Tahoma" w:cs="Arial"/>
          <w:spacing w:val="4"/>
        </w:rPr>
        <w:t>Cena jednostkowa obejmuje:</w:t>
      </w:r>
    </w:p>
    <w:p w:rsidR="001E7DD7" w:rsidRDefault="001E7DD7" w:rsidP="001E7DD7">
      <w:pPr>
        <w:rPr>
          <w:rFonts w:ascii="Tahoma" w:hAnsi="Tahoma" w:cs="Arial"/>
          <w:spacing w:val="4"/>
        </w:rPr>
      </w:pPr>
      <w:r>
        <w:rPr>
          <w:rFonts w:ascii="Tahoma" w:hAnsi="Tahoma" w:cs="Arial"/>
          <w:spacing w:val="4"/>
        </w:rPr>
        <w:t>-</w:t>
      </w:r>
      <w:r w:rsidRPr="001E7DD7">
        <w:rPr>
          <w:rFonts w:ascii="Tahoma" w:hAnsi="Tahoma" w:cs="Arial"/>
          <w:spacing w:val="4"/>
        </w:rPr>
        <w:t xml:space="preserve"> przygotowanie podło</w:t>
      </w:r>
      <w:r>
        <w:rPr>
          <w:rFonts w:ascii="Tahoma" w:hAnsi="Tahoma" w:cs="Arial"/>
          <w:spacing w:val="4"/>
        </w:rPr>
        <w:t>ż</w:t>
      </w:r>
      <w:r w:rsidRPr="001E7DD7">
        <w:rPr>
          <w:rFonts w:ascii="Tahoma" w:hAnsi="Tahoma" w:cs="Arial"/>
          <w:spacing w:val="4"/>
        </w:rPr>
        <w:t xml:space="preserve">a, </w:t>
      </w:r>
    </w:p>
    <w:p w:rsidR="001E7DD7" w:rsidRDefault="001E7DD7" w:rsidP="001E7DD7">
      <w:pPr>
        <w:rPr>
          <w:rFonts w:ascii="Tahoma" w:hAnsi="Tahoma" w:cs="Arial"/>
          <w:spacing w:val="4"/>
        </w:rPr>
      </w:pPr>
      <w:r>
        <w:rPr>
          <w:rFonts w:ascii="Tahoma" w:hAnsi="Tahoma" w:cs="Arial"/>
          <w:spacing w:val="4"/>
        </w:rPr>
        <w:t xml:space="preserve">- </w:t>
      </w:r>
      <w:r w:rsidRPr="001E7DD7">
        <w:rPr>
          <w:rFonts w:ascii="Tahoma" w:hAnsi="Tahoma" w:cs="Arial"/>
          <w:spacing w:val="4"/>
        </w:rPr>
        <w:t>dostarczenie materiałów i sprzętu,</w:t>
      </w:r>
    </w:p>
    <w:p w:rsidR="001E7DD7" w:rsidRPr="001E7DD7" w:rsidRDefault="001E7DD7" w:rsidP="001E7DD7">
      <w:pPr>
        <w:rPr>
          <w:rFonts w:ascii="Tahoma" w:hAnsi="Tahoma" w:cs="Arial"/>
          <w:spacing w:val="4"/>
        </w:rPr>
      </w:pPr>
      <w:r>
        <w:rPr>
          <w:rFonts w:ascii="Tahoma" w:hAnsi="Tahoma" w:cs="Arial"/>
          <w:spacing w:val="4"/>
        </w:rPr>
        <w:t xml:space="preserve">- </w:t>
      </w:r>
      <w:r w:rsidRPr="001E7DD7">
        <w:rPr>
          <w:rFonts w:ascii="Tahoma" w:hAnsi="Tahoma" w:cs="Arial"/>
          <w:spacing w:val="4"/>
        </w:rPr>
        <w:t xml:space="preserve"> oczyszczenie stanowiska pracy.</w:t>
      </w:r>
    </w:p>
    <w:p w:rsidR="001346D0" w:rsidRDefault="001346D0" w:rsidP="001346D0">
      <w:pPr>
        <w:tabs>
          <w:tab w:val="left" w:pos="288"/>
        </w:tabs>
        <w:ind w:left="144"/>
        <w:rPr>
          <w:rFonts w:ascii="Tahoma" w:hAnsi="Tahoma" w:cs="Arial"/>
          <w:spacing w:val="-4"/>
        </w:rPr>
      </w:pPr>
    </w:p>
    <w:p w:rsidR="001E7DD7" w:rsidRDefault="001E7DD7" w:rsidP="001346D0">
      <w:pPr>
        <w:tabs>
          <w:tab w:val="left" w:pos="288"/>
        </w:tabs>
        <w:ind w:left="144"/>
        <w:rPr>
          <w:rFonts w:ascii="Tahoma" w:hAnsi="Tahoma" w:cs="Arial"/>
          <w:spacing w:val="-4"/>
        </w:rPr>
      </w:pPr>
    </w:p>
    <w:p w:rsidR="001346D0" w:rsidRDefault="001530DC" w:rsidP="001346D0">
      <w:pPr>
        <w:rPr>
          <w:rFonts w:ascii="Tahoma" w:hAnsi="Tahoma" w:cs="Arial"/>
          <w:b/>
          <w:spacing w:val="-4"/>
        </w:rPr>
      </w:pPr>
      <w:r>
        <w:rPr>
          <w:rFonts w:ascii="Tahoma" w:hAnsi="Tahoma" w:cs="Arial"/>
          <w:b/>
          <w:spacing w:val="-4"/>
        </w:rPr>
        <w:t>2</w:t>
      </w:r>
      <w:r w:rsidR="00D66D06">
        <w:rPr>
          <w:rFonts w:ascii="Tahoma" w:hAnsi="Tahoma" w:cs="Arial"/>
          <w:b/>
          <w:spacing w:val="-4"/>
        </w:rPr>
        <w:t>5</w:t>
      </w:r>
      <w:r w:rsidR="001346D0">
        <w:rPr>
          <w:rFonts w:ascii="Tahoma" w:hAnsi="Tahoma" w:cs="Arial"/>
          <w:b/>
          <w:spacing w:val="-4"/>
        </w:rPr>
        <w:t>.10. PRZEPISY ZWIĄZANE</w:t>
      </w:r>
    </w:p>
    <w:p w:rsidR="001346D0" w:rsidRDefault="001346D0" w:rsidP="001E7DD7">
      <w:pPr>
        <w:rPr>
          <w:rFonts w:ascii="Tahoma" w:hAnsi="Tahoma" w:cs="Arial"/>
          <w:spacing w:val="-4"/>
        </w:rPr>
      </w:pPr>
      <w:r>
        <w:rPr>
          <w:rFonts w:ascii="Tahoma" w:hAnsi="Tahoma" w:cs="Arial"/>
          <w:spacing w:val="-4"/>
        </w:rPr>
        <w:t>Normy</w:t>
      </w:r>
    </w:p>
    <w:p w:rsidR="001346D0" w:rsidRPr="001E7DD7" w:rsidRDefault="001346D0" w:rsidP="001E7DD7">
      <w:pPr>
        <w:rPr>
          <w:rFonts w:ascii="Tahoma" w:hAnsi="Tahoma" w:cs="Arial"/>
          <w:spacing w:val="4"/>
        </w:rPr>
      </w:pPr>
      <w:r w:rsidRPr="001E7DD7">
        <w:rPr>
          <w:rFonts w:ascii="Tahoma" w:hAnsi="Tahoma" w:cs="Arial"/>
          <w:spacing w:val="4"/>
        </w:rPr>
        <w:t>PN-ISO-9000</w:t>
      </w:r>
      <w:r w:rsidRPr="001E7DD7">
        <w:rPr>
          <w:rFonts w:ascii="Tahoma" w:hAnsi="Tahoma" w:cs="Arial"/>
          <w:spacing w:val="4"/>
        </w:rPr>
        <w:tab/>
        <w:t xml:space="preserve">(Seria 9000, 9001, 9002, 9003 i 9004) Normy dotyczące systemów zapewnienia jakości  </w:t>
      </w:r>
    </w:p>
    <w:p w:rsidR="001E7DD7" w:rsidRPr="001E7DD7" w:rsidRDefault="001E7DD7" w:rsidP="001E7DD7">
      <w:pPr>
        <w:rPr>
          <w:rFonts w:ascii="Tahoma" w:hAnsi="Tahoma" w:cs="Arial"/>
          <w:spacing w:val="4"/>
        </w:rPr>
      </w:pPr>
      <w:r w:rsidRPr="001E7DD7">
        <w:rPr>
          <w:rFonts w:ascii="Tahoma" w:hAnsi="Tahoma" w:cs="Arial"/>
          <w:spacing w:val="4"/>
        </w:rPr>
        <w:t>PN-EN 12004:2002 Kleje do płytek. Definicje i wymagania techniczne</w:t>
      </w:r>
    </w:p>
    <w:p w:rsidR="001E7DD7" w:rsidRPr="001E7DD7" w:rsidRDefault="001E7DD7" w:rsidP="001E7DD7">
      <w:pPr>
        <w:rPr>
          <w:rFonts w:ascii="Tahoma" w:hAnsi="Tahoma" w:cs="Arial"/>
          <w:spacing w:val="4"/>
        </w:rPr>
      </w:pPr>
      <w:r w:rsidRPr="001E7DD7">
        <w:rPr>
          <w:rFonts w:ascii="Tahoma" w:hAnsi="Tahoma" w:cs="Arial"/>
          <w:spacing w:val="4"/>
        </w:rPr>
        <w:t>PN-EN 13888:2004 Zaprawy do spoinowania płytek. Definicje i wymagania techniczne</w:t>
      </w:r>
    </w:p>
    <w:p w:rsidR="001E7DD7" w:rsidRPr="001E7DD7" w:rsidRDefault="001E7DD7" w:rsidP="001E7DD7">
      <w:pPr>
        <w:rPr>
          <w:rFonts w:ascii="Tahoma" w:hAnsi="Tahoma" w:cs="Arial"/>
          <w:spacing w:val="4"/>
        </w:rPr>
      </w:pPr>
      <w:r w:rsidRPr="001E7DD7">
        <w:rPr>
          <w:rFonts w:ascii="Tahoma" w:hAnsi="Tahoma" w:cs="Arial"/>
          <w:spacing w:val="4"/>
        </w:rPr>
        <w:t>PN-EN 1008:2004 Woda do celów budowlanych</w:t>
      </w:r>
    </w:p>
    <w:p w:rsidR="00147345" w:rsidRPr="004567C2" w:rsidRDefault="001346D0" w:rsidP="00147345">
      <w:pPr>
        <w:pStyle w:val="Nagwek3"/>
        <w:numPr>
          <w:ilvl w:val="0"/>
          <w:numId w:val="0"/>
        </w:numPr>
        <w:rPr>
          <w:rFonts w:ascii="Tahoma" w:hAnsi="Tahoma" w:cs="Tahoma"/>
          <w:i/>
          <w:spacing w:val="4"/>
          <w:sz w:val="20"/>
        </w:rPr>
      </w:pPr>
      <w:r w:rsidRPr="004567C2">
        <w:rPr>
          <w:rFonts w:ascii="Tahoma" w:hAnsi="Tahoma" w:cs="Tahoma"/>
        </w:rPr>
        <w:br/>
      </w:r>
      <w:r w:rsidRPr="004567C2">
        <w:rPr>
          <w:rFonts w:ascii="Tahoma" w:hAnsi="Tahoma" w:cs="Tahoma"/>
        </w:rPr>
        <w:br/>
      </w:r>
      <w:r w:rsidRPr="004567C2">
        <w:rPr>
          <w:rFonts w:ascii="Tahoma" w:hAnsi="Tahoma" w:cs="Tahoma"/>
        </w:rPr>
        <w:br/>
      </w:r>
      <w:bookmarkStart w:id="30" w:name="_Toc295200727"/>
      <w:r w:rsidR="00147345">
        <w:t>26</w:t>
      </w:r>
      <w:r w:rsidR="00147345" w:rsidRPr="004567C2">
        <w:t xml:space="preserve"> KŁADZENIE I WYKŁADANIE PODŁÓG</w:t>
      </w:r>
      <w:bookmarkEnd w:id="30"/>
    </w:p>
    <w:p w:rsidR="00147345" w:rsidRPr="00827118" w:rsidRDefault="00147345" w:rsidP="00147345">
      <w:pPr>
        <w:rPr>
          <w:rFonts w:ascii="Tahoma" w:hAnsi="Tahoma" w:cs="Arial"/>
          <w:b/>
          <w:spacing w:val="-4"/>
        </w:rPr>
      </w:pPr>
      <w:r>
        <w:rPr>
          <w:rFonts w:ascii="Tahoma" w:hAnsi="Tahoma" w:cs="Arial"/>
          <w:b/>
          <w:spacing w:val="-4"/>
        </w:rPr>
        <w:t>26</w:t>
      </w:r>
      <w:r w:rsidRPr="00827118">
        <w:rPr>
          <w:rFonts w:ascii="Tahoma" w:hAnsi="Tahoma" w:cs="Arial"/>
          <w:b/>
          <w:spacing w:val="-4"/>
        </w:rPr>
        <w:t>.1. WSTĘP</w:t>
      </w:r>
    </w:p>
    <w:p w:rsidR="00147345" w:rsidRPr="004567C2" w:rsidRDefault="00147345" w:rsidP="00147345">
      <w:pPr>
        <w:rPr>
          <w:rFonts w:ascii="Tahoma" w:hAnsi="Tahoma" w:cs="Tahoma"/>
          <w:spacing w:val="4"/>
        </w:rPr>
      </w:pPr>
      <w:r>
        <w:rPr>
          <w:rFonts w:ascii="Tahoma" w:hAnsi="Tahoma" w:cs="Tahoma"/>
          <w:spacing w:val="4"/>
        </w:rPr>
        <w:t>26.1.1. Przedmiot SST</w:t>
      </w:r>
    </w:p>
    <w:p w:rsidR="00147345" w:rsidRPr="004567C2" w:rsidRDefault="00147345" w:rsidP="00147345">
      <w:pPr>
        <w:spacing w:after="288"/>
        <w:rPr>
          <w:rFonts w:ascii="Tahoma" w:hAnsi="Tahoma" w:cs="Tahoma"/>
          <w:spacing w:val="4"/>
        </w:rPr>
      </w:pPr>
      <w:r w:rsidRPr="004567C2">
        <w:rPr>
          <w:rFonts w:ascii="Tahoma" w:hAnsi="Tahoma" w:cs="Tahoma"/>
          <w:spacing w:val="4"/>
        </w:rPr>
        <w:t>Przedmiotem niniejs</w:t>
      </w:r>
      <w:r>
        <w:rPr>
          <w:rFonts w:ascii="Tahoma" w:hAnsi="Tahoma" w:cs="Tahoma"/>
          <w:spacing w:val="4"/>
        </w:rPr>
        <w:t>zej specyfikacji technicznej (ST</w:t>
      </w:r>
      <w:r w:rsidRPr="004567C2">
        <w:rPr>
          <w:rFonts w:ascii="Tahoma" w:hAnsi="Tahoma" w:cs="Tahoma"/>
          <w:spacing w:val="4"/>
        </w:rPr>
        <w:t>) są wymagania dotyczące wykonania i odbioru posadzek i podłoży.</w:t>
      </w:r>
    </w:p>
    <w:p w:rsidR="00147345" w:rsidRPr="004567C2" w:rsidRDefault="00147345" w:rsidP="00147345">
      <w:pPr>
        <w:rPr>
          <w:rFonts w:ascii="Tahoma" w:hAnsi="Tahoma" w:cs="Tahoma"/>
          <w:spacing w:val="4"/>
        </w:rPr>
      </w:pPr>
      <w:r>
        <w:rPr>
          <w:rFonts w:ascii="Tahoma" w:hAnsi="Tahoma" w:cs="Tahoma"/>
          <w:spacing w:val="4"/>
        </w:rPr>
        <w:t>26.1.2. Zakres stosowania SST</w:t>
      </w:r>
    </w:p>
    <w:p w:rsidR="00147345" w:rsidRPr="004567C2" w:rsidRDefault="00147345" w:rsidP="00147345">
      <w:pPr>
        <w:spacing w:after="288"/>
        <w:jc w:val="both"/>
        <w:rPr>
          <w:rFonts w:ascii="Tahoma" w:hAnsi="Tahoma" w:cs="Tahoma"/>
          <w:spacing w:val="4"/>
        </w:rPr>
      </w:pPr>
      <w:r>
        <w:rPr>
          <w:rFonts w:ascii="Tahoma" w:hAnsi="Tahoma" w:cs="Tahoma"/>
          <w:spacing w:val="4"/>
        </w:rPr>
        <w:t>Specyfikacja techniczna (ST</w:t>
      </w:r>
      <w:r w:rsidRPr="004567C2">
        <w:rPr>
          <w:rFonts w:ascii="Tahoma" w:hAnsi="Tahoma" w:cs="Tahoma"/>
          <w:spacing w:val="4"/>
        </w:rPr>
        <w:t>) stanowi podstawę opracowania szczegóło</w:t>
      </w:r>
      <w:r>
        <w:rPr>
          <w:rFonts w:ascii="Tahoma" w:hAnsi="Tahoma" w:cs="Tahoma"/>
          <w:spacing w:val="4"/>
        </w:rPr>
        <w:t>wej specyfikacji technicznej (SST</w:t>
      </w:r>
      <w:r w:rsidRPr="004567C2">
        <w:rPr>
          <w:rFonts w:ascii="Tahoma" w:hAnsi="Tahoma" w:cs="Tahoma"/>
          <w:spacing w:val="4"/>
        </w:rPr>
        <w:t>) stosowanej jako dokument przetargowy i kontraktowy przy zleceniach i realizacji robót wymienionych w pkt. 1.1.</w:t>
      </w:r>
    </w:p>
    <w:p w:rsidR="00147345" w:rsidRPr="004567C2" w:rsidRDefault="00147345" w:rsidP="00147345">
      <w:pPr>
        <w:rPr>
          <w:rFonts w:ascii="Tahoma" w:hAnsi="Tahoma" w:cs="Tahoma"/>
          <w:spacing w:val="4"/>
        </w:rPr>
      </w:pPr>
      <w:r>
        <w:rPr>
          <w:rFonts w:ascii="Tahoma" w:hAnsi="Tahoma" w:cs="Tahoma"/>
          <w:spacing w:val="4"/>
        </w:rPr>
        <w:t>26</w:t>
      </w:r>
      <w:r w:rsidRPr="004567C2">
        <w:rPr>
          <w:rFonts w:ascii="Tahoma" w:hAnsi="Tahoma" w:cs="Tahoma"/>
          <w:spacing w:val="4"/>
        </w:rPr>
        <w:t xml:space="preserve">.1.3. Zakres robót objętych </w:t>
      </w:r>
      <w:r>
        <w:rPr>
          <w:rFonts w:ascii="Tahoma" w:hAnsi="Tahoma" w:cs="Tahoma"/>
          <w:spacing w:val="4"/>
        </w:rPr>
        <w:t>SST</w:t>
      </w:r>
    </w:p>
    <w:p w:rsidR="00147345" w:rsidRPr="004567C2" w:rsidRDefault="00147345" w:rsidP="00147345">
      <w:pPr>
        <w:rPr>
          <w:rFonts w:ascii="Tahoma" w:hAnsi="Tahoma" w:cs="Tahoma"/>
          <w:spacing w:val="4"/>
        </w:rPr>
      </w:pPr>
      <w:r w:rsidRPr="004567C2">
        <w:rPr>
          <w:rFonts w:ascii="Tahoma" w:hAnsi="Tahoma" w:cs="Tahoma"/>
          <w:spacing w:val="4"/>
        </w:rPr>
        <w:t xml:space="preserve">Niniejsze wymagania dotyczą posadzek i podłoży  obejmujących :   </w:t>
      </w:r>
    </w:p>
    <w:p w:rsidR="00147345" w:rsidRPr="004567C2" w:rsidRDefault="00147345" w:rsidP="00147345">
      <w:pPr>
        <w:numPr>
          <w:ilvl w:val="0"/>
          <w:numId w:val="32"/>
        </w:numPr>
        <w:rPr>
          <w:rFonts w:ascii="Tahoma" w:hAnsi="Tahoma" w:cs="Tahoma"/>
          <w:spacing w:val="4"/>
        </w:rPr>
      </w:pPr>
      <w:r w:rsidRPr="004567C2">
        <w:rPr>
          <w:rFonts w:ascii="Tahoma" w:hAnsi="Tahoma" w:cs="Tahoma"/>
          <w:spacing w:val="4"/>
        </w:rPr>
        <w:t>Warstwy wyrównawcze</w:t>
      </w:r>
    </w:p>
    <w:p w:rsidR="00147345" w:rsidRPr="004567C2" w:rsidRDefault="00147345" w:rsidP="00147345">
      <w:pPr>
        <w:numPr>
          <w:ilvl w:val="0"/>
          <w:numId w:val="32"/>
        </w:numPr>
        <w:rPr>
          <w:rFonts w:ascii="Tahoma" w:hAnsi="Tahoma" w:cs="Tahoma"/>
          <w:spacing w:val="4"/>
        </w:rPr>
      </w:pPr>
      <w:r w:rsidRPr="004567C2">
        <w:rPr>
          <w:rFonts w:ascii="Tahoma" w:hAnsi="Tahoma" w:cs="Tahoma"/>
          <w:spacing w:val="4"/>
        </w:rPr>
        <w:t xml:space="preserve">Wykładziny </w:t>
      </w:r>
      <w:r>
        <w:rPr>
          <w:rFonts w:ascii="Tahoma" w:hAnsi="Tahoma" w:cs="Tahoma"/>
          <w:spacing w:val="4"/>
        </w:rPr>
        <w:t>poliuretanowe Wykładziny PCV</w:t>
      </w:r>
    </w:p>
    <w:p w:rsidR="00147345" w:rsidRDefault="00177CC5" w:rsidP="00147345">
      <w:pPr>
        <w:numPr>
          <w:ilvl w:val="0"/>
          <w:numId w:val="32"/>
        </w:numPr>
        <w:rPr>
          <w:rFonts w:ascii="Tahoma" w:hAnsi="Tahoma" w:cs="Tahoma"/>
          <w:spacing w:val="4"/>
        </w:rPr>
      </w:pPr>
      <w:r>
        <w:rPr>
          <w:rFonts w:ascii="Tahoma" w:hAnsi="Tahoma" w:cs="Tahoma"/>
          <w:spacing w:val="4"/>
        </w:rPr>
        <w:t>Płytki gresowe</w:t>
      </w:r>
    </w:p>
    <w:p w:rsidR="00177CC5" w:rsidRPr="004567C2" w:rsidRDefault="00177CC5" w:rsidP="00147345">
      <w:pPr>
        <w:numPr>
          <w:ilvl w:val="0"/>
          <w:numId w:val="32"/>
        </w:numPr>
        <w:rPr>
          <w:rFonts w:ascii="Tahoma" w:hAnsi="Tahoma" w:cs="Tahoma"/>
          <w:spacing w:val="4"/>
        </w:rPr>
      </w:pPr>
      <w:r>
        <w:rPr>
          <w:rFonts w:ascii="Tahoma" w:hAnsi="Tahoma" w:cs="Tahoma"/>
          <w:spacing w:val="4"/>
        </w:rPr>
        <w:t>Parkiet drewnia</w:t>
      </w:r>
      <w:r w:rsidR="003F738E">
        <w:rPr>
          <w:rFonts w:ascii="Tahoma" w:hAnsi="Tahoma" w:cs="Tahoma"/>
          <w:spacing w:val="4"/>
        </w:rPr>
        <w:t>n</w:t>
      </w:r>
      <w:r>
        <w:rPr>
          <w:rFonts w:ascii="Tahoma" w:hAnsi="Tahoma" w:cs="Tahoma"/>
          <w:spacing w:val="4"/>
        </w:rPr>
        <w:t xml:space="preserve">y </w:t>
      </w:r>
    </w:p>
    <w:p w:rsidR="00147345" w:rsidRPr="004567C2" w:rsidRDefault="00147345" w:rsidP="00177CC5">
      <w:pPr>
        <w:ind w:left="720"/>
        <w:rPr>
          <w:rFonts w:ascii="Tahoma" w:hAnsi="Tahoma" w:cs="Tahoma"/>
          <w:spacing w:val="4"/>
        </w:rPr>
      </w:pPr>
    </w:p>
    <w:p w:rsidR="00177CC5" w:rsidRDefault="00177CC5" w:rsidP="00147345">
      <w:pPr>
        <w:spacing w:line="228" w:lineRule="exact"/>
        <w:rPr>
          <w:rFonts w:ascii="Tahoma" w:hAnsi="Tahoma" w:cs="Tahoma"/>
          <w:spacing w:val="4"/>
        </w:rPr>
      </w:pPr>
    </w:p>
    <w:p w:rsidR="00147345" w:rsidRPr="004567C2" w:rsidRDefault="00147345" w:rsidP="00147345">
      <w:pPr>
        <w:spacing w:line="228" w:lineRule="exact"/>
        <w:rPr>
          <w:rFonts w:ascii="Tahoma" w:hAnsi="Tahoma" w:cs="Tahoma"/>
          <w:spacing w:val="4"/>
        </w:rPr>
      </w:pPr>
      <w:r w:rsidRPr="004567C2">
        <w:rPr>
          <w:rFonts w:ascii="Tahoma" w:hAnsi="Tahoma" w:cs="Tahoma"/>
          <w:spacing w:val="4"/>
        </w:rPr>
        <w:t xml:space="preserve">Określenia podane w niniejszej sst są zgodne z obowiązującymi normami oraz </w:t>
      </w:r>
      <w:r w:rsidRPr="004567C2">
        <w:rPr>
          <w:rFonts w:ascii="Tahoma" w:hAnsi="Tahoma" w:cs="Tahoma"/>
          <w:spacing w:val="16"/>
        </w:rPr>
        <w:t>przepisami</w:t>
      </w:r>
      <w:r w:rsidRPr="004567C2">
        <w:rPr>
          <w:rFonts w:ascii="Tahoma" w:hAnsi="Tahoma" w:cs="Tahoma"/>
          <w:spacing w:val="4"/>
        </w:rPr>
        <w:t xml:space="preserve"> i oznaczają:</w:t>
      </w:r>
    </w:p>
    <w:p w:rsidR="00147345" w:rsidRPr="004567C2" w:rsidRDefault="00147345" w:rsidP="00147345">
      <w:pPr>
        <w:rPr>
          <w:rFonts w:ascii="Tahoma" w:hAnsi="Tahoma" w:cs="Tahoma"/>
          <w:spacing w:val="4"/>
        </w:rPr>
      </w:pPr>
      <w:r w:rsidRPr="004567C2">
        <w:rPr>
          <w:rFonts w:ascii="Tahoma" w:hAnsi="Tahoma" w:cs="Tahoma"/>
          <w:spacing w:val="4"/>
        </w:rPr>
        <w:t>Roboty budowlane - wszystkie prace budowlane związane z wykonaniem robót podłogowych  zgodnie z ustaleniami dokumentacji projektowej,</w:t>
      </w:r>
    </w:p>
    <w:p w:rsidR="00147345" w:rsidRPr="004567C2" w:rsidRDefault="00147345" w:rsidP="00147345">
      <w:pPr>
        <w:rPr>
          <w:rFonts w:ascii="Tahoma" w:hAnsi="Tahoma" w:cs="Tahoma"/>
          <w:spacing w:val="4"/>
        </w:rPr>
      </w:pPr>
      <w:r w:rsidRPr="004567C2">
        <w:rPr>
          <w:rFonts w:ascii="Tahoma" w:hAnsi="Tahoma" w:cs="Tahoma"/>
          <w:spacing w:val="4"/>
        </w:rPr>
        <w:t>Wykonawca - osoba lub organizacja wykonująca roboty budowlane,</w:t>
      </w:r>
    </w:p>
    <w:p w:rsidR="00147345" w:rsidRPr="004567C2" w:rsidRDefault="00147345" w:rsidP="00147345">
      <w:pPr>
        <w:rPr>
          <w:rFonts w:ascii="Tahoma" w:hAnsi="Tahoma" w:cs="Tahoma"/>
          <w:spacing w:val="4"/>
        </w:rPr>
      </w:pPr>
      <w:r w:rsidRPr="004567C2">
        <w:rPr>
          <w:rFonts w:ascii="Tahoma" w:hAnsi="Tahoma" w:cs="Tahoma"/>
          <w:spacing w:val="4"/>
        </w:rPr>
        <w:t>Wykonanie - wszystkie działania przeprowadzane w celu wykonania robót,</w:t>
      </w:r>
    </w:p>
    <w:p w:rsidR="00147345" w:rsidRPr="004567C2" w:rsidRDefault="00147345" w:rsidP="00147345">
      <w:pPr>
        <w:spacing w:line="228" w:lineRule="exact"/>
        <w:jc w:val="both"/>
        <w:rPr>
          <w:rFonts w:ascii="Tahoma" w:hAnsi="Tahoma" w:cs="Tahoma"/>
          <w:spacing w:val="4"/>
        </w:rPr>
      </w:pPr>
      <w:r w:rsidRPr="004567C2">
        <w:rPr>
          <w:rFonts w:ascii="Tahoma" w:hAnsi="Tahoma" w:cs="Tahoma"/>
          <w:spacing w:val="4"/>
        </w:rPr>
        <w:t>Procedura - dokument zapewniający jakość; definiujący, jak, kiedy, gdzie i kto wykonuje i kontroluje poszczególne operacje robocze; procedura może być zastąpiona normami, aprobatami technicznymi i instrukcjami,</w:t>
      </w:r>
    </w:p>
    <w:p w:rsidR="00147345" w:rsidRDefault="00147345" w:rsidP="00147345">
      <w:pPr>
        <w:spacing w:line="228" w:lineRule="exact"/>
        <w:jc w:val="both"/>
        <w:rPr>
          <w:rFonts w:ascii="Tahoma" w:hAnsi="Tahoma" w:cs="Tahoma"/>
          <w:spacing w:val="4"/>
        </w:rPr>
      </w:pPr>
      <w:r w:rsidRPr="004567C2">
        <w:rPr>
          <w:rFonts w:ascii="Tahoma" w:hAnsi="Tahoma" w:cs="Tahoma"/>
          <w:spacing w:val="4"/>
        </w:rPr>
        <w:t>Ustalenia projektowe - ustalenia podane w dokumentacji projektowej zawierające (opisujące) przedmiot i wym</w:t>
      </w:r>
      <w:r>
        <w:rPr>
          <w:rFonts w:ascii="Tahoma" w:hAnsi="Tahoma" w:cs="Tahoma"/>
          <w:spacing w:val="4"/>
        </w:rPr>
        <w:t>agania dla określonego obiektu.</w:t>
      </w:r>
    </w:p>
    <w:p w:rsidR="00147345" w:rsidRPr="004567C2" w:rsidRDefault="00147345" w:rsidP="00147345">
      <w:pPr>
        <w:spacing w:line="228" w:lineRule="exact"/>
        <w:jc w:val="both"/>
        <w:rPr>
          <w:rFonts w:ascii="Tahoma" w:hAnsi="Tahoma" w:cs="Tahoma"/>
          <w:spacing w:val="4"/>
        </w:rPr>
      </w:pPr>
    </w:p>
    <w:p w:rsidR="00147345" w:rsidRPr="004567C2" w:rsidRDefault="00147345" w:rsidP="00147345">
      <w:pPr>
        <w:rPr>
          <w:rFonts w:ascii="Tahoma" w:hAnsi="Tahoma" w:cs="Tahoma"/>
        </w:rPr>
      </w:pPr>
      <w:r>
        <w:rPr>
          <w:rFonts w:ascii="Tahoma" w:hAnsi="Tahoma" w:cs="Tahoma"/>
        </w:rPr>
        <w:t>26.</w:t>
      </w:r>
      <w:r w:rsidRPr="004567C2">
        <w:rPr>
          <w:rFonts w:ascii="Tahoma" w:hAnsi="Tahoma" w:cs="Tahoma"/>
        </w:rPr>
        <w:t>1.</w:t>
      </w:r>
      <w:r>
        <w:rPr>
          <w:rFonts w:ascii="Tahoma" w:hAnsi="Tahoma" w:cs="Tahoma"/>
        </w:rPr>
        <w:t>4</w:t>
      </w:r>
      <w:r w:rsidRPr="004567C2">
        <w:rPr>
          <w:rFonts w:ascii="Tahoma" w:hAnsi="Tahoma" w:cs="Tahoma"/>
        </w:rPr>
        <w:t>. Ogólne wymagania dotyczące robót</w:t>
      </w:r>
    </w:p>
    <w:p w:rsidR="00147345" w:rsidRPr="004567C2" w:rsidRDefault="00147345" w:rsidP="00147345">
      <w:pPr>
        <w:spacing w:after="576"/>
        <w:jc w:val="both"/>
        <w:rPr>
          <w:rFonts w:ascii="Tahoma" w:hAnsi="Tahoma" w:cs="Tahoma"/>
        </w:rPr>
      </w:pPr>
      <w:r w:rsidRPr="004567C2">
        <w:rPr>
          <w:rFonts w:ascii="Tahoma" w:hAnsi="Tahoma" w:cs="Tahoma"/>
        </w:rPr>
        <w:t>Wykonawca robót jest odpowiedzialny za jakość ich wykonania oraz za ich zgodność z dokumentacją projektową, st i poleceniami inspektora</w:t>
      </w:r>
      <w:r>
        <w:rPr>
          <w:rFonts w:ascii="Tahoma" w:hAnsi="Tahoma" w:cs="Tahoma"/>
        </w:rPr>
        <w:t xml:space="preserve"> nadzoru. Ogólne wymagania doty</w:t>
      </w:r>
      <w:r w:rsidRPr="004567C2">
        <w:rPr>
          <w:rFonts w:ascii="Tahoma" w:hAnsi="Tahoma" w:cs="Tahoma"/>
        </w:rPr>
        <w:t xml:space="preserve">czące robót podano w </w:t>
      </w:r>
      <w:r>
        <w:rPr>
          <w:rFonts w:ascii="Tahoma" w:hAnsi="Tahoma" w:cs="Tahoma"/>
        </w:rPr>
        <w:t>STO</w:t>
      </w:r>
      <w:r w:rsidRPr="004567C2">
        <w:rPr>
          <w:rFonts w:ascii="Tahoma" w:hAnsi="Tahoma" w:cs="Tahoma"/>
        </w:rPr>
        <w:t xml:space="preserve"> „wymagania ogólne" pkt 1.5.</w:t>
      </w:r>
    </w:p>
    <w:p w:rsidR="00147345" w:rsidRPr="0082220F" w:rsidRDefault="00147345" w:rsidP="00147345">
      <w:pPr>
        <w:rPr>
          <w:rFonts w:ascii="Tahoma" w:hAnsi="Tahoma" w:cs="Arial"/>
          <w:b/>
          <w:spacing w:val="-4"/>
        </w:rPr>
      </w:pPr>
      <w:r>
        <w:rPr>
          <w:rFonts w:ascii="Tahoma" w:hAnsi="Tahoma" w:cs="Arial"/>
          <w:b/>
          <w:spacing w:val="-4"/>
        </w:rPr>
        <w:t>26</w:t>
      </w:r>
      <w:r w:rsidRPr="0082220F">
        <w:rPr>
          <w:rFonts w:ascii="Tahoma" w:hAnsi="Tahoma" w:cs="Arial"/>
          <w:b/>
          <w:spacing w:val="-4"/>
        </w:rPr>
        <w:t>.2. MATERIAŁY</w:t>
      </w:r>
    </w:p>
    <w:p w:rsidR="00147345" w:rsidRPr="004567C2" w:rsidRDefault="00147345" w:rsidP="00147345">
      <w:pPr>
        <w:spacing w:after="288" w:line="228" w:lineRule="exact"/>
        <w:ind w:left="432" w:hanging="432"/>
        <w:rPr>
          <w:rFonts w:ascii="Tahoma" w:hAnsi="Tahoma" w:cs="Tahoma"/>
        </w:rPr>
      </w:pPr>
      <w:r>
        <w:rPr>
          <w:rFonts w:ascii="Tahoma" w:hAnsi="Tahoma" w:cs="Tahoma"/>
        </w:rPr>
        <w:t>26</w:t>
      </w:r>
      <w:r w:rsidRPr="004567C2">
        <w:rPr>
          <w:rFonts w:ascii="Tahoma" w:hAnsi="Tahoma" w:cs="Tahoma"/>
        </w:rPr>
        <w:t>.2.1. Ogólne wymagania dotyczące materiałów, ich pozyskiwania i sk</w:t>
      </w:r>
      <w:r>
        <w:rPr>
          <w:rFonts w:ascii="Tahoma" w:hAnsi="Tahoma" w:cs="Tahoma"/>
        </w:rPr>
        <w:t xml:space="preserve">ładowania podano w STO </w:t>
      </w:r>
      <w:r w:rsidRPr="004567C2">
        <w:rPr>
          <w:rFonts w:ascii="Tahoma" w:hAnsi="Tahoma" w:cs="Tahoma"/>
        </w:rPr>
        <w:t xml:space="preserve"> „wymagania ogólne" pkt 2.</w:t>
      </w:r>
    </w:p>
    <w:p w:rsidR="00147345" w:rsidRPr="004567C2" w:rsidRDefault="00147345" w:rsidP="00147345">
      <w:pPr>
        <w:rPr>
          <w:rFonts w:ascii="Tahoma" w:hAnsi="Tahoma" w:cs="Tahoma"/>
        </w:rPr>
      </w:pPr>
      <w:r>
        <w:rPr>
          <w:rFonts w:ascii="Tahoma" w:hAnsi="Tahoma" w:cs="Tahoma"/>
        </w:rPr>
        <w:t>26</w:t>
      </w:r>
      <w:r w:rsidRPr="004567C2">
        <w:rPr>
          <w:rFonts w:ascii="Tahoma" w:hAnsi="Tahoma" w:cs="Tahoma"/>
        </w:rPr>
        <w:t>.2.2. Woda</w:t>
      </w:r>
    </w:p>
    <w:p w:rsidR="00147345" w:rsidRPr="004567C2" w:rsidRDefault="00147345" w:rsidP="00147345">
      <w:pPr>
        <w:jc w:val="both"/>
        <w:rPr>
          <w:rFonts w:ascii="Tahoma" w:hAnsi="Tahoma" w:cs="Tahoma"/>
        </w:rPr>
      </w:pPr>
      <w:r w:rsidRPr="004567C2">
        <w:rPr>
          <w:rFonts w:ascii="Tahoma" w:hAnsi="Tahoma" w:cs="Tahoma"/>
        </w:rPr>
        <w:t>Do przygotowania zapraw i skrapiania podłoża stosować można wodę odpowiadającą wymaganiom normy pn-88/b-32250 „materiały budowlane. Woda do betonów i zapraw". Bez badań laboratoryjnych można stosować wodociągową wodę pitną.</w:t>
      </w:r>
    </w:p>
    <w:p w:rsidR="00147345" w:rsidRPr="004567C2" w:rsidRDefault="00147345" w:rsidP="00147345">
      <w:pPr>
        <w:spacing w:after="288" w:line="228" w:lineRule="exact"/>
        <w:ind w:firstLine="288"/>
        <w:rPr>
          <w:rFonts w:ascii="Tahoma" w:hAnsi="Tahoma" w:cs="Tahoma"/>
        </w:rPr>
      </w:pPr>
      <w:r w:rsidRPr="004567C2">
        <w:rPr>
          <w:rFonts w:ascii="Tahoma" w:hAnsi="Tahoma" w:cs="Tahoma"/>
        </w:rPr>
        <w:t>Niedozwolone jest użycie wód ściekowych, kanalizacyjnych, bagiennych oraz wód za</w:t>
      </w:r>
      <w:r w:rsidRPr="004567C2">
        <w:rPr>
          <w:rFonts w:ascii="Tahoma" w:hAnsi="Tahoma" w:cs="Tahoma"/>
        </w:rPr>
        <w:softHyphen/>
        <w:t>wierających tłuszcze organiczne, oleje i muł.</w:t>
      </w:r>
    </w:p>
    <w:p w:rsidR="00147345" w:rsidRPr="004567C2" w:rsidRDefault="00147345" w:rsidP="00147345">
      <w:pPr>
        <w:rPr>
          <w:rFonts w:ascii="Tahoma" w:hAnsi="Tahoma" w:cs="Tahoma"/>
        </w:rPr>
      </w:pPr>
      <w:r>
        <w:rPr>
          <w:rFonts w:ascii="Tahoma" w:hAnsi="Tahoma" w:cs="Tahoma"/>
        </w:rPr>
        <w:t>26</w:t>
      </w:r>
      <w:r w:rsidRPr="004567C2">
        <w:rPr>
          <w:rFonts w:ascii="Tahoma" w:hAnsi="Tahoma" w:cs="Tahoma"/>
        </w:rPr>
        <w:t>.2.3. Piasek</w:t>
      </w:r>
    </w:p>
    <w:p w:rsidR="00147345" w:rsidRPr="004567C2" w:rsidRDefault="00147345" w:rsidP="00147345">
      <w:pPr>
        <w:spacing w:line="228" w:lineRule="exact"/>
        <w:ind w:left="576" w:hanging="576"/>
        <w:rPr>
          <w:rFonts w:ascii="Tahoma" w:hAnsi="Tahoma" w:cs="Tahoma"/>
        </w:rPr>
      </w:pPr>
      <w:r w:rsidRPr="004567C2">
        <w:rPr>
          <w:rFonts w:ascii="Tahoma" w:hAnsi="Tahoma" w:cs="Tahoma"/>
        </w:rPr>
        <w:t>Piasek powinien spełniać wymagania normy pn-79/b-06711 „kruszywa mineralne. Piaski do zapraw budowlanych", a w szczególności:</w:t>
      </w:r>
    </w:p>
    <w:p w:rsidR="00147345" w:rsidRPr="004567C2" w:rsidRDefault="00147345" w:rsidP="00147345">
      <w:pPr>
        <w:rPr>
          <w:rFonts w:ascii="Tahoma" w:hAnsi="Tahoma" w:cs="Tahoma"/>
        </w:rPr>
      </w:pPr>
      <w:r w:rsidRPr="004567C2">
        <w:rPr>
          <w:rFonts w:ascii="Tahoma" w:hAnsi="Tahoma" w:cs="Tahoma"/>
        </w:rPr>
        <w:t>- nie zawierać domieszek organicznych,</w:t>
      </w:r>
    </w:p>
    <w:p w:rsidR="00147345" w:rsidRPr="004567C2" w:rsidRDefault="00147345" w:rsidP="00147345">
      <w:pPr>
        <w:rPr>
          <w:rFonts w:ascii="Tahoma" w:hAnsi="Tahoma" w:cs="Tahoma"/>
        </w:rPr>
      </w:pPr>
      <w:r w:rsidRPr="004567C2">
        <w:rPr>
          <w:rFonts w:ascii="Tahoma" w:hAnsi="Tahoma" w:cs="Tahoma"/>
        </w:rPr>
        <w:t>- mieć frakcje różnych wymiarów, a mianowicie: piasek drobnoziarnisty 0,25</w:t>
      </w:r>
      <w:r w:rsidRPr="004567C2">
        <w:rPr>
          <w:rFonts w:ascii="Tahoma" w:hAnsi="Tahoma" w:cs="Tahoma"/>
        </w:rPr>
        <w:softHyphen/>
        <w:t xml:space="preserve"> -0,5 mm, piasek średnioziarnisty 0,5-1,0 mm, piasek gruboziarnisty 1,0-2,0 mm.</w:t>
      </w:r>
    </w:p>
    <w:p w:rsidR="00147345" w:rsidRPr="004567C2" w:rsidRDefault="00147345" w:rsidP="00147345">
      <w:pPr>
        <w:rPr>
          <w:rFonts w:ascii="Tahoma" w:hAnsi="Tahoma" w:cs="Tahoma"/>
        </w:rPr>
      </w:pPr>
    </w:p>
    <w:p w:rsidR="00147345" w:rsidRPr="004567C2" w:rsidRDefault="00147345" w:rsidP="00147345">
      <w:pPr>
        <w:rPr>
          <w:rFonts w:ascii="Tahoma" w:hAnsi="Tahoma" w:cs="Tahoma"/>
        </w:rPr>
      </w:pPr>
      <w:r>
        <w:rPr>
          <w:rFonts w:ascii="Tahoma" w:hAnsi="Tahoma" w:cs="Tahoma"/>
        </w:rPr>
        <w:t>26</w:t>
      </w:r>
      <w:r w:rsidRPr="004567C2">
        <w:rPr>
          <w:rFonts w:ascii="Tahoma" w:hAnsi="Tahoma" w:cs="Tahoma"/>
        </w:rPr>
        <w:t>.2.4. Zaprawy budowlane cementowo-wapienne</w:t>
      </w:r>
    </w:p>
    <w:p w:rsidR="00147345" w:rsidRPr="004567C2" w:rsidRDefault="00147345" w:rsidP="00147345">
      <w:pPr>
        <w:ind w:left="288" w:hanging="288"/>
        <w:rPr>
          <w:rFonts w:ascii="Tahoma" w:hAnsi="Tahoma" w:cs="Tahoma"/>
        </w:rPr>
      </w:pPr>
      <w:r w:rsidRPr="004567C2">
        <w:rPr>
          <w:rFonts w:ascii="Tahoma" w:hAnsi="Tahoma" w:cs="Tahoma"/>
        </w:rPr>
        <w:t>• marka i skład zaprawy powinny być zgodne z wymaganiami normy pn-90/8-14501 „zaprawy budowlane zwykłe".</w:t>
      </w:r>
    </w:p>
    <w:p w:rsidR="00147345" w:rsidRPr="004567C2" w:rsidRDefault="00147345" w:rsidP="00147345">
      <w:pPr>
        <w:rPr>
          <w:rFonts w:ascii="Tahoma" w:hAnsi="Tahoma" w:cs="Tahoma"/>
        </w:rPr>
      </w:pPr>
    </w:p>
    <w:p w:rsidR="00147345" w:rsidRPr="004567C2" w:rsidRDefault="00147345" w:rsidP="00147345">
      <w:pPr>
        <w:rPr>
          <w:rFonts w:ascii="Tahoma" w:hAnsi="Tahoma" w:cs="Tahoma"/>
        </w:rPr>
      </w:pPr>
      <w:r>
        <w:rPr>
          <w:rFonts w:ascii="Tahoma" w:hAnsi="Tahoma" w:cs="Tahoma"/>
        </w:rPr>
        <w:t>26</w:t>
      </w:r>
      <w:r w:rsidRPr="004567C2">
        <w:rPr>
          <w:rFonts w:ascii="Tahoma" w:hAnsi="Tahoma" w:cs="Tahoma"/>
        </w:rPr>
        <w:t>.2.5. Specyfikacja dotyczy materiałów podłogowych</w:t>
      </w:r>
    </w:p>
    <w:p w:rsidR="00147345" w:rsidRPr="004567C2" w:rsidRDefault="00147345" w:rsidP="00147345">
      <w:pPr>
        <w:rPr>
          <w:rFonts w:ascii="Tahoma" w:hAnsi="Tahoma" w:cs="Tahoma"/>
        </w:rPr>
      </w:pPr>
      <w:r w:rsidRPr="004567C2">
        <w:rPr>
          <w:rFonts w:ascii="Tahoma" w:hAnsi="Tahoma" w:cs="Tahoma"/>
        </w:rPr>
        <w:t>- płyty styropianowe do podłóg i stropów</w:t>
      </w:r>
    </w:p>
    <w:p w:rsidR="00147345" w:rsidRDefault="00147345" w:rsidP="00147345">
      <w:pPr>
        <w:rPr>
          <w:rFonts w:ascii="Tahoma" w:hAnsi="Tahoma" w:cs="Tahoma"/>
        </w:rPr>
      </w:pPr>
      <w:r w:rsidRPr="004567C2">
        <w:rPr>
          <w:rFonts w:ascii="Tahoma" w:hAnsi="Tahoma" w:cs="Tahoma"/>
        </w:rPr>
        <w:t>- wylewki betonowe</w:t>
      </w:r>
    </w:p>
    <w:p w:rsidR="00147345" w:rsidRPr="00595287" w:rsidRDefault="00147345" w:rsidP="00147345">
      <w:pPr>
        <w:autoSpaceDE w:val="0"/>
        <w:autoSpaceDN w:val="0"/>
        <w:adjustRightInd w:val="0"/>
        <w:rPr>
          <w:rFonts w:ascii="Tahoma" w:eastAsia="Calibri" w:hAnsi="Tahoma" w:cs="Tahoma"/>
          <w:color w:val="5B5B5B"/>
          <w:lang w:eastAsia="en-US"/>
        </w:rPr>
      </w:pPr>
    </w:p>
    <w:p w:rsidR="00147345" w:rsidRPr="00FB2F01" w:rsidRDefault="00147345" w:rsidP="00147345">
      <w:pPr>
        <w:autoSpaceDE w:val="0"/>
        <w:autoSpaceDN w:val="0"/>
        <w:adjustRightInd w:val="0"/>
        <w:rPr>
          <w:rFonts w:ascii="Tahoma" w:eastAsia="Calibri" w:hAnsi="Tahoma" w:cs="Tahoma"/>
          <w:color w:val="5B5B5B"/>
          <w:lang w:eastAsia="en-US"/>
        </w:rPr>
      </w:pPr>
    </w:p>
    <w:p w:rsidR="00147345" w:rsidRPr="0082220F" w:rsidRDefault="00147345" w:rsidP="00147345">
      <w:pPr>
        <w:rPr>
          <w:rFonts w:ascii="Tahoma" w:hAnsi="Tahoma" w:cs="Arial"/>
          <w:b/>
          <w:spacing w:val="-4"/>
        </w:rPr>
      </w:pPr>
      <w:r>
        <w:rPr>
          <w:rFonts w:ascii="Tahoma" w:hAnsi="Tahoma" w:cs="Arial"/>
          <w:b/>
          <w:spacing w:val="-4"/>
        </w:rPr>
        <w:t>2</w:t>
      </w:r>
      <w:r w:rsidR="00086862">
        <w:rPr>
          <w:rFonts w:ascii="Tahoma" w:hAnsi="Tahoma" w:cs="Arial"/>
          <w:b/>
          <w:spacing w:val="-4"/>
        </w:rPr>
        <w:t>6</w:t>
      </w:r>
      <w:r>
        <w:rPr>
          <w:rFonts w:ascii="Tahoma" w:hAnsi="Tahoma" w:cs="Arial"/>
          <w:b/>
          <w:spacing w:val="-4"/>
        </w:rPr>
        <w:t>.</w:t>
      </w:r>
      <w:r w:rsidRPr="0082220F">
        <w:rPr>
          <w:rFonts w:ascii="Tahoma" w:hAnsi="Tahoma" w:cs="Arial"/>
          <w:b/>
          <w:spacing w:val="-4"/>
        </w:rPr>
        <w:t>3. SPRZĘT</w:t>
      </w:r>
    </w:p>
    <w:p w:rsidR="00147345" w:rsidRPr="004567C2" w:rsidRDefault="00147345" w:rsidP="00147345">
      <w:pPr>
        <w:spacing w:after="288"/>
        <w:ind w:left="432" w:hanging="432"/>
        <w:rPr>
          <w:rFonts w:ascii="Tahoma" w:hAnsi="Tahoma" w:cs="Tahoma"/>
          <w:spacing w:val="-4"/>
        </w:rPr>
      </w:pPr>
      <w:r>
        <w:rPr>
          <w:rFonts w:ascii="Tahoma" w:hAnsi="Tahoma" w:cs="Tahoma"/>
          <w:spacing w:val="-4"/>
        </w:rPr>
        <w:t>2</w:t>
      </w:r>
      <w:r w:rsidR="00086862">
        <w:rPr>
          <w:rFonts w:ascii="Tahoma" w:hAnsi="Tahoma" w:cs="Tahoma"/>
          <w:spacing w:val="-4"/>
        </w:rPr>
        <w:t>6</w:t>
      </w:r>
      <w:r>
        <w:rPr>
          <w:rFonts w:ascii="Tahoma" w:hAnsi="Tahoma" w:cs="Tahoma"/>
          <w:spacing w:val="-4"/>
        </w:rPr>
        <w:t xml:space="preserve">.3.1 </w:t>
      </w:r>
      <w:r w:rsidRPr="004567C2">
        <w:rPr>
          <w:rFonts w:ascii="Tahoma" w:hAnsi="Tahoma" w:cs="Tahoma"/>
          <w:spacing w:val="-4"/>
        </w:rPr>
        <w:t xml:space="preserve">Ogólne :wymagania dotyczące sprzętu podane w </w:t>
      </w:r>
      <w:r>
        <w:rPr>
          <w:rFonts w:ascii="Tahoma" w:hAnsi="Tahoma" w:cs="Tahoma"/>
        </w:rPr>
        <w:t>STO</w:t>
      </w:r>
      <w:r w:rsidRPr="004567C2">
        <w:rPr>
          <w:rFonts w:ascii="Tahoma" w:hAnsi="Tahoma" w:cs="Tahoma"/>
          <w:spacing w:val="-4"/>
        </w:rPr>
        <w:t xml:space="preserve"> „wymagania ogólne" pkt 3.</w:t>
      </w:r>
    </w:p>
    <w:p w:rsidR="00147345" w:rsidRPr="0082220F" w:rsidRDefault="00147345" w:rsidP="00147345">
      <w:pPr>
        <w:rPr>
          <w:rFonts w:ascii="Tahoma" w:hAnsi="Tahoma" w:cs="Arial"/>
          <w:b/>
          <w:spacing w:val="-4"/>
        </w:rPr>
      </w:pPr>
      <w:r>
        <w:rPr>
          <w:rFonts w:ascii="Tahoma" w:hAnsi="Tahoma" w:cs="Arial"/>
          <w:b/>
          <w:spacing w:val="-4"/>
        </w:rPr>
        <w:t>2</w:t>
      </w:r>
      <w:r w:rsidR="00086862">
        <w:rPr>
          <w:rFonts w:ascii="Tahoma" w:hAnsi="Tahoma" w:cs="Arial"/>
          <w:b/>
          <w:spacing w:val="-4"/>
        </w:rPr>
        <w:t>6</w:t>
      </w:r>
      <w:r w:rsidRPr="0082220F">
        <w:rPr>
          <w:rFonts w:ascii="Tahoma" w:hAnsi="Tahoma" w:cs="Arial"/>
          <w:b/>
          <w:spacing w:val="-4"/>
        </w:rPr>
        <w:t>.4. TRANSPORT</w:t>
      </w:r>
    </w:p>
    <w:p w:rsidR="00147345" w:rsidRPr="004567C2" w:rsidRDefault="00147345" w:rsidP="00147345">
      <w:pPr>
        <w:spacing w:after="288"/>
        <w:ind w:left="432" w:hanging="432"/>
        <w:rPr>
          <w:rFonts w:ascii="Tahoma" w:hAnsi="Tahoma" w:cs="Tahoma"/>
          <w:spacing w:val="-4"/>
        </w:rPr>
      </w:pPr>
      <w:r>
        <w:rPr>
          <w:rFonts w:ascii="Tahoma" w:hAnsi="Tahoma" w:cs="Tahoma"/>
          <w:spacing w:val="-4"/>
        </w:rPr>
        <w:t>2</w:t>
      </w:r>
      <w:r w:rsidR="00086862">
        <w:rPr>
          <w:rFonts w:ascii="Tahoma" w:hAnsi="Tahoma" w:cs="Tahoma"/>
          <w:spacing w:val="-4"/>
        </w:rPr>
        <w:t>6</w:t>
      </w:r>
      <w:r w:rsidRPr="004567C2">
        <w:rPr>
          <w:rFonts w:ascii="Tahoma" w:hAnsi="Tahoma" w:cs="Tahoma"/>
          <w:spacing w:val="-4"/>
        </w:rPr>
        <w:t xml:space="preserve">.4.1. Ogólne wymagania dotyczące transportu podano w </w:t>
      </w:r>
      <w:r>
        <w:rPr>
          <w:rFonts w:ascii="Tahoma" w:hAnsi="Tahoma" w:cs="Tahoma"/>
        </w:rPr>
        <w:t>STO</w:t>
      </w:r>
      <w:r w:rsidRPr="004567C2">
        <w:rPr>
          <w:rFonts w:ascii="Tahoma" w:hAnsi="Tahoma" w:cs="Tahoma"/>
          <w:spacing w:val="-4"/>
        </w:rPr>
        <w:t xml:space="preserve"> „wymagania ogólne" pkt 4.</w:t>
      </w:r>
    </w:p>
    <w:p w:rsidR="00147345" w:rsidRPr="004567C2" w:rsidRDefault="00147345" w:rsidP="00147345">
      <w:pPr>
        <w:rPr>
          <w:rFonts w:ascii="Tahoma" w:hAnsi="Tahoma" w:cs="Tahoma"/>
          <w:spacing w:val="-4"/>
        </w:rPr>
      </w:pPr>
      <w:r>
        <w:rPr>
          <w:rFonts w:ascii="Tahoma" w:hAnsi="Tahoma" w:cs="Tahoma"/>
          <w:spacing w:val="-4"/>
        </w:rPr>
        <w:t>2</w:t>
      </w:r>
      <w:r w:rsidR="00086862">
        <w:rPr>
          <w:rFonts w:ascii="Tahoma" w:hAnsi="Tahoma" w:cs="Tahoma"/>
          <w:spacing w:val="-4"/>
        </w:rPr>
        <w:t>6</w:t>
      </w:r>
      <w:r w:rsidRPr="004567C2">
        <w:rPr>
          <w:rFonts w:ascii="Tahoma" w:hAnsi="Tahoma" w:cs="Tahoma"/>
          <w:spacing w:val="-4"/>
        </w:rPr>
        <w:t>.4.2. Transport  materiałów</w:t>
      </w:r>
    </w:p>
    <w:p w:rsidR="00147345" w:rsidRPr="004567C2" w:rsidRDefault="00147345" w:rsidP="00147345">
      <w:pPr>
        <w:jc w:val="both"/>
        <w:rPr>
          <w:rFonts w:ascii="Tahoma" w:hAnsi="Tahoma" w:cs="Tahoma"/>
          <w:spacing w:val="-4"/>
        </w:rPr>
      </w:pPr>
    </w:p>
    <w:p w:rsidR="00147345" w:rsidRPr="004567C2" w:rsidRDefault="00147345" w:rsidP="00147345">
      <w:pPr>
        <w:jc w:val="both"/>
        <w:rPr>
          <w:rFonts w:ascii="Tahoma" w:hAnsi="Tahoma" w:cs="Tahoma"/>
          <w:spacing w:val="-6"/>
        </w:rPr>
      </w:pPr>
      <w:r w:rsidRPr="004567C2">
        <w:rPr>
          <w:rFonts w:ascii="Tahoma" w:hAnsi="Tahoma" w:cs="Tahoma"/>
          <w:spacing w:val="-6"/>
        </w:rPr>
        <w:t xml:space="preserve">Materiały można przewozić dowolnymi środkami transportu w </w:t>
      </w:r>
      <w:r w:rsidRPr="004567C2">
        <w:rPr>
          <w:rFonts w:ascii="Tahoma" w:hAnsi="Tahoma" w:cs="Tahoma"/>
          <w:spacing w:val="-4"/>
        </w:rPr>
        <w:t xml:space="preserve">odpowiedni sposób zabezpieczone przed </w:t>
      </w:r>
      <w:r w:rsidRPr="004567C2">
        <w:rPr>
          <w:rFonts w:ascii="Tahoma" w:hAnsi="Tahoma" w:cs="Tahoma"/>
          <w:spacing w:val="-6"/>
        </w:rPr>
        <w:t>nadmiernym zawilgoceniem.</w:t>
      </w:r>
    </w:p>
    <w:p w:rsidR="00147345" w:rsidRPr="004567C2" w:rsidRDefault="00147345" w:rsidP="00147345">
      <w:pPr>
        <w:jc w:val="both"/>
        <w:rPr>
          <w:rFonts w:ascii="Tahoma" w:hAnsi="Tahoma" w:cs="Tahoma"/>
          <w:spacing w:val="-4"/>
        </w:rPr>
      </w:pPr>
    </w:p>
    <w:p w:rsidR="00147345" w:rsidRPr="004E7159" w:rsidRDefault="00147345" w:rsidP="00147345">
      <w:pPr>
        <w:rPr>
          <w:rFonts w:ascii="Tahoma" w:hAnsi="Tahoma" w:cs="Arial"/>
          <w:b/>
          <w:spacing w:val="-4"/>
        </w:rPr>
      </w:pPr>
      <w:r>
        <w:rPr>
          <w:rFonts w:ascii="Tahoma" w:hAnsi="Tahoma" w:cs="Arial"/>
          <w:b/>
          <w:spacing w:val="-4"/>
        </w:rPr>
        <w:t>2</w:t>
      </w:r>
      <w:r w:rsidR="00086862">
        <w:rPr>
          <w:rFonts w:ascii="Tahoma" w:hAnsi="Tahoma" w:cs="Arial"/>
          <w:b/>
          <w:spacing w:val="-4"/>
        </w:rPr>
        <w:t>6</w:t>
      </w:r>
      <w:r w:rsidRPr="004E7159">
        <w:rPr>
          <w:rFonts w:ascii="Tahoma" w:hAnsi="Tahoma" w:cs="Arial"/>
          <w:b/>
          <w:spacing w:val="-4"/>
        </w:rPr>
        <w:t>.5.</w:t>
      </w:r>
      <w:r w:rsidRPr="004E7159">
        <w:rPr>
          <w:rFonts w:ascii="Tahoma" w:hAnsi="Tahoma" w:cs="Arial"/>
          <w:b/>
          <w:spacing w:val="-4"/>
        </w:rPr>
        <w:tab/>
        <w:t>WYKONANIE ROBÓT</w:t>
      </w:r>
    </w:p>
    <w:p w:rsidR="00147345" w:rsidRPr="004567C2" w:rsidRDefault="00147345" w:rsidP="00147345">
      <w:pPr>
        <w:spacing w:after="288"/>
        <w:ind w:left="432" w:hanging="432"/>
        <w:rPr>
          <w:rFonts w:ascii="Tahoma" w:hAnsi="Tahoma" w:cs="Tahoma"/>
        </w:rPr>
      </w:pPr>
      <w:r>
        <w:rPr>
          <w:rFonts w:ascii="Tahoma" w:hAnsi="Tahoma" w:cs="Tahoma"/>
        </w:rPr>
        <w:t>2</w:t>
      </w:r>
      <w:r w:rsidR="00086862">
        <w:rPr>
          <w:rFonts w:ascii="Tahoma" w:hAnsi="Tahoma" w:cs="Tahoma"/>
        </w:rPr>
        <w:t>6</w:t>
      </w:r>
      <w:r>
        <w:rPr>
          <w:rFonts w:ascii="Tahoma" w:hAnsi="Tahoma" w:cs="Tahoma"/>
        </w:rPr>
        <w:t>.5.1</w:t>
      </w:r>
      <w:r w:rsidRPr="004567C2">
        <w:rPr>
          <w:rFonts w:ascii="Tahoma" w:hAnsi="Tahoma" w:cs="Tahoma"/>
        </w:rPr>
        <w:t xml:space="preserve">. Ogólne zasady wykonania robót podano w </w:t>
      </w:r>
      <w:r>
        <w:rPr>
          <w:rFonts w:ascii="Tahoma" w:hAnsi="Tahoma" w:cs="Tahoma"/>
        </w:rPr>
        <w:t>STO</w:t>
      </w:r>
      <w:r w:rsidRPr="004567C2">
        <w:rPr>
          <w:rFonts w:ascii="Tahoma" w:hAnsi="Tahoma" w:cs="Tahoma"/>
        </w:rPr>
        <w:t xml:space="preserve"> „wymagania ogólne" pkt 5.</w:t>
      </w:r>
    </w:p>
    <w:p w:rsidR="00147345" w:rsidRPr="004567C2" w:rsidRDefault="00147345" w:rsidP="00147345">
      <w:pPr>
        <w:rPr>
          <w:rFonts w:ascii="Tahoma" w:hAnsi="Tahoma" w:cs="Tahoma"/>
        </w:rPr>
      </w:pPr>
      <w:r>
        <w:rPr>
          <w:rFonts w:ascii="Tahoma" w:hAnsi="Tahoma" w:cs="Tahoma"/>
          <w:spacing w:val="-6"/>
        </w:rPr>
        <w:t>2</w:t>
      </w:r>
      <w:r w:rsidR="00086862">
        <w:rPr>
          <w:rFonts w:ascii="Tahoma" w:hAnsi="Tahoma" w:cs="Tahoma"/>
          <w:spacing w:val="-6"/>
        </w:rPr>
        <w:t>6</w:t>
      </w:r>
      <w:r w:rsidRPr="004567C2">
        <w:rPr>
          <w:rFonts w:ascii="Tahoma" w:hAnsi="Tahoma" w:cs="Tahoma"/>
          <w:spacing w:val="-6"/>
        </w:rPr>
        <w:t>.5.</w:t>
      </w:r>
      <w:r>
        <w:rPr>
          <w:rFonts w:ascii="Tahoma" w:hAnsi="Tahoma" w:cs="Tahoma"/>
          <w:spacing w:val="4"/>
        </w:rPr>
        <w:t>2</w:t>
      </w:r>
      <w:r w:rsidRPr="004567C2">
        <w:rPr>
          <w:rFonts w:ascii="Tahoma" w:hAnsi="Tahoma" w:cs="Tahoma"/>
          <w:spacing w:val="4"/>
        </w:rPr>
        <w:t>.</w:t>
      </w:r>
      <w:r w:rsidRPr="004567C2">
        <w:rPr>
          <w:rFonts w:ascii="Tahoma" w:hAnsi="Tahoma" w:cs="Tahoma"/>
        </w:rPr>
        <w:t xml:space="preserve"> Płyty styropianowe do podłóg i stropów </w:t>
      </w:r>
    </w:p>
    <w:p w:rsidR="00147345" w:rsidRPr="004567C2" w:rsidRDefault="00147345" w:rsidP="00147345">
      <w:pPr>
        <w:rPr>
          <w:rFonts w:ascii="Tahoma" w:hAnsi="Tahoma" w:cs="Tahoma"/>
        </w:rPr>
      </w:pPr>
      <w:r w:rsidRPr="004567C2">
        <w:rPr>
          <w:rFonts w:ascii="Tahoma" w:hAnsi="Tahoma" w:cs="Tahoma"/>
        </w:rPr>
        <w:t>Płyty układane są luźno na podłożu, przy czym krawędzie przylegają do siebie ściśle na styk. Mniejsze nierówności płyty stropowej zostają skompensowane przez sprężyste płyty izolacyjne bez konieczności kładzenia dodatkowej warstwy wyrównującej.</w:t>
      </w:r>
    </w:p>
    <w:p w:rsidR="00147345" w:rsidRPr="004567C2" w:rsidRDefault="00147345" w:rsidP="00147345">
      <w:pPr>
        <w:rPr>
          <w:rFonts w:ascii="Tahoma" w:hAnsi="Tahoma" w:cs="Tahoma"/>
        </w:rPr>
      </w:pPr>
      <w:r w:rsidRPr="004567C2">
        <w:rPr>
          <w:rFonts w:ascii="Tahoma" w:hAnsi="Tahoma" w:cs="Tahoma"/>
        </w:rPr>
        <w:t>Płyty można łatwo przycinać przy użyciu ręcznej piłki o drobnych zębach (płatnicy). Przy użyciu noża można dokładnie przyciąć styropian do dowolnego kształtu.</w:t>
      </w:r>
    </w:p>
    <w:p w:rsidR="00147345" w:rsidRPr="004567C2" w:rsidRDefault="00147345" w:rsidP="00147345">
      <w:pPr>
        <w:pStyle w:val="Tekstpodstawowy22"/>
        <w:rPr>
          <w:rFonts w:ascii="Tahoma" w:hAnsi="Tahoma" w:cs="Tahoma"/>
          <w:b w:val="0"/>
          <w:sz w:val="20"/>
        </w:rPr>
      </w:pPr>
    </w:p>
    <w:p w:rsidR="00147345" w:rsidRPr="004567C2" w:rsidRDefault="00147345" w:rsidP="00147345">
      <w:pPr>
        <w:pStyle w:val="Tekstpodstawowy22"/>
        <w:rPr>
          <w:rFonts w:ascii="Tahoma" w:hAnsi="Tahoma" w:cs="Tahoma"/>
          <w:b w:val="0"/>
          <w:sz w:val="20"/>
        </w:rPr>
      </w:pPr>
      <w:r>
        <w:rPr>
          <w:rFonts w:ascii="Tahoma" w:hAnsi="Tahoma" w:cs="Tahoma"/>
          <w:b w:val="0"/>
          <w:sz w:val="20"/>
        </w:rPr>
        <w:t>2</w:t>
      </w:r>
      <w:r w:rsidR="00086862">
        <w:rPr>
          <w:rFonts w:ascii="Tahoma" w:hAnsi="Tahoma" w:cs="Tahoma"/>
          <w:b w:val="0"/>
          <w:sz w:val="20"/>
        </w:rPr>
        <w:t>6</w:t>
      </w:r>
      <w:r>
        <w:rPr>
          <w:rFonts w:ascii="Tahoma" w:hAnsi="Tahoma" w:cs="Tahoma"/>
          <w:b w:val="0"/>
          <w:sz w:val="20"/>
        </w:rPr>
        <w:t>.5.3</w:t>
      </w:r>
      <w:r w:rsidRPr="004567C2">
        <w:rPr>
          <w:rFonts w:ascii="Tahoma" w:hAnsi="Tahoma" w:cs="Tahoma"/>
          <w:b w:val="0"/>
          <w:sz w:val="20"/>
        </w:rPr>
        <w:t>. Wylewki betonowe.</w:t>
      </w:r>
    </w:p>
    <w:p w:rsidR="00147345" w:rsidRPr="004567C2" w:rsidRDefault="00147345" w:rsidP="00147345">
      <w:pPr>
        <w:pStyle w:val="Tekstpodstawowy22"/>
        <w:rPr>
          <w:rFonts w:ascii="Tahoma" w:hAnsi="Tahoma" w:cs="Tahoma"/>
          <w:b w:val="0"/>
          <w:sz w:val="20"/>
        </w:rPr>
      </w:pPr>
      <w:r w:rsidRPr="004567C2">
        <w:rPr>
          <w:rFonts w:ascii="Tahoma" w:hAnsi="Tahoma" w:cs="Tahoma"/>
          <w:b w:val="0"/>
          <w:sz w:val="20"/>
        </w:rPr>
        <w:t>Wylewka betonowa grubości 4-5 cm, z betonu b-20, układana na warstwie istniejącej izolacji termicznej i akustycznej , w przypadku koniecznym zbrojona przeciwskurczowo fibrylowanymi włóknami polietylenowymi fibermesh, dodawana do betonu w ilości 0,9 kg/m3 mieszanki.</w:t>
      </w:r>
    </w:p>
    <w:p w:rsidR="00147345" w:rsidRPr="004567C2" w:rsidRDefault="00147345" w:rsidP="00147345">
      <w:pPr>
        <w:pStyle w:val="Tekstpodstawowy22"/>
        <w:rPr>
          <w:rFonts w:ascii="Tahoma" w:hAnsi="Tahoma" w:cs="Tahoma"/>
          <w:b w:val="0"/>
          <w:sz w:val="20"/>
        </w:rPr>
      </w:pPr>
      <w:r w:rsidRPr="004567C2">
        <w:rPr>
          <w:rFonts w:ascii="Tahoma" w:hAnsi="Tahoma" w:cs="Tahoma"/>
          <w:b w:val="0"/>
          <w:sz w:val="20"/>
        </w:rPr>
        <w:t>Wylewki betonowe muszą być oddzielone od pionowych przegród budynku paskiem papy, lub przekładką styropianową do 0.5 cm.</w:t>
      </w:r>
    </w:p>
    <w:p w:rsidR="00147345" w:rsidRPr="004567C2" w:rsidRDefault="00147345" w:rsidP="00147345">
      <w:pPr>
        <w:pStyle w:val="Tekstpodstawowy22"/>
        <w:rPr>
          <w:rFonts w:ascii="Tahoma" w:hAnsi="Tahoma" w:cs="Tahoma"/>
          <w:b w:val="0"/>
          <w:sz w:val="20"/>
        </w:rPr>
      </w:pPr>
      <w:r w:rsidRPr="004567C2">
        <w:rPr>
          <w:rFonts w:ascii="Tahoma" w:hAnsi="Tahoma" w:cs="Tahoma"/>
          <w:b w:val="0"/>
          <w:sz w:val="20"/>
        </w:rPr>
        <w:t>W otworach drzwiowych – pomiędzy wszystkimi pomieszczeniami - należy wykonać dylatacje posadzek. Do tego celu stosować gotowe kształtki aluminiowe lub - jak dla oddzielenia płyty od ściany - pasek styropianu. Dopuszcza się wykonanie nacięć podłoża na min. 0.5 grubości płyty.</w:t>
      </w:r>
    </w:p>
    <w:p w:rsidR="00147345" w:rsidRDefault="00147345" w:rsidP="00147345">
      <w:pPr>
        <w:pStyle w:val="Tekstpodstawowy22"/>
        <w:rPr>
          <w:rFonts w:ascii="Tahoma" w:hAnsi="Tahoma" w:cs="Tahoma"/>
          <w:b w:val="0"/>
          <w:sz w:val="20"/>
        </w:rPr>
      </w:pPr>
      <w:r w:rsidRPr="004567C2">
        <w:rPr>
          <w:rFonts w:ascii="Tahoma" w:hAnsi="Tahoma" w:cs="Tahoma"/>
          <w:b w:val="0"/>
          <w:sz w:val="20"/>
        </w:rPr>
        <w:t>Dokładność wykonania – odchyłki po przyłożeniu 2m łaty pomiarowej nie mogą przekraczać 3 mm</w:t>
      </w:r>
      <w:r>
        <w:rPr>
          <w:rFonts w:ascii="Tahoma" w:hAnsi="Tahoma" w:cs="Tahoma"/>
          <w:b w:val="0"/>
          <w:sz w:val="20"/>
        </w:rPr>
        <w:t>.</w:t>
      </w:r>
    </w:p>
    <w:p w:rsidR="00147345" w:rsidRDefault="00147345" w:rsidP="00147345">
      <w:pPr>
        <w:pStyle w:val="Tekstpodstawowy22"/>
        <w:rPr>
          <w:rFonts w:ascii="Tahoma" w:hAnsi="Tahoma" w:cs="Tahoma"/>
          <w:b w:val="0"/>
          <w:sz w:val="20"/>
        </w:rPr>
      </w:pPr>
    </w:p>
    <w:p w:rsidR="00147345" w:rsidRDefault="00147345" w:rsidP="00147345">
      <w:pPr>
        <w:pStyle w:val="Tekstpodstawowy22"/>
        <w:rPr>
          <w:rFonts w:ascii="Tahoma" w:hAnsi="Tahoma" w:cs="Tahoma"/>
          <w:b w:val="0"/>
          <w:sz w:val="20"/>
        </w:rPr>
      </w:pPr>
      <w:r>
        <w:rPr>
          <w:rFonts w:ascii="Tahoma" w:hAnsi="Tahoma" w:cs="Tahoma"/>
          <w:b w:val="0"/>
          <w:sz w:val="20"/>
        </w:rPr>
        <w:t>Powierzchnię posadzki betonowej zbrojonej zabezpieczyć powierzchniowo środkiem utwardzającym i utrwalającym nie gorszym niż Litorin I i Litorun II- zabezpieczając przed pyleniem, przesiąkaniem cieczy, smarów, olejów. Powłoka musi spełniać wymogi antyelektrostatyczne, musi być odporna na scieranie, uderzenia, poślizg i odporna na działanie wysokich temperatur (-20 - +80ºC).</w:t>
      </w:r>
    </w:p>
    <w:p w:rsidR="00147345" w:rsidRPr="004567C2" w:rsidRDefault="00147345" w:rsidP="00147345">
      <w:pPr>
        <w:pStyle w:val="Tekstpodstawowy22"/>
        <w:rPr>
          <w:rFonts w:ascii="Tahoma" w:hAnsi="Tahoma" w:cs="Tahoma"/>
          <w:b w:val="0"/>
          <w:sz w:val="20"/>
        </w:rPr>
      </w:pPr>
    </w:p>
    <w:p w:rsidR="00147345" w:rsidRPr="004567C2" w:rsidRDefault="00147345" w:rsidP="00147345">
      <w:pPr>
        <w:pStyle w:val="Tekstpodstawowy22"/>
        <w:rPr>
          <w:rFonts w:ascii="Tahoma" w:hAnsi="Tahoma" w:cs="Tahoma"/>
          <w:b w:val="0"/>
          <w:sz w:val="20"/>
        </w:rPr>
      </w:pPr>
      <w:r>
        <w:rPr>
          <w:rFonts w:ascii="Tahoma" w:hAnsi="Tahoma" w:cs="Tahoma"/>
          <w:b w:val="0"/>
          <w:sz w:val="20"/>
        </w:rPr>
        <w:t>2</w:t>
      </w:r>
      <w:r w:rsidR="00086862">
        <w:rPr>
          <w:rFonts w:ascii="Tahoma" w:hAnsi="Tahoma" w:cs="Tahoma"/>
          <w:b w:val="0"/>
          <w:sz w:val="20"/>
        </w:rPr>
        <w:t>6</w:t>
      </w:r>
      <w:r w:rsidRPr="004567C2">
        <w:rPr>
          <w:rFonts w:ascii="Tahoma" w:hAnsi="Tahoma" w:cs="Tahoma"/>
          <w:b w:val="0"/>
          <w:sz w:val="20"/>
        </w:rPr>
        <w:t>.</w:t>
      </w:r>
      <w:r>
        <w:rPr>
          <w:rFonts w:ascii="Tahoma" w:hAnsi="Tahoma" w:cs="Tahoma"/>
          <w:b w:val="0"/>
          <w:sz w:val="20"/>
        </w:rPr>
        <w:t>5.4</w:t>
      </w:r>
      <w:r w:rsidRPr="004567C2">
        <w:rPr>
          <w:rFonts w:ascii="Tahoma" w:hAnsi="Tahoma" w:cs="Tahoma"/>
          <w:b w:val="0"/>
          <w:sz w:val="20"/>
        </w:rPr>
        <w:t>. Wylewki samopoziomujące.</w:t>
      </w:r>
    </w:p>
    <w:p w:rsidR="00147345" w:rsidRPr="004567C2" w:rsidRDefault="00147345" w:rsidP="00147345">
      <w:pPr>
        <w:pStyle w:val="Tekstpodstawowy22"/>
        <w:rPr>
          <w:rFonts w:ascii="Tahoma" w:hAnsi="Tahoma" w:cs="Tahoma"/>
          <w:b w:val="0"/>
          <w:sz w:val="20"/>
        </w:rPr>
      </w:pPr>
      <w:r w:rsidRPr="004567C2">
        <w:rPr>
          <w:rFonts w:ascii="Tahoma" w:hAnsi="Tahoma" w:cs="Tahoma"/>
          <w:b w:val="0"/>
          <w:sz w:val="20"/>
        </w:rPr>
        <w:t xml:space="preserve">Jako podkład pod wykładziny pcv i dywanowe  – stosować wylewki samopoziomujące cienkowarstwowe (np. Ceresit cm-2). Przed wykonaniem wylewki podłoże betonowe musi zostać zagruntowane – preparatem określonym przez producenta wylewki. </w:t>
      </w:r>
    </w:p>
    <w:p w:rsidR="00147345" w:rsidRPr="004567C2" w:rsidRDefault="00147345" w:rsidP="00147345">
      <w:pPr>
        <w:pStyle w:val="Zwykytekst2"/>
        <w:rPr>
          <w:rFonts w:ascii="Tahoma" w:eastAsia="MS Mincho" w:hAnsi="Tahoma" w:cs="Tahoma"/>
        </w:rPr>
      </w:pPr>
      <w:r w:rsidRPr="004567C2">
        <w:rPr>
          <w:rFonts w:ascii="Tahoma" w:eastAsia="MS Mincho" w:hAnsi="Tahoma" w:cs="Tahoma"/>
        </w:rPr>
        <w:t xml:space="preserve"> Od poprawności przygotowania podłoża zależy wygląd i  trwałość podłogi. Wykładziny z pcw można układać na   dowolnym podłożu, dopuszczonym do stosowania w   budownictwie, należy jednak przestrzegać, aby było ono: </w:t>
      </w:r>
    </w:p>
    <w:p w:rsidR="00147345" w:rsidRPr="004567C2" w:rsidRDefault="00147345" w:rsidP="00147345">
      <w:pPr>
        <w:pStyle w:val="Zwykytekst2"/>
        <w:rPr>
          <w:rFonts w:ascii="Tahoma" w:eastAsia="MS Mincho" w:hAnsi="Tahoma" w:cs="Tahoma"/>
        </w:rPr>
      </w:pPr>
      <w:r w:rsidRPr="004567C2">
        <w:rPr>
          <w:rFonts w:ascii="Tahoma" w:eastAsia="MS Mincho" w:hAnsi="Tahoma" w:cs="Tahoma"/>
        </w:rPr>
        <w:t xml:space="preserve"> 1) równe, poziome, higroskopijne, gładkie bez rys i   spękań. Nawet niewielkie nierówności podłoża, takie jak   ziarnko piasku z  biegiem czasu odciśnie się na powierzchni wykładziny. </w:t>
      </w:r>
    </w:p>
    <w:p w:rsidR="00147345" w:rsidRPr="004567C2" w:rsidRDefault="00147345" w:rsidP="00147345">
      <w:pPr>
        <w:pStyle w:val="Zwykytekst2"/>
        <w:rPr>
          <w:rFonts w:ascii="Tahoma" w:eastAsia="MS Mincho" w:hAnsi="Tahoma" w:cs="Tahoma"/>
        </w:rPr>
      </w:pPr>
    </w:p>
    <w:p w:rsidR="00147345" w:rsidRPr="004567C2" w:rsidRDefault="00147345" w:rsidP="00147345">
      <w:pPr>
        <w:pStyle w:val="Zwykytekst2"/>
        <w:rPr>
          <w:rFonts w:ascii="Tahoma" w:eastAsia="MS Mincho" w:hAnsi="Tahoma" w:cs="Tahoma"/>
        </w:rPr>
      </w:pPr>
      <w:r w:rsidRPr="004567C2">
        <w:rPr>
          <w:rFonts w:ascii="Tahoma" w:eastAsia="MS Mincho" w:hAnsi="Tahoma" w:cs="Tahoma"/>
        </w:rPr>
        <w:t>Miejsca te będą szczególnie narażone na uszkodzenia. Do  oceny nierówności podłoża możemy posłużyć się prostą aluminiową łatą o długości 1,5 m do 3 m. Gdy prześwity  między nią a podłożem są nieregularne i dość duże, konieczne będzie wyrównanie masą samopoziomującą</w:t>
      </w:r>
    </w:p>
    <w:p w:rsidR="00147345" w:rsidRPr="004567C2" w:rsidRDefault="00147345" w:rsidP="00147345">
      <w:pPr>
        <w:pStyle w:val="Zwykytekst2"/>
        <w:rPr>
          <w:rFonts w:ascii="Tahoma" w:eastAsia="MS Mincho" w:hAnsi="Tahoma" w:cs="Tahoma"/>
        </w:rPr>
      </w:pPr>
    </w:p>
    <w:p w:rsidR="00147345" w:rsidRPr="004567C2" w:rsidRDefault="00147345" w:rsidP="00147345">
      <w:pPr>
        <w:pStyle w:val="Zwykytekst2"/>
        <w:rPr>
          <w:rFonts w:ascii="Tahoma" w:eastAsia="MS Mincho" w:hAnsi="Tahoma" w:cs="Tahoma"/>
        </w:rPr>
      </w:pPr>
      <w:r w:rsidRPr="004567C2">
        <w:rPr>
          <w:rFonts w:ascii="Tahoma" w:eastAsia="MS Mincho" w:hAnsi="Tahoma" w:cs="Tahoma"/>
        </w:rPr>
        <w:t xml:space="preserve"> 2) suche - maksymalna dopuszczalna wilgotność nie może  przekraczać 3% wag. Dla podłoża cementowego. Przy dobrej wentylacji świeży beton lub warstwa szpachli musi mieć  wystarczający czas na wyschnięcie (około 24 h/1 mm  grubości). Wykonawca ma obowiązek wykonać badania wilgotności podłoża metodą zatwierdzoną przez zamawiającego.</w:t>
      </w:r>
    </w:p>
    <w:p w:rsidR="00147345" w:rsidRPr="004567C2" w:rsidRDefault="00147345" w:rsidP="00147345">
      <w:pPr>
        <w:pStyle w:val="Zwykytekst2"/>
        <w:rPr>
          <w:rFonts w:ascii="Tahoma" w:eastAsia="MS Mincho" w:hAnsi="Tahoma" w:cs="Tahoma"/>
        </w:rPr>
      </w:pPr>
    </w:p>
    <w:p w:rsidR="00147345" w:rsidRPr="004567C2" w:rsidRDefault="00147345" w:rsidP="00147345">
      <w:pPr>
        <w:pStyle w:val="Zwykytekst2"/>
        <w:rPr>
          <w:rFonts w:ascii="Tahoma" w:eastAsia="MS Mincho" w:hAnsi="Tahoma" w:cs="Tahoma"/>
        </w:rPr>
      </w:pPr>
      <w:r w:rsidRPr="004567C2">
        <w:rPr>
          <w:rFonts w:ascii="Tahoma" w:eastAsia="MS Mincho" w:hAnsi="Tahoma" w:cs="Tahoma"/>
        </w:rPr>
        <w:t xml:space="preserve"> 4) czyste i niepylące. </w:t>
      </w:r>
    </w:p>
    <w:p w:rsidR="00147345" w:rsidRPr="004567C2" w:rsidRDefault="00147345" w:rsidP="00147345">
      <w:pPr>
        <w:pStyle w:val="Zwykytekst2"/>
        <w:rPr>
          <w:rFonts w:ascii="Tahoma" w:eastAsia="MS Mincho" w:hAnsi="Tahoma" w:cs="Tahoma"/>
        </w:rPr>
      </w:pPr>
    </w:p>
    <w:p w:rsidR="00147345" w:rsidRPr="004567C2" w:rsidRDefault="00147345" w:rsidP="00147345">
      <w:pPr>
        <w:pStyle w:val="Zwykytekst2"/>
        <w:rPr>
          <w:rFonts w:ascii="Tahoma" w:eastAsia="MS Mincho" w:hAnsi="Tahoma" w:cs="Tahoma"/>
        </w:rPr>
      </w:pPr>
      <w:r w:rsidRPr="004567C2">
        <w:rPr>
          <w:rFonts w:ascii="Tahoma" w:eastAsia="MS Mincho" w:hAnsi="Tahoma" w:cs="Tahoma"/>
        </w:rPr>
        <w:t xml:space="preserve"> 5) wytrzymałe i odporne na naciski podczas eksploatacji. </w:t>
      </w:r>
    </w:p>
    <w:p w:rsidR="00147345" w:rsidRPr="004567C2" w:rsidRDefault="00147345" w:rsidP="00147345">
      <w:pPr>
        <w:pStyle w:val="Zwykytekst2"/>
        <w:rPr>
          <w:rFonts w:ascii="Tahoma" w:eastAsia="MS Mincho" w:hAnsi="Tahoma" w:cs="Tahoma"/>
        </w:rPr>
      </w:pPr>
    </w:p>
    <w:p w:rsidR="00147345" w:rsidRPr="004567C2" w:rsidRDefault="00147345" w:rsidP="00147345">
      <w:pPr>
        <w:pStyle w:val="Zwykytekst2"/>
        <w:rPr>
          <w:rFonts w:ascii="Tahoma" w:eastAsia="MS Mincho" w:hAnsi="Tahoma" w:cs="Tahoma"/>
        </w:rPr>
      </w:pPr>
      <w:r w:rsidRPr="004567C2">
        <w:rPr>
          <w:rFonts w:ascii="Tahoma" w:eastAsia="MS Mincho" w:hAnsi="Tahoma" w:cs="Tahoma"/>
        </w:rPr>
        <w:t>6) wymagane są spadki w kierunku kratek ściekowych.</w:t>
      </w:r>
    </w:p>
    <w:p w:rsidR="00147345" w:rsidRPr="00F47239" w:rsidRDefault="00147345" w:rsidP="00147345">
      <w:pPr>
        <w:pStyle w:val="Zwykytekst2"/>
        <w:rPr>
          <w:rFonts w:ascii="Tahoma" w:eastAsia="MS Mincho" w:hAnsi="Tahoma" w:cs="Tahoma"/>
        </w:rPr>
      </w:pPr>
      <w:r>
        <w:rPr>
          <w:rFonts w:ascii="Tahoma" w:eastAsia="MS Mincho" w:hAnsi="Tahoma" w:cs="Tahoma"/>
        </w:rPr>
        <w:t xml:space="preserve"> </w:t>
      </w:r>
    </w:p>
    <w:p w:rsidR="00147345" w:rsidRPr="00F47239" w:rsidRDefault="00147345" w:rsidP="00147345">
      <w:pPr>
        <w:pStyle w:val="Tekstpodstawowy22"/>
        <w:rPr>
          <w:rFonts w:ascii="Tahoma" w:hAnsi="Tahoma" w:cs="Tahoma"/>
          <w:b w:val="0"/>
          <w:sz w:val="20"/>
        </w:rPr>
      </w:pPr>
      <w:r>
        <w:rPr>
          <w:rFonts w:ascii="Tahoma" w:hAnsi="Tahoma" w:cs="Tahoma"/>
          <w:b w:val="0"/>
          <w:sz w:val="20"/>
        </w:rPr>
        <w:t>2</w:t>
      </w:r>
      <w:r w:rsidR="00086862">
        <w:rPr>
          <w:rFonts w:ascii="Tahoma" w:hAnsi="Tahoma" w:cs="Tahoma"/>
          <w:b w:val="0"/>
          <w:sz w:val="20"/>
        </w:rPr>
        <w:t>6</w:t>
      </w:r>
      <w:r>
        <w:rPr>
          <w:rFonts w:ascii="Tahoma" w:hAnsi="Tahoma" w:cs="Tahoma"/>
          <w:b w:val="0"/>
          <w:sz w:val="20"/>
        </w:rPr>
        <w:t>.5.5.</w:t>
      </w:r>
      <w:r w:rsidRPr="00F47239">
        <w:rPr>
          <w:rFonts w:ascii="Tahoma" w:hAnsi="Tahoma" w:cs="Tahoma"/>
          <w:b w:val="0"/>
          <w:sz w:val="20"/>
        </w:rPr>
        <w:t xml:space="preserve"> Wykończenia posadzek.</w:t>
      </w:r>
    </w:p>
    <w:p w:rsidR="00147345" w:rsidRDefault="00147345" w:rsidP="00147345">
      <w:pPr>
        <w:pStyle w:val="Tekstpodstawowy22"/>
        <w:rPr>
          <w:rFonts w:ascii="Tahoma" w:hAnsi="Tahoma" w:cs="Tahoma"/>
          <w:b w:val="0"/>
          <w:sz w:val="20"/>
        </w:rPr>
      </w:pPr>
    </w:p>
    <w:p w:rsidR="00147345" w:rsidRPr="00F47239" w:rsidRDefault="00147345" w:rsidP="00147345">
      <w:pPr>
        <w:pStyle w:val="Tekstpodstawowy22"/>
        <w:rPr>
          <w:rFonts w:ascii="Tahoma" w:hAnsi="Tahoma" w:cs="Tahoma"/>
          <w:b w:val="0"/>
          <w:sz w:val="20"/>
        </w:rPr>
      </w:pPr>
      <w:r>
        <w:rPr>
          <w:rFonts w:ascii="Tahoma" w:hAnsi="Tahoma" w:cs="Tahoma"/>
          <w:b w:val="0"/>
          <w:sz w:val="20"/>
        </w:rPr>
        <w:t>2</w:t>
      </w:r>
      <w:r w:rsidR="00086862">
        <w:rPr>
          <w:rFonts w:ascii="Tahoma" w:hAnsi="Tahoma" w:cs="Tahoma"/>
          <w:b w:val="0"/>
          <w:sz w:val="20"/>
        </w:rPr>
        <w:t>6</w:t>
      </w:r>
      <w:r>
        <w:rPr>
          <w:rFonts w:ascii="Tahoma" w:hAnsi="Tahoma" w:cs="Tahoma"/>
          <w:b w:val="0"/>
          <w:sz w:val="20"/>
        </w:rPr>
        <w:t>.5.5.1 Płytki gresowe</w:t>
      </w:r>
    </w:p>
    <w:p w:rsidR="00147345" w:rsidRPr="00F47239" w:rsidRDefault="00147345" w:rsidP="00147345">
      <w:pPr>
        <w:pStyle w:val="Tekstpodstawowy22"/>
        <w:rPr>
          <w:rFonts w:ascii="Tahoma" w:hAnsi="Tahoma" w:cs="Tahoma"/>
          <w:b w:val="0"/>
          <w:sz w:val="20"/>
        </w:rPr>
      </w:pPr>
      <w:r w:rsidRPr="00F47239">
        <w:rPr>
          <w:rFonts w:ascii="Tahoma" w:hAnsi="Tahoma" w:cs="Tahoma"/>
          <w:b w:val="0"/>
          <w:sz w:val="20"/>
        </w:rPr>
        <w:t xml:space="preserve">Płytki gres </w:t>
      </w:r>
      <w:r>
        <w:rPr>
          <w:rFonts w:ascii="Tahoma" w:hAnsi="Tahoma" w:cs="Tahoma"/>
          <w:b w:val="0"/>
          <w:sz w:val="20"/>
        </w:rPr>
        <w:t xml:space="preserve">, 30x30, podstopnice kolor </w:t>
      </w:r>
    </w:p>
    <w:p w:rsidR="00147345" w:rsidRPr="00F47239" w:rsidRDefault="00147345" w:rsidP="00147345">
      <w:pPr>
        <w:pStyle w:val="tekst0"/>
        <w:widowControl w:val="0"/>
        <w:suppressLineNumbers w:val="0"/>
        <w:tabs>
          <w:tab w:val="left" w:pos="9000"/>
        </w:tabs>
        <w:suppressAutoHyphens w:val="0"/>
        <w:autoSpaceDE w:val="0"/>
        <w:spacing w:before="0" w:after="0"/>
        <w:rPr>
          <w:rFonts w:ascii="Tahoma" w:hAnsi="Tahoma" w:cs="Tahoma"/>
        </w:rPr>
      </w:pPr>
      <w:r w:rsidRPr="00F47239">
        <w:rPr>
          <w:rFonts w:ascii="Tahoma" w:hAnsi="Tahoma" w:cs="Tahoma"/>
        </w:rPr>
        <w:t>O właściwościach :</w:t>
      </w:r>
    </w:p>
    <w:p w:rsidR="00147345" w:rsidRPr="00F47239" w:rsidRDefault="00147345" w:rsidP="00147345">
      <w:pPr>
        <w:pStyle w:val="tekst0"/>
        <w:widowControl w:val="0"/>
        <w:numPr>
          <w:ilvl w:val="0"/>
          <w:numId w:val="74"/>
        </w:numPr>
        <w:suppressLineNumbers w:val="0"/>
        <w:tabs>
          <w:tab w:val="left" w:pos="9000"/>
        </w:tabs>
        <w:suppressAutoHyphens w:val="0"/>
        <w:autoSpaceDE w:val="0"/>
        <w:spacing w:before="0" w:after="0"/>
        <w:rPr>
          <w:rFonts w:ascii="Tahoma" w:hAnsi="Tahoma" w:cs="Tahoma"/>
        </w:rPr>
      </w:pPr>
      <w:r>
        <w:rPr>
          <w:rFonts w:ascii="Tahoma" w:hAnsi="Tahoma" w:cs="Tahoma"/>
        </w:rPr>
        <w:t>Antypoślizgowe (R</w:t>
      </w:r>
      <w:r w:rsidRPr="00F47239">
        <w:rPr>
          <w:rFonts w:ascii="Tahoma" w:hAnsi="Tahoma" w:cs="Tahoma"/>
        </w:rPr>
        <w:t>9)</w:t>
      </w:r>
    </w:p>
    <w:p w:rsidR="00147345" w:rsidRPr="00F47239" w:rsidRDefault="00147345" w:rsidP="00147345">
      <w:pPr>
        <w:pStyle w:val="tekst0"/>
        <w:widowControl w:val="0"/>
        <w:numPr>
          <w:ilvl w:val="0"/>
          <w:numId w:val="74"/>
        </w:numPr>
        <w:suppressLineNumbers w:val="0"/>
        <w:tabs>
          <w:tab w:val="left" w:pos="9000"/>
        </w:tabs>
        <w:suppressAutoHyphens w:val="0"/>
        <w:autoSpaceDE w:val="0"/>
        <w:spacing w:before="0" w:after="0"/>
        <w:rPr>
          <w:rFonts w:ascii="Tahoma" w:hAnsi="Tahoma" w:cs="Tahoma"/>
        </w:rPr>
      </w:pPr>
      <w:r w:rsidRPr="00F47239">
        <w:rPr>
          <w:rFonts w:ascii="Tahoma" w:hAnsi="Tahoma" w:cs="Tahoma"/>
        </w:rPr>
        <w:t>Absorpcja wody: 0,01%-0,04%</w:t>
      </w:r>
    </w:p>
    <w:p w:rsidR="00147345" w:rsidRPr="00F47239" w:rsidRDefault="00147345" w:rsidP="00147345">
      <w:pPr>
        <w:pStyle w:val="tekst0"/>
        <w:widowControl w:val="0"/>
        <w:numPr>
          <w:ilvl w:val="0"/>
          <w:numId w:val="74"/>
        </w:numPr>
        <w:suppressLineNumbers w:val="0"/>
        <w:tabs>
          <w:tab w:val="left" w:pos="9000"/>
        </w:tabs>
        <w:suppressAutoHyphens w:val="0"/>
        <w:autoSpaceDE w:val="0"/>
        <w:spacing w:before="0" w:after="0"/>
        <w:rPr>
          <w:rFonts w:ascii="Tahoma" w:hAnsi="Tahoma" w:cs="Tahoma"/>
        </w:rPr>
      </w:pPr>
      <w:r w:rsidRPr="00F47239">
        <w:rPr>
          <w:rFonts w:ascii="Tahoma" w:hAnsi="Tahoma" w:cs="Tahoma"/>
        </w:rPr>
        <w:t>Siła ugięcia 45n/mm2 – 50n/mm2</w:t>
      </w:r>
    </w:p>
    <w:p w:rsidR="00147345" w:rsidRPr="00F47239" w:rsidRDefault="00147345" w:rsidP="00147345">
      <w:pPr>
        <w:pStyle w:val="tekst0"/>
        <w:widowControl w:val="0"/>
        <w:numPr>
          <w:ilvl w:val="0"/>
          <w:numId w:val="74"/>
        </w:numPr>
        <w:suppressLineNumbers w:val="0"/>
        <w:tabs>
          <w:tab w:val="left" w:pos="9000"/>
        </w:tabs>
        <w:suppressAutoHyphens w:val="0"/>
        <w:autoSpaceDE w:val="0"/>
        <w:spacing w:before="0" w:after="0"/>
        <w:rPr>
          <w:rFonts w:ascii="Tahoma" w:hAnsi="Tahoma" w:cs="Tahoma"/>
        </w:rPr>
      </w:pPr>
      <w:r w:rsidRPr="00F47239">
        <w:rPr>
          <w:rFonts w:ascii="Tahoma" w:hAnsi="Tahoma" w:cs="Tahoma"/>
        </w:rPr>
        <w:t>Odporne chemicznie</w:t>
      </w:r>
    </w:p>
    <w:p w:rsidR="00147345" w:rsidRPr="00F47239" w:rsidRDefault="00147345" w:rsidP="00147345">
      <w:pPr>
        <w:pStyle w:val="tekst0"/>
        <w:widowControl w:val="0"/>
        <w:numPr>
          <w:ilvl w:val="0"/>
          <w:numId w:val="74"/>
        </w:numPr>
        <w:suppressLineNumbers w:val="0"/>
        <w:tabs>
          <w:tab w:val="left" w:pos="9000"/>
        </w:tabs>
        <w:suppressAutoHyphens w:val="0"/>
        <w:autoSpaceDE w:val="0"/>
        <w:spacing w:before="0" w:after="0"/>
        <w:rPr>
          <w:rFonts w:ascii="Tahoma" w:hAnsi="Tahoma" w:cs="Tahoma"/>
        </w:rPr>
      </w:pPr>
      <w:r w:rsidRPr="00F47239">
        <w:rPr>
          <w:rFonts w:ascii="Tahoma" w:hAnsi="Tahoma" w:cs="Tahoma"/>
        </w:rPr>
        <w:t>Odporne na zabrudzenia</w:t>
      </w:r>
    </w:p>
    <w:p w:rsidR="00147345" w:rsidRPr="00F47239" w:rsidRDefault="00147345" w:rsidP="00147345">
      <w:pPr>
        <w:pStyle w:val="tekst0"/>
        <w:widowControl w:val="0"/>
        <w:suppressLineNumbers w:val="0"/>
        <w:tabs>
          <w:tab w:val="left" w:pos="9000"/>
        </w:tabs>
        <w:suppressAutoHyphens w:val="0"/>
        <w:autoSpaceDE w:val="0"/>
        <w:spacing w:before="0" w:after="0"/>
        <w:rPr>
          <w:rFonts w:ascii="Tahoma" w:hAnsi="Tahoma" w:cs="Tahoma"/>
        </w:rPr>
      </w:pPr>
    </w:p>
    <w:p w:rsidR="00147345" w:rsidRPr="00F47239" w:rsidRDefault="00147345" w:rsidP="00147345">
      <w:pPr>
        <w:pStyle w:val="tekst0"/>
        <w:widowControl w:val="0"/>
        <w:suppressLineNumbers w:val="0"/>
        <w:tabs>
          <w:tab w:val="left" w:pos="9000"/>
        </w:tabs>
        <w:suppressAutoHyphens w:val="0"/>
        <w:autoSpaceDE w:val="0"/>
        <w:spacing w:before="0" w:after="0"/>
        <w:rPr>
          <w:rFonts w:ascii="Tahoma" w:hAnsi="Tahoma" w:cs="Tahoma"/>
        </w:rPr>
      </w:pPr>
    </w:p>
    <w:p w:rsidR="00147345" w:rsidRDefault="00177CC5" w:rsidP="00147345">
      <w:pPr>
        <w:pStyle w:val="tekst0"/>
        <w:widowControl w:val="0"/>
        <w:suppressLineNumbers w:val="0"/>
        <w:tabs>
          <w:tab w:val="left" w:pos="9000"/>
        </w:tabs>
        <w:suppressAutoHyphens w:val="0"/>
        <w:autoSpaceDE w:val="0"/>
        <w:spacing w:before="0" w:after="0"/>
        <w:rPr>
          <w:rFonts w:ascii="Tahoma" w:hAnsi="Tahoma" w:cs="Tahoma"/>
        </w:rPr>
      </w:pPr>
      <w:r>
        <w:rPr>
          <w:rFonts w:ascii="Tahoma" w:hAnsi="Tahoma" w:cs="Tahoma"/>
        </w:rPr>
        <w:t>Parkiet drewniany , cyklinowany , lakierowany – posadzka sportowa</w:t>
      </w:r>
    </w:p>
    <w:p w:rsidR="00147345" w:rsidRPr="00F47239" w:rsidRDefault="00147345" w:rsidP="00147345">
      <w:pPr>
        <w:rPr>
          <w:rFonts w:ascii="Tahoma" w:hAnsi="Tahoma" w:cs="Tahoma"/>
        </w:rPr>
      </w:pPr>
    </w:p>
    <w:p w:rsidR="00147345" w:rsidRPr="004567C2" w:rsidRDefault="00147345" w:rsidP="00147345">
      <w:pPr>
        <w:pStyle w:val="tekst0"/>
        <w:widowControl w:val="0"/>
        <w:suppressLineNumbers w:val="0"/>
        <w:tabs>
          <w:tab w:val="left" w:pos="9000"/>
        </w:tabs>
        <w:suppressAutoHyphens w:val="0"/>
        <w:autoSpaceDE w:val="0"/>
        <w:spacing w:before="0" w:after="0"/>
        <w:rPr>
          <w:rFonts w:ascii="Tahoma" w:hAnsi="Tahoma" w:cs="Tahoma"/>
          <w:color w:val="FF0000"/>
        </w:rPr>
      </w:pPr>
    </w:p>
    <w:p w:rsidR="00147345" w:rsidRPr="004567C2" w:rsidRDefault="00147345" w:rsidP="00147345">
      <w:pPr>
        <w:pStyle w:val="tekst0"/>
        <w:widowControl w:val="0"/>
        <w:suppressLineNumbers w:val="0"/>
        <w:tabs>
          <w:tab w:val="left" w:pos="9000"/>
        </w:tabs>
        <w:suppressAutoHyphens w:val="0"/>
        <w:autoSpaceDE w:val="0"/>
        <w:spacing w:before="0" w:after="0"/>
        <w:rPr>
          <w:rFonts w:ascii="Tahoma" w:hAnsi="Tahoma" w:cs="Tahoma"/>
        </w:rPr>
      </w:pPr>
    </w:p>
    <w:p w:rsidR="00147345" w:rsidRPr="004567C2" w:rsidRDefault="00147345" w:rsidP="00147345">
      <w:pPr>
        <w:rPr>
          <w:rFonts w:ascii="Tahoma" w:hAnsi="Tahoma" w:cs="Tahoma"/>
        </w:rPr>
      </w:pPr>
      <w:r>
        <w:rPr>
          <w:rFonts w:ascii="Tahoma" w:hAnsi="Tahoma" w:cs="Tahoma"/>
        </w:rPr>
        <w:t>2</w:t>
      </w:r>
      <w:r w:rsidR="00086862">
        <w:rPr>
          <w:rFonts w:ascii="Tahoma" w:hAnsi="Tahoma" w:cs="Tahoma"/>
        </w:rPr>
        <w:t>6</w:t>
      </w:r>
      <w:r>
        <w:rPr>
          <w:rFonts w:ascii="Tahoma" w:hAnsi="Tahoma" w:cs="Tahoma"/>
        </w:rPr>
        <w:t xml:space="preserve">.5.5.2 </w:t>
      </w:r>
      <w:r w:rsidRPr="004567C2">
        <w:rPr>
          <w:rFonts w:ascii="Tahoma" w:hAnsi="Tahoma" w:cs="Tahoma"/>
        </w:rPr>
        <w:t>Do uzyskania dobrej posadzki muszą być spełnione następujące warunki:</w:t>
      </w:r>
    </w:p>
    <w:p w:rsidR="00147345" w:rsidRPr="004567C2" w:rsidRDefault="00147345" w:rsidP="00147345">
      <w:pPr>
        <w:rPr>
          <w:rFonts w:ascii="Tahoma" w:hAnsi="Tahoma" w:cs="Tahoma"/>
        </w:rPr>
      </w:pPr>
    </w:p>
    <w:p w:rsidR="00147345" w:rsidRPr="004567C2" w:rsidRDefault="00147345" w:rsidP="00147345">
      <w:pPr>
        <w:rPr>
          <w:rFonts w:ascii="Tahoma" w:hAnsi="Tahoma" w:cs="Tahoma"/>
        </w:rPr>
      </w:pPr>
      <w:r w:rsidRPr="004567C2">
        <w:rPr>
          <w:rFonts w:ascii="Tahoma" w:hAnsi="Tahoma" w:cs="Tahoma"/>
        </w:rPr>
        <w:tab/>
        <w:t>1. Odpowiednie podłoże</w:t>
      </w:r>
    </w:p>
    <w:p w:rsidR="00147345" w:rsidRPr="004567C2" w:rsidRDefault="00147345" w:rsidP="00147345">
      <w:pPr>
        <w:rPr>
          <w:rFonts w:ascii="Tahoma" w:hAnsi="Tahoma" w:cs="Tahoma"/>
        </w:rPr>
      </w:pPr>
      <w:r w:rsidRPr="004567C2">
        <w:rPr>
          <w:rFonts w:ascii="Tahoma" w:hAnsi="Tahoma" w:cs="Tahoma"/>
        </w:rPr>
        <w:tab/>
        <w:t>2. Dobrej jakości wykładzina podłogowa</w:t>
      </w:r>
    </w:p>
    <w:p w:rsidR="00147345" w:rsidRPr="004567C2" w:rsidRDefault="00147345" w:rsidP="00147345">
      <w:pPr>
        <w:rPr>
          <w:rFonts w:ascii="Tahoma" w:hAnsi="Tahoma" w:cs="Tahoma"/>
        </w:rPr>
      </w:pPr>
      <w:r w:rsidRPr="004567C2">
        <w:rPr>
          <w:rFonts w:ascii="Tahoma" w:hAnsi="Tahoma" w:cs="Tahoma"/>
        </w:rPr>
        <w:tab/>
        <w:t>3. Odpowiednia instalacja (montaż) wykładziny na podłożu</w:t>
      </w:r>
    </w:p>
    <w:p w:rsidR="00147345" w:rsidRPr="004567C2" w:rsidRDefault="00147345" w:rsidP="00147345">
      <w:pPr>
        <w:jc w:val="both"/>
        <w:rPr>
          <w:rFonts w:ascii="Tahoma" w:hAnsi="Tahoma" w:cs="Tahoma"/>
        </w:rPr>
      </w:pPr>
    </w:p>
    <w:p w:rsidR="00147345" w:rsidRPr="004567C2" w:rsidRDefault="00147345" w:rsidP="00147345">
      <w:pPr>
        <w:rPr>
          <w:rFonts w:ascii="Tahoma" w:hAnsi="Tahoma" w:cs="Tahoma"/>
        </w:rPr>
      </w:pPr>
      <w:r>
        <w:rPr>
          <w:rFonts w:ascii="Tahoma" w:hAnsi="Tahoma" w:cs="Tahoma"/>
        </w:rPr>
        <w:t>2</w:t>
      </w:r>
      <w:r w:rsidR="00086862">
        <w:rPr>
          <w:rFonts w:ascii="Tahoma" w:hAnsi="Tahoma" w:cs="Tahoma"/>
        </w:rPr>
        <w:t>6</w:t>
      </w:r>
      <w:r>
        <w:rPr>
          <w:rFonts w:ascii="Tahoma" w:hAnsi="Tahoma" w:cs="Tahoma"/>
        </w:rPr>
        <w:t>.5.5.3.P</w:t>
      </w:r>
      <w:r w:rsidRPr="004567C2">
        <w:rPr>
          <w:rFonts w:ascii="Tahoma" w:hAnsi="Tahoma" w:cs="Tahoma"/>
        </w:rPr>
        <w:t>rzygotowanie podłoża</w:t>
      </w:r>
    </w:p>
    <w:p w:rsidR="00147345" w:rsidRPr="004567C2" w:rsidRDefault="00147345" w:rsidP="00147345">
      <w:pPr>
        <w:rPr>
          <w:rFonts w:ascii="Tahoma" w:hAnsi="Tahoma" w:cs="Tahoma"/>
        </w:rPr>
      </w:pPr>
    </w:p>
    <w:p w:rsidR="00147345" w:rsidRPr="004567C2" w:rsidRDefault="00147345" w:rsidP="00147345">
      <w:pPr>
        <w:jc w:val="both"/>
        <w:rPr>
          <w:rFonts w:ascii="Tahoma" w:hAnsi="Tahoma" w:cs="Tahoma"/>
        </w:rPr>
      </w:pPr>
      <w:r w:rsidRPr="004567C2">
        <w:rPr>
          <w:rFonts w:ascii="Tahoma" w:hAnsi="Tahoma" w:cs="Tahoma"/>
        </w:rPr>
        <w:t>Podłoże musi być:</w:t>
      </w:r>
    </w:p>
    <w:p w:rsidR="00147345" w:rsidRPr="004567C2" w:rsidRDefault="00147345" w:rsidP="00147345">
      <w:pPr>
        <w:jc w:val="both"/>
        <w:rPr>
          <w:rFonts w:ascii="Tahoma" w:hAnsi="Tahoma" w:cs="Tahoma"/>
        </w:rPr>
      </w:pPr>
    </w:p>
    <w:p w:rsidR="00147345" w:rsidRPr="004567C2" w:rsidRDefault="00147345" w:rsidP="00147345">
      <w:pPr>
        <w:jc w:val="both"/>
        <w:rPr>
          <w:rFonts w:ascii="Tahoma" w:hAnsi="Tahoma" w:cs="Tahoma"/>
        </w:rPr>
      </w:pPr>
      <w:r w:rsidRPr="004567C2">
        <w:rPr>
          <w:rFonts w:ascii="Tahoma" w:hAnsi="Tahoma" w:cs="Tahoma"/>
        </w:rPr>
        <w:tab/>
        <w:t>1. Równe (płaskie)</w:t>
      </w:r>
    </w:p>
    <w:p w:rsidR="00147345" w:rsidRPr="004567C2" w:rsidRDefault="00147345" w:rsidP="00147345">
      <w:pPr>
        <w:jc w:val="both"/>
        <w:rPr>
          <w:rFonts w:ascii="Tahoma" w:hAnsi="Tahoma" w:cs="Tahoma"/>
        </w:rPr>
      </w:pPr>
      <w:r w:rsidRPr="004567C2">
        <w:rPr>
          <w:rFonts w:ascii="Tahoma" w:hAnsi="Tahoma" w:cs="Tahoma"/>
        </w:rPr>
        <w:tab/>
        <w:t>2. Suche</w:t>
      </w:r>
    </w:p>
    <w:p w:rsidR="00147345" w:rsidRPr="004567C2" w:rsidRDefault="00147345" w:rsidP="00147345">
      <w:pPr>
        <w:jc w:val="both"/>
        <w:rPr>
          <w:rFonts w:ascii="Tahoma" w:hAnsi="Tahoma" w:cs="Tahoma"/>
        </w:rPr>
      </w:pPr>
      <w:r w:rsidRPr="004567C2">
        <w:rPr>
          <w:rFonts w:ascii="Tahoma" w:hAnsi="Tahoma" w:cs="Tahoma"/>
        </w:rPr>
        <w:tab/>
        <w:t>3. Twarde</w:t>
      </w:r>
    </w:p>
    <w:p w:rsidR="00147345" w:rsidRPr="004567C2" w:rsidRDefault="00147345" w:rsidP="00147345">
      <w:pPr>
        <w:jc w:val="both"/>
        <w:rPr>
          <w:rFonts w:ascii="Tahoma" w:hAnsi="Tahoma" w:cs="Tahoma"/>
        </w:rPr>
      </w:pPr>
      <w:r w:rsidRPr="004567C2">
        <w:rPr>
          <w:rFonts w:ascii="Tahoma" w:hAnsi="Tahoma" w:cs="Tahoma"/>
        </w:rPr>
        <w:tab/>
        <w:t>4. Czyste</w:t>
      </w:r>
    </w:p>
    <w:p w:rsidR="00147345" w:rsidRPr="004567C2" w:rsidRDefault="00147345" w:rsidP="00147345">
      <w:pPr>
        <w:jc w:val="both"/>
        <w:rPr>
          <w:rFonts w:ascii="Tahoma" w:hAnsi="Tahoma" w:cs="Tahoma"/>
        </w:rPr>
      </w:pPr>
      <w:r w:rsidRPr="004567C2">
        <w:rPr>
          <w:rFonts w:ascii="Tahoma" w:hAnsi="Tahoma" w:cs="Tahoma"/>
        </w:rPr>
        <w:tab/>
        <w:t>5. Odpowiednio porowate</w:t>
      </w:r>
    </w:p>
    <w:p w:rsidR="00147345" w:rsidRPr="004567C2" w:rsidRDefault="00147345" w:rsidP="00147345">
      <w:pPr>
        <w:jc w:val="both"/>
        <w:rPr>
          <w:rFonts w:ascii="Tahoma" w:hAnsi="Tahoma" w:cs="Tahoma"/>
        </w:rPr>
      </w:pPr>
      <w:r w:rsidRPr="004567C2">
        <w:rPr>
          <w:rFonts w:ascii="Tahoma" w:hAnsi="Tahoma" w:cs="Tahoma"/>
        </w:rPr>
        <w:tab/>
        <w:t>6. Bez pęknięć i szczelin</w:t>
      </w:r>
    </w:p>
    <w:p w:rsidR="00147345" w:rsidRPr="004567C2" w:rsidRDefault="00147345" w:rsidP="00147345">
      <w:pPr>
        <w:jc w:val="both"/>
        <w:rPr>
          <w:rFonts w:ascii="Tahoma" w:hAnsi="Tahoma" w:cs="Tahoma"/>
        </w:rPr>
      </w:pPr>
      <w:r w:rsidRPr="004567C2">
        <w:rPr>
          <w:rFonts w:ascii="Tahoma" w:hAnsi="Tahoma" w:cs="Tahoma"/>
        </w:rPr>
        <w:t xml:space="preserve"> </w:t>
      </w:r>
    </w:p>
    <w:p w:rsidR="00147345" w:rsidRPr="004567C2" w:rsidRDefault="00147345" w:rsidP="00147345">
      <w:pPr>
        <w:jc w:val="both"/>
        <w:rPr>
          <w:rFonts w:ascii="Tahoma" w:hAnsi="Tahoma" w:cs="Tahoma"/>
        </w:rPr>
      </w:pPr>
      <w:r>
        <w:rPr>
          <w:rFonts w:ascii="Tahoma" w:hAnsi="Tahoma" w:cs="Tahoma"/>
        </w:rPr>
        <w:t xml:space="preserve">Ad.1. </w:t>
      </w:r>
      <w:r w:rsidRPr="004567C2">
        <w:rPr>
          <w:rFonts w:ascii="Tahoma" w:hAnsi="Tahoma" w:cs="Tahoma"/>
        </w:rPr>
        <w:t>Maksymalne odchylenie dla 2 m poziomicy alkoholowej: 7 mm, dla 0,2 m poziomicy: 2 mm.</w:t>
      </w:r>
    </w:p>
    <w:p w:rsidR="00147345" w:rsidRPr="004567C2" w:rsidRDefault="00147345" w:rsidP="00147345">
      <w:pPr>
        <w:jc w:val="both"/>
        <w:rPr>
          <w:rFonts w:ascii="Tahoma" w:hAnsi="Tahoma" w:cs="Tahoma"/>
        </w:rPr>
      </w:pPr>
      <w:r w:rsidRPr="004567C2">
        <w:rPr>
          <w:rFonts w:ascii="Tahoma" w:hAnsi="Tahoma" w:cs="Tahoma"/>
        </w:rPr>
        <w:t>Zawsze zaleca się stosowanie masy samopoziomującej na całej powierzchni podłogi. Należy jednak pamiętać, że masa nie służy do wyrównywania odchyleń powierzchni pomieszczenia, tylko do niwelowania miejscowych nierówności podłoża, zgodnie z powyższymi zaleceniami.</w:t>
      </w:r>
    </w:p>
    <w:p w:rsidR="00147345" w:rsidRPr="004567C2" w:rsidRDefault="00147345" w:rsidP="00147345">
      <w:pPr>
        <w:jc w:val="both"/>
        <w:rPr>
          <w:rFonts w:ascii="Tahoma" w:hAnsi="Tahoma" w:cs="Tahoma"/>
        </w:rPr>
      </w:pPr>
    </w:p>
    <w:p w:rsidR="00147345" w:rsidRPr="004567C2" w:rsidRDefault="00147345" w:rsidP="00147345">
      <w:pPr>
        <w:jc w:val="both"/>
        <w:rPr>
          <w:rFonts w:ascii="Tahoma" w:hAnsi="Tahoma" w:cs="Tahoma"/>
        </w:rPr>
      </w:pPr>
      <w:r>
        <w:rPr>
          <w:rFonts w:ascii="Tahoma" w:hAnsi="Tahoma" w:cs="Tahoma"/>
        </w:rPr>
        <w:t>Ad.2.</w:t>
      </w:r>
      <w:r w:rsidRPr="004567C2">
        <w:rPr>
          <w:rFonts w:ascii="Tahoma" w:hAnsi="Tahoma" w:cs="Tahoma"/>
        </w:rPr>
        <w:t>Zawartość wilgoci w podłożu powinna być mierzona przy wykorzystaniu higrometru i powinna odpowiadać normom właściwym dla danego kraju. Wilgotność względna pomieszczenia nie powinna przekraczać 75% r.h.</w:t>
      </w:r>
    </w:p>
    <w:p w:rsidR="00147345" w:rsidRPr="004567C2" w:rsidRDefault="00147345" w:rsidP="00147345">
      <w:pPr>
        <w:jc w:val="both"/>
        <w:rPr>
          <w:rFonts w:ascii="Tahoma" w:hAnsi="Tahoma" w:cs="Tahoma"/>
        </w:rPr>
      </w:pPr>
      <w:r w:rsidRPr="004567C2">
        <w:rPr>
          <w:rFonts w:ascii="Tahoma" w:hAnsi="Tahoma" w:cs="Tahoma"/>
        </w:rPr>
        <w:t>Wilgotność podłoża nie może przekraczać 3% dla cementu i 0,5% dla anhydrytu (gipsu).</w:t>
      </w:r>
    </w:p>
    <w:p w:rsidR="00147345" w:rsidRPr="004567C2" w:rsidRDefault="00147345" w:rsidP="00147345">
      <w:pPr>
        <w:jc w:val="both"/>
        <w:rPr>
          <w:rFonts w:ascii="Tahoma" w:hAnsi="Tahoma" w:cs="Tahoma"/>
        </w:rPr>
      </w:pPr>
    </w:p>
    <w:p w:rsidR="00147345" w:rsidRPr="004567C2" w:rsidRDefault="00147345" w:rsidP="00147345">
      <w:pPr>
        <w:jc w:val="both"/>
        <w:rPr>
          <w:rFonts w:ascii="Tahoma" w:hAnsi="Tahoma" w:cs="Tahoma"/>
        </w:rPr>
      </w:pPr>
      <w:r>
        <w:rPr>
          <w:rFonts w:ascii="Tahoma" w:hAnsi="Tahoma" w:cs="Tahoma"/>
        </w:rPr>
        <w:t>Ad.3.</w:t>
      </w:r>
      <w:r w:rsidRPr="004567C2">
        <w:rPr>
          <w:rFonts w:ascii="Tahoma" w:hAnsi="Tahoma" w:cs="Tahoma"/>
        </w:rPr>
        <w:t>Podłoż</w:t>
      </w:r>
      <w:r>
        <w:rPr>
          <w:rFonts w:ascii="Tahoma" w:hAnsi="Tahoma" w:cs="Tahoma"/>
        </w:rPr>
        <w:t xml:space="preserve">e </w:t>
      </w:r>
      <w:r w:rsidRPr="004567C2">
        <w:rPr>
          <w:rFonts w:ascii="Tahoma" w:hAnsi="Tahoma" w:cs="Tahoma"/>
        </w:rPr>
        <w:t xml:space="preserve"> nie może być kruche ani łuszczące się.</w:t>
      </w:r>
    </w:p>
    <w:p w:rsidR="00147345" w:rsidRPr="004567C2" w:rsidRDefault="00147345" w:rsidP="00147345">
      <w:pPr>
        <w:jc w:val="both"/>
        <w:rPr>
          <w:rFonts w:ascii="Tahoma" w:hAnsi="Tahoma" w:cs="Tahoma"/>
        </w:rPr>
      </w:pPr>
    </w:p>
    <w:p w:rsidR="00147345" w:rsidRPr="004567C2" w:rsidRDefault="00147345" w:rsidP="00147345">
      <w:pPr>
        <w:jc w:val="both"/>
        <w:rPr>
          <w:rFonts w:ascii="Tahoma" w:hAnsi="Tahoma" w:cs="Tahoma"/>
        </w:rPr>
      </w:pPr>
      <w:r w:rsidRPr="004567C2">
        <w:rPr>
          <w:rFonts w:ascii="Tahoma" w:hAnsi="Tahoma" w:cs="Tahoma"/>
        </w:rPr>
        <w:t>Ad.4</w:t>
      </w:r>
      <w:r>
        <w:rPr>
          <w:rFonts w:ascii="Tahoma" w:hAnsi="Tahoma" w:cs="Tahoma"/>
        </w:rPr>
        <w:t xml:space="preserve">. </w:t>
      </w:r>
      <w:r w:rsidRPr="004567C2">
        <w:rPr>
          <w:rFonts w:ascii="Tahoma" w:hAnsi="Tahoma" w:cs="Tahoma"/>
        </w:rPr>
        <w:t>Przed każdą czynnością (gruntowaniem, kładzeniem masy samopoziomującej i przede wszystkim przed klejeniem) należy dokładnie odkurzyć lub zamieść podłoże. W celu uzyskania czystej i gładkiej powierzchni zaleca się jej zeszlifowanie oraz oczyszczenie z pyłów i piasku.</w:t>
      </w:r>
    </w:p>
    <w:p w:rsidR="00147345" w:rsidRPr="004567C2" w:rsidRDefault="00147345" w:rsidP="00147345">
      <w:pPr>
        <w:jc w:val="both"/>
        <w:rPr>
          <w:rFonts w:ascii="Tahoma" w:hAnsi="Tahoma" w:cs="Tahoma"/>
        </w:rPr>
      </w:pPr>
    </w:p>
    <w:p w:rsidR="00147345" w:rsidRPr="004567C2" w:rsidRDefault="00147345" w:rsidP="00147345">
      <w:pPr>
        <w:jc w:val="both"/>
        <w:rPr>
          <w:rFonts w:ascii="Tahoma" w:hAnsi="Tahoma" w:cs="Tahoma"/>
        </w:rPr>
      </w:pPr>
      <w:r w:rsidRPr="004567C2">
        <w:rPr>
          <w:rFonts w:ascii="Tahoma" w:hAnsi="Tahoma" w:cs="Tahoma"/>
        </w:rPr>
        <w:t>Ad.5</w:t>
      </w:r>
      <w:r>
        <w:rPr>
          <w:rFonts w:ascii="Tahoma" w:hAnsi="Tahoma" w:cs="Tahoma"/>
        </w:rPr>
        <w:t xml:space="preserve">. </w:t>
      </w:r>
      <w:r w:rsidRPr="004567C2">
        <w:rPr>
          <w:rFonts w:ascii="Tahoma" w:hAnsi="Tahoma" w:cs="Tahoma"/>
        </w:rPr>
        <w:t xml:space="preserve">Porowatość można sprawdzić przez umieszczenie kropli wody na podłożu. Kropla powinna zniknąć w czasie 1-10 minut. W przeciwnym wypadku należy odpowiedniego zagruntować podłoże (zwiększając lub zmniejszając porowatość). </w:t>
      </w:r>
      <w:r w:rsidRPr="004567C2">
        <w:rPr>
          <w:rFonts w:ascii="Tahoma" w:hAnsi="Tahoma" w:cs="Tahoma"/>
        </w:rPr>
        <w:tab/>
      </w:r>
    </w:p>
    <w:p w:rsidR="00147345" w:rsidRPr="004567C2" w:rsidRDefault="00147345" w:rsidP="00147345">
      <w:pPr>
        <w:jc w:val="both"/>
        <w:rPr>
          <w:rFonts w:ascii="Tahoma" w:hAnsi="Tahoma" w:cs="Tahoma"/>
        </w:rPr>
      </w:pPr>
    </w:p>
    <w:p w:rsidR="00147345" w:rsidRPr="004567C2" w:rsidRDefault="00147345" w:rsidP="00147345">
      <w:pPr>
        <w:jc w:val="both"/>
        <w:rPr>
          <w:rFonts w:ascii="Tahoma" w:hAnsi="Tahoma" w:cs="Tahoma"/>
        </w:rPr>
      </w:pPr>
      <w:r w:rsidRPr="004567C2">
        <w:rPr>
          <w:rFonts w:ascii="Tahoma" w:hAnsi="Tahoma" w:cs="Tahoma"/>
        </w:rPr>
        <w:t>Ad.6</w:t>
      </w:r>
      <w:r>
        <w:rPr>
          <w:rFonts w:ascii="Tahoma" w:hAnsi="Tahoma" w:cs="Tahoma"/>
        </w:rPr>
        <w:t xml:space="preserve">. </w:t>
      </w:r>
      <w:r w:rsidRPr="004567C2">
        <w:rPr>
          <w:rFonts w:ascii="Tahoma" w:hAnsi="Tahoma" w:cs="Tahoma"/>
        </w:rPr>
        <w:t>Ubytki, pęknięcia i szczeliny powinny być wypełnione przy użyciu odpowiednich do tego celu mas i zapraw. Zaś w przypadku występowania szczelin dylatacyjnych lub połączeń ruchomych podłoża, wykładzina powinna być położona aż do miejsca łączenia, na które powinno być nałożone odpowiednie plastikowe lub metalowe zakrycie.</w:t>
      </w:r>
    </w:p>
    <w:p w:rsidR="00147345" w:rsidRPr="004567C2" w:rsidRDefault="00147345" w:rsidP="00147345">
      <w:pPr>
        <w:rPr>
          <w:rFonts w:ascii="Tahoma" w:hAnsi="Tahoma" w:cs="Tahoma"/>
        </w:rPr>
      </w:pPr>
    </w:p>
    <w:p w:rsidR="00147345" w:rsidRPr="004567C2" w:rsidRDefault="00147345" w:rsidP="00147345">
      <w:pPr>
        <w:rPr>
          <w:rFonts w:ascii="Tahoma" w:hAnsi="Tahoma" w:cs="Tahoma"/>
        </w:rPr>
      </w:pPr>
      <w:r w:rsidRPr="004567C2">
        <w:rPr>
          <w:rFonts w:ascii="Tahoma" w:hAnsi="Tahoma" w:cs="Tahoma"/>
        </w:rPr>
        <w:tab/>
      </w:r>
      <w:r w:rsidRPr="004567C2">
        <w:rPr>
          <w:rFonts w:ascii="Tahoma" w:hAnsi="Tahoma" w:cs="Tahoma"/>
        </w:rPr>
        <w:tab/>
      </w:r>
      <w:r w:rsidRPr="004567C2">
        <w:rPr>
          <w:rFonts w:ascii="Tahoma" w:hAnsi="Tahoma" w:cs="Tahoma"/>
        </w:rPr>
        <w:tab/>
      </w:r>
    </w:p>
    <w:p w:rsidR="00147345" w:rsidRPr="004567C2" w:rsidRDefault="00147345" w:rsidP="00147345">
      <w:pPr>
        <w:rPr>
          <w:rFonts w:ascii="Tahoma" w:hAnsi="Tahoma" w:cs="Tahoma"/>
        </w:rPr>
      </w:pPr>
      <w:r>
        <w:rPr>
          <w:rFonts w:ascii="Tahoma" w:hAnsi="Tahoma" w:cs="Tahoma"/>
        </w:rPr>
        <w:t>2</w:t>
      </w:r>
      <w:r w:rsidR="00086862">
        <w:rPr>
          <w:rFonts w:ascii="Tahoma" w:hAnsi="Tahoma" w:cs="Tahoma"/>
        </w:rPr>
        <w:t>6</w:t>
      </w:r>
      <w:r>
        <w:rPr>
          <w:rFonts w:ascii="Tahoma" w:hAnsi="Tahoma" w:cs="Tahoma"/>
        </w:rPr>
        <w:t>.5.5.4</w:t>
      </w:r>
      <w:r w:rsidRPr="004567C2">
        <w:rPr>
          <w:rFonts w:ascii="Tahoma" w:hAnsi="Tahoma" w:cs="Tahoma"/>
        </w:rPr>
        <w:t>. Klejenie</w:t>
      </w:r>
    </w:p>
    <w:p w:rsidR="00147345" w:rsidRPr="004567C2" w:rsidRDefault="00147345" w:rsidP="00147345">
      <w:pPr>
        <w:jc w:val="center"/>
        <w:rPr>
          <w:rFonts w:ascii="Tahoma" w:hAnsi="Tahoma" w:cs="Tahoma"/>
          <w:sz w:val="28"/>
        </w:rPr>
      </w:pPr>
    </w:p>
    <w:p w:rsidR="00147345" w:rsidRPr="004567C2" w:rsidRDefault="00147345" w:rsidP="00147345">
      <w:pPr>
        <w:jc w:val="both"/>
        <w:rPr>
          <w:rFonts w:ascii="Tahoma" w:hAnsi="Tahoma" w:cs="Tahoma"/>
        </w:rPr>
      </w:pPr>
      <w:r w:rsidRPr="004567C2">
        <w:rPr>
          <w:rFonts w:ascii="Tahoma" w:hAnsi="Tahoma" w:cs="Tahoma"/>
        </w:rPr>
        <w:t>Po dokładnym wyschnięciu masy samopoziomującej można przystąpić do klejenia.</w:t>
      </w:r>
    </w:p>
    <w:p w:rsidR="00147345" w:rsidRPr="004567C2" w:rsidRDefault="00147345" w:rsidP="00147345">
      <w:pPr>
        <w:jc w:val="both"/>
        <w:rPr>
          <w:rFonts w:ascii="Tahoma" w:hAnsi="Tahoma" w:cs="Tahoma"/>
        </w:rPr>
      </w:pPr>
      <w:r w:rsidRPr="004567C2">
        <w:rPr>
          <w:rFonts w:ascii="Tahoma" w:hAnsi="Tahoma" w:cs="Tahoma"/>
        </w:rPr>
        <w:t>Praktycznie każdy producent posiada w swojej ofercie kleje odpowiednie do klejenia pcw.</w:t>
      </w:r>
    </w:p>
    <w:p w:rsidR="00147345" w:rsidRPr="004567C2" w:rsidRDefault="00147345" w:rsidP="00147345">
      <w:pPr>
        <w:jc w:val="both"/>
        <w:rPr>
          <w:rFonts w:ascii="Tahoma" w:hAnsi="Tahoma" w:cs="Tahoma"/>
          <w:lang w:val="de-DE"/>
        </w:rPr>
      </w:pPr>
      <w:r w:rsidRPr="004567C2">
        <w:rPr>
          <w:rFonts w:ascii="Tahoma" w:hAnsi="Tahoma" w:cs="Tahoma"/>
          <w:lang w:val="de-DE"/>
        </w:rPr>
        <w:t>Firma gerflor poleca kleje firm m.in.: „bostik”, „henkel”, „uzin”, „kiesel“, „mapei“, „forbo“.</w:t>
      </w:r>
    </w:p>
    <w:p w:rsidR="00147345" w:rsidRPr="004567C2" w:rsidRDefault="00147345" w:rsidP="00147345">
      <w:pPr>
        <w:jc w:val="both"/>
        <w:rPr>
          <w:rFonts w:ascii="Tahoma" w:hAnsi="Tahoma" w:cs="Tahoma"/>
        </w:rPr>
      </w:pPr>
      <w:r w:rsidRPr="004567C2">
        <w:rPr>
          <w:rFonts w:ascii="Tahoma" w:hAnsi="Tahoma" w:cs="Tahoma"/>
        </w:rPr>
        <w:t>Ilość kleju dozuje się przez użycie odpowiedniej ząbkowanej szpachli - 300-350 g/m2 (np. Numer b1).</w:t>
      </w:r>
    </w:p>
    <w:p w:rsidR="00147345" w:rsidRPr="004567C2" w:rsidRDefault="00147345" w:rsidP="00147345">
      <w:pPr>
        <w:jc w:val="both"/>
        <w:rPr>
          <w:rFonts w:ascii="Tahoma" w:hAnsi="Tahoma" w:cs="Tahoma"/>
        </w:rPr>
      </w:pPr>
      <w:r w:rsidRPr="004567C2">
        <w:rPr>
          <w:rFonts w:ascii="Tahoma" w:hAnsi="Tahoma" w:cs="Tahoma"/>
        </w:rPr>
        <w:t>Nie wolno stosować ani mniejszej, ani większej ilości ! Zawsze należy postępować zgodnie z zaleceniami producenta kleju.</w:t>
      </w:r>
    </w:p>
    <w:p w:rsidR="00147345" w:rsidRPr="004567C2" w:rsidRDefault="00147345" w:rsidP="00147345">
      <w:pPr>
        <w:jc w:val="both"/>
        <w:rPr>
          <w:rFonts w:ascii="Tahoma" w:hAnsi="Tahoma" w:cs="Tahoma"/>
        </w:rPr>
      </w:pPr>
    </w:p>
    <w:p w:rsidR="00147345" w:rsidRPr="004567C2" w:rsidRDefault="00147345" w:rsidP="00147345">
      <w:pPr>
        <w:jc w:val="both"/>
        <w:rPr>
          <w:rFonts w:ascii="Tahoma" w:hAnsi="Tahoma" w:cs="Tahoma"/>
        </w:rPr>
      </w:pPr>
      <w:r w:rsidRPr="004567C2">
        <w:rPr>
          <w:rFonts w:ascii="Tahoma" w:hAnsi="Tahoma" w:cs="Tahoma"/>
        </w:rPr>
        <w:t>Po położeniu kleju należy odczekać kilka minut aż klej nabierze właściwości kontaktowych. Czasu tego nie da się dokładnie określić, zależy on od porowatości podłoża, ilości kleju, temperatury otoczenia, cyrkulacji powietrza itp. Niezbędne jest tutaj „wyczucie” i doświadczenie instalującego. W przypadku wątpliwości należy zasięgać porady u producenta kleju.</w:t>
      </w:r>
    </w:p>
    <w:p w:rsidR="00147345" w:rsidRPr="004567C2" w:rsidRDefault="00147345" w:rsidP="00147345">
      <w:pPr>
        <w:jc w:val="both"/>
        <w:rPr>
          <w:rFonts w:ascii="Tahoma" w:hAnsi="Tahoma" w:cs="Tahoma"/>
        </w:rPr>
      </w:pPr>
    </w:p>
    <w:p w:rsidR="00147345" w:rsidRPr="004567C2" w:rsidRDefault="00147345" w:rsidP="00147345">
      <w:pPr>
        <w:jc w:val="both"/>
        <w:rPr>
          <w:rFonts w:ascii="Tahoma" w:hAnsi="Tahoma" w:cs="Tahoma"/>
        </w:rPr>
      </w:pPr>
      <w:r w:rsidRPr="004567C2">
        <w:rPr>
          <w:rFonts w:ascii="Tahoma" w:hAnsi="Tahoma" w:cs="Tahoma"/>
        </w:rPr>
        <w:t>Dotyczy wykładzin, których krawędzie łączy się za pomocą sznura spawalniczego:</w:t>
      </w:r>
    </w:p>
    <w:p w:rsidR="00147345" w:rsidRPr="004567C2" w:rsidRDefault="00147345" w:rsidP="00147345">
      <w:pPr>
        <w:jc w:val="both"/>
        <w:rPr>
          <w:rFonts w:ascii="Tahoma" w:hAnsi="Tahoma" w:cs="Tahoma"/>
        </w:rPr>
      </w:pPr>
      <w:r w:rsidRPr="004567C2">
        <w:rPr>
          <w:rFonts w:ascii="Tahoma" w:hAnsi="Tahoma" w:cs="Tahoma"/>
        </w:rPr>
        <w:t xml:space="preserve">Zaraz po przyklejeniu przyciętych kawałków </w:t>
      </w:r>
      <w:r w:rsidRPr="004567C2">
        <w:rPr>
          <w:rFonts w:ascii="Tahoma" w:hAnsi="Tahoma" w:cs="Tahoma"/>
          <w:u w:val="single"/>
        </w:rPr>
        <w:t>nie wolno</w:t>
      </w:r>
      <w:r w:rsidRPr="004567C2">
        <w:rPr>
          <w:rFonts w:ascii="Tahoma" w:hAnsi="Tahoma" w:cs="Tahoma"/>
        </w:rPr>
        <w:t xml:space="preserve"> przystępować do „spawania”(klejenia) ich krawędzi. Tym bardziej nie wolno chodzić czy stawiać mebli na świeżo przyklejonej wykładzinie !</w:t>
      </w:r>
    </w:p>
    <w:p w:rsidR="00147345" w:rsidRPr="004567C2" w:rsidRDefault="00147345" w:rsidP="00147345">
      <w:pPr>
        <w:jc w:val="both"/>
        <w:rPr>
          <w:rFonts w:ascii="Tahoma" w:hAnsi="Tahoma" w:cs="Tahoma"/>
        </w:rPr>
      </w:pPr>
      <w:r w:rsidRPr="004567C2">
        <w:rPr>
          <w:rFonts w:ascii="Tahoma" w:hAnsi="Tahoma" w:cs="Tahoma"/>
        </w:rPr>
        <w:t>Trzeba poczekać do całkowitego wyschnięcia kleju, najlepiej ok. 24 godz.</w:t>
      </w:r>
    </w:p>
    <w:p w:rsidR="00147345" w:rsidRPr="004567C2" w:rsidRDefault="00147345" w:rsidP="00147345">
      <w:pPr>
        <w:jc w:val="both"/>
        <w:rPr>
          <w:rFonts w:ascii="Tahoma" w:hAnsi="Tahoma" w:cs="Tahoma"/>
        </w:rPr>
      </w:pPr>
    </w:p>
    <w:p w:rsidR="00147345" w:rsidRPr="004567C2" w:rsidRDefault="00147345" w:rsidP="00147345">
      <w:pPr>
        <w:jc w:val="both"/>
        <w:rPr>
          <w:rFonts w:ascii="Tahoma" w:hAnsi="Tahoma" w:cs="Tahoma"/>
        </w:rPr>
      </w:pPr>
      <w:r w:rsidRPr="004567C2">
        <w:rPr>
          <w:rFonts w:ascii="Tahoma" w:hAnsi="Tahoma" w:cs="Tahoma"/>
        </w:rPr>
        <w:t>Więcej szczegółów na temat klejenia i układania różnych typów wykładzin można zaleźć w przewodniku technicznym w katalogu gerflor – wykładziny obiektowe.</w:t>
      </w:r>
    </w:p>
    <w:p w:rsidR="00147345" w:rsidRPr="004567C2" w:rsidRDefault="00147345" w:rsidP="00147345">
      <w:pPr>
        <w:jc w:val="both"/>
        <w:rPr>
          <w:rFonts w:ascii="Tahoma" w:hAnsi="Tahoma" w:cs="Tahoma"/>
          <w:highlight w:val="yellow"/>
        </w:rPr>
      </w:pPr>
    </w:p>
    <w:p w:rsidR="00147345" w:rsidRPr="00F47239" w:rsidRDefault="00147345" w:rsidP="00147345">
      <w:pPr>
        <w:rPr>
          <w:rFonts w:ascii="Tahoma" w:hAnsi="Tahoma" w:cs="Tahoma"/>
        </w:rPr>
      </w:pPr>
      <w:r>
        <w:rPr>
          <w:rFonts w:ascii="Tahoma" w:hAnsi="Tahoma" w:cs="Tahoma"/>
        </w:rPr>
        <w:t>2</w:t>
      </w:r>
      <w:r w:rsidR="00086862">
        <w:rPr>
          <w:rFonts w:ascii="Tahoma" w:hAnsi="Tahoma" w:cs="Tahoma"/>
        </w:rPr>
        <w:t>6</w:t>
      </w:r>
      <w:r>
        <w:rPr>
          <w:rFonts w:ascii="Tahoma" w:hAnsi="Tahoma" w:cs="Tahoma"/>
        </w:rPr>
        <w:t>.5.5.5</w:t>
      </w:r>
      <w:r w:rsidRPr="004567C2">
        <w:rPr>
          <w:rFonts w:ascii="Tahoma" w:hAnsi="Tahoma" w:cs="Tahoma"/>
        </w:rPr>
        <w:t xml:space="preserve">. </w:t>
      </w:r>
      <w:r w:rsidRPr="00F47239">
        <w:rPr>
          <w:rFonts w:ascii="Tahoma" w:hAnsi="Tahoma" w:cs="Tahoma"/>
        </w:rPr>
        <w:t>Montaż wykładzin przewodzących ładunki elektrostatyczne.</w:t>
      </w:r>
    </w:p>
    <w:p w:rsidR="00147345" w:rsidRPr="004567C2" w:rsidRDefault="00147345" w:rsidP="00147345">
      <w:pPr>
        <w:rPr>
          <w:rFonts w:ascii="Tahoma" w:hAnsi="Tahoma" w:cs="Tahoma"/>
        </w:rPr>
      </w:pPr>
    </w:p>
    <w:p w:rsidR="00147345" w:rsidRPr="004567C2" w:rsidRDefault="00147345" w:rsidP="00147345">
      <w:pPr>
        <w:rPr>
          <w:rFonts w:ascii="Tahoma" w:hAnsi="Tahoma" w:cs="Tahoma"/>
        </w:rPr>
      </w:pPr>
      <w:r w:rsidRPr="004567C2">
        <w:rPr>
          <w:rFonts w:ascii="Tahoma" w:hAnsi="Tahoma" w:cs="Tahoma"/>
        </w:rPr>
        <w:t xml:space="preserve">Posadzki przewodzące, dla których wymagany opór upływu wynosi r </w:t>
      </w:r>
      <w:r w:rsidRPr="004567C2">
        <w:rPr>
          <w:rFonts w:ascii="Tahoma" w:hAnsi="Tahoma" w:cs="Tahoma"/>
          <w:vertAlign w:val="subscript"/>
        </w:rPr>
        <w:t>2</w:t>
      </w:r>
      <w:r w:rsidRPr="004567C2">
        <w:rPr>
          <w:rFonts w:ascii="Tahoma" w:hAnsi="Tahoma" w:cs="Tahoma"/>
        </w:rPr>
        <w:t>≤10</w:t>
      </w:r>
      <w:r w:rsidRPr="004567C2">
        <w:rPr>
          <w:rFonts w:ascii="Tahoma" w:hAnsi="Tahoma" w:cs="Tahoma"/>
          <w:vertAlign w:val="superscript"/>
        </w:rPr>
        <w:t>6</w:t>
      </w:r>
      <w:r w:rsidRPr="004567C2">
        <w:rPr>
          <w:rFonts w:ascii="Tahoma" w:hAnsi="Tahoma" w:cs="Tahoma"/>
        </w:rPr>
        <w:t>ω wykonuje się  przyklejając  wykładzinę przewodzącą na całej powierzchni do podłoża. Wykładzina posiada spód stanowiący lustro przewodzące, co pozwala na jej montaż przy pomocy dyspersyjnego kleju akrylowego.                                                                                                                                                                                     W celu prawidłowego odprowadzania z wykładziny zebranych ładunków elektrostatycznych należy:                                                                                                                                            - przed montażem wykładziny w pomieszczeniu wykonać magistralę uziemiającą. Magistrala powinna być wykonana przez uprawnionego elektryka zgodnie z projektem,                                                         - do magistrali uziemiającej doprowadzić odcinki taśmy miedzianej ułożone poprzecznie do arkuszy wykładziny w odległości  ok. 0,20 m od ściany przez całą szerokość pomieszczenia w ilości zależnej od długości pomieszczenia:                                                                                                                                                                                                                                                    w pomieszczeniach o dł. Do 10 m – jeden odcinek taśmy miedzianej,                                                         w pomieszczeniach o dł. Od 10 do 20 m – dwa odcinki taśmy miedzianej,                                                      w pomieszczeniach o długości ponad 20 m- odcinki taśmy miedzianej ułożyć co 20 m                                      - w przypadku wykonywania połączeń arkuszy wykładzin ułożyć ok. 1 m odcinek taśmy miedzianej w miejscu połączenia                                                                                                                                                                 - odcinki taśmy miedzianej przyklejać do wykładziny klejem przewodzącym                                                                 - wykładzinę kleić do podłoża klejem dyspersyjnym klejem akrylowym</w:t>
      </w:r>
    </w:p>
    <w:p w:rsidR="00147345" w:rsidRPr="004567C2" w:rsidRDefault="00147345" w:rsidP="00147345">
      <w:pPr>
        <w:rPr>
          <w:rFonts w:ascii="Tahoma" w:hAnsi="Tahoma" w:cs="Tahoma"/>
        </w:rPr>
      </w:pPr>
    </w:p>
    <w:p w:rsidR="00147345" w:rsidRPr="004567C2" w:rsidRDefault="00147345" w:rsidP="00147345">
      <w:pPr>
        <w:rPr>
          <w:rFonts w:ascii="Tahoma" w:hAnsi="Tahoma" w:cs="Tahoma"/>
        </w:rPr>
      </w:pPr>
      <w:r w:rsidRPr="004567C2">
        <w:rPr>
          <w:rFonts w:ascii="Tahoma" w:hAnsi="Tahoma" w:cs="Tahoma"/>
        </w:rPr>
        <w:t>Przygotowanie podłoża , klejenie, łączenie arkuszy oraz wykończenie przy ścianie należy prowadzić tak jak dla innych elastycznych wykładzin podłogowych.</w:t>
      </w:r>
    </w:p>
    <w:p w:rsidR="00147345" w:rsidRPr="004567C2" w:rsidRDefault="00147345" w:rsidP="00147345">
      <w:pPr>
        <w:jc w:val="both"/>
        <w:rPr>
          <w:rFonts w:ascii="Tahoma" w:hAnsi="Tahoma" w:cs="Tahoma"/>
          <w:highlight w:val="yellow"/>
        </w:rPr>
      </w:pPr>
    </w:p>
    <w:p w:rsidR="00147345" w:rsidRPr="004567C2" w:rsidRDefault="00147345" w:rsidP="00147345">
      <w:pPr>
        <w:jc w:val="both"/>
        <w:rPr>
          <w:rFonts w:ascii="Tahoma" w:hAnsi="Tahoma" w:cs="Tahoma"/>
          <w:lang w:val="de-DE"/>
        </w:rPr>
      </w:pPr>
      <w:r>
        <w:rPr>
          <w:rFonts w:ascii="Tahoma" w:hAnsi="Tahoma" w:cs="Tahoma"/>
        </w:rPr>
        <w:t>2</w:t>
      </w:r>
      <w:r w:rsidR="00086862">
        <w:rPr>
          <w:rFonts w:ascii="Tahoma" w:hAnsi="Tahoma" w:cs="Tahoma"/>
        </w:rPr>
        <w:t>6</w:t>
      </w:r>
      <w:r w:rsidRPr="00F47239">
        <w:rPr>
          <w:rFonts w:ascii="Tahoma" w:hAnsi="Tahoma" w:cs="Tahoma"/>
        </w:rPr>
        <w:t>.5.</w:t>
      </w:r>
      <w:r>
        <w:rPr>
          <w:rFonts w:ascii="Tahoma" w:hAnsi="Tahoma" w:cs="Tahoma"/>
        </w:rPr>
        <w:t>5.6.</w:t>
      </w:r>
      <w:r>
        <w:rPr>
          <w:rFonts w:ascii="Tahoma" w:hAnsi="Tahoma" w:cs="Tahoma"/>
          <w:b/>
        </w:rPr>
        <w:t xml:space="preserve"> </w:t>
      </w:r>
      <w:r w:rsidRPr="00F47239">
        <w:rPr>
          <w:rFonts w:ascii="Tahoma" w:hAnsi="Tahoma" w:cs="Tahoma"/>
        </w:rPr>
        <w:t xml:space="preserve">Wykładziny PCV gorsze niż Gerflor o kolorystyce zgodnej z rysunkami posadzek, układane na kleju </w:t>
      </w:r>
      <w:r w:rsidRPr="00F47239">
        <w:rPr>
          <w:rFonts w:ascii="Tahoma" w:hAnsi="Tahoma" w:cs="Tahoma"/>
          <w:lang w:val="de-DE"/>
        </w:rPr>
        <w:t>polecanym przez producenta m.in.: „Bostik”, „Henkel”, „Uzin”, „Kiesel“, „Mapei“, „Forbo“.</w:t>
      </w:r>
    </w:p>
    <w:p w:rsidR="00147345" w:rsidRPr="00F47239" w:rsidRDefault="00147345" w:rsidP="00147345">
      <w:pPr>
        <w:autoSpaceDE w:val="0"/>
        <w:autoSpaceDN w:val="0"/>
        <w:adjustRightInd w:val="0"/>
        <w:rPr>
          <w:rFonts w:ascii="Tahoma" w:hAnsi="Tahoma" w:cs="Tahoma"/>
          <w:lang w:eastAsia="pl-PL"/>
        </w:rPr>
      </w:pPr>
    </w:p>
    <w:p w:rsidR="00147345" w:rsidRPr="00F47239" w:rsidRDefault="00147345" w:rsidP="00147345">
      <w:pPr>
        <w:autoSpaceDE w:val="0"/>
        <w:autoSpaceDN w:val="0"/>
        <w:adjustRightInd w:val="0"/>
        <w:rPr>
          <w:rFonts w:ascii="Tahoma" w:hAnsi="Tahoma" w:cs="Tahoma"/>
          <w:lang w:eastAsia="pl-PL"/>
        </w:rPr>
      </w:pPr>
      <w:r>
        <w:rPr>
          <w:rFonts w:ascii="Tahoma" w:hAnsi="Tahoma" w:cs="Tahoma"/>
          <w:lang w:eastAsia="pl-PL"/>
        </w:rPr>
        <w:t>Właciwoś</w:t>
      </w:r>
      <w:r w:rsidRPr="00F47239">
        <w:rPr>
          <w:rFonts w:ascii="Tahoma" w:hAnsi="Tahoma" w:cs="Tahoma"/>
          <w:lang w:eastAsia="pl-PL"/>
        </w:rPr>
        <w:t>ci:</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Grubość: 3.2mm</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Grubość warstwy wierzchniej: 0.65mm</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Waga:2935 g/m2</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Wykładziny w rolce o długości 25</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Klasa : 34 - 42</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Elektrostatycznosc : &lt; 2kv</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Charakterystyka ogniowa: cfl-s1</w:t>
      </w:r>
    </w:p>
    <w:p w:rsidR="00147345" w:rsidRPr="00F47239" w:rsidRDefault="00147345" w:rsidP="00147345">
      <w:pPr>
        <w:autoSpaceDE w:val="0"/>
        <w:autoSpaceDN w:val="0"/>
        <w:adjustRightInd w:val="0"/>
        <w:rPr>
          <w:rFonts w:ascii="Tahoma" w:hAnsi="Tahoma" w:cs="Tahoma"/>
          <w:lang w:eastAsia="pl-PL"/>
        </w:rPr>
      </w:pPr>
    </w:p>
    <w:p w:rsidR="00147345" w:rsidRPr="00F47239" w:rsidRDefault="00147345" w:rsidP="00147345">
      <w:pPr>
        <w:pStyle w:val="Tekstpodstawowy22"/>
        <w:rPr>
          <w:rFonts w:ascii="Tahoma" w:hAnsi="Tahoma" w:cs="Tahoma"/>
          <w:b w:val="0"/>
          <w:sz w:val="20"/>
        </w:rPr>
      </w:pPr>
    </w:p>
    <w:p w:rsidR="00147345" w:rsidRPr="00B33374" w:rsidRDefault="00147345" w:rsidP="00177CC5">
      <w:pPr>
        <w:autoSpaceDE w:val="0"/>
        <w:autoSpaceDN w:val="0"/>
        <w:adjustRightInd w:val="0"/>
        <w:rPr>
          <w:rFonts w:ascii="Tahoma" w:hAnsi="Tahoma" w:cs="Tahoma"/>
          <w:b/>
        </w:rPr>
      </w:pPr>
      <w:r w:rsidRPr="00F47239">
        <w:rPr>
          <w:rFonts w:ascii="Tahoma" w:hAnsi="Tahoma" w:cs="Tahoma"/>
        </w:rPr>
        <w:t xml:space="preserve">Wykładzina PCV </w:t>
      </w:r>
      <w:r>
        <w:rPr>
          <w:rFonts w:ascii="Tahoma" w:hAnsi="Tahoma" w:cs="Tahoma"/>
        </w:rPr>
        <w:t xml:space="preserve">z cokolikami nasciennymi do wys. 8cm,  </w:t>
      </w:r>
    </w:p>
    <w:p w:rsidR="00147345" w:rsidRDefault="00147345" w:rsidP="00147345">
      <w:pPr>
        <w:pStyle w:val="Tekstpodstawowy22"/>
        <w:rPr>
          <w:rFonts w:ascii="Tahoma" w:hAnsi="Tahoma" w:cs="Tahoma"/>
          <w:b w:val="0"/>
          <w:sz w:val="20"/>
        </w:rPr>
      </w:pPr>
    </w:p>
    <w:p w:rsidR="00147345" w:rsidRPr="009D523F" w:rsidRDefault="00147345" w:rsidP="00147345">
      <w:pPr>
        <w:autoSpaceDE w:val="0"/>
        <w:autoSpaceDN w:val="0"/>
        <w:adjustRightInd w:val="0"/>
        <w:rPr>
          <w:rFonts w:ascii="Tahoma" w:eastAsia="Verdana,Bold" w:hAnsi="Tahoma" w:cs="Tahoma"/>
          <w:bCs/>
          <w:lang w:eastAsia="pl-PL"/>
        </w:rPr>
      </w:pPr>
      <w:r>
        <w:rPr>
          <w:rFonts w:ascii="Tahoma" w:eastAsia="Verdana,Bold" w:hAnsi="Tahoma" w:cs="Tahoma"/>
          <w:bCs/>
          <w:lang w:eastAsia="pl-PL"/>
        </w:rPr>
        <w:t xml:space="preserve">a) Wykładziny obiektowe </w:t>
      </w:r>
      <w:r w:rsidRPr="009D523F">
        <w:rPr>
          <w:rFonts w:ascii="Tahoma" w:eastAsia="Verdana,Bold" w:hAnsi="Tahoma" w:cs="Tahoma"/>
          <w:bCs/>
          <w:lang w:eastAsia="pl-PL"/>
        </w:rPr>
        <w:t>ogólne warunki</w:t>
      </w:r>
      <w:r>
        <w:rPr>
          <w:rFonts w:ascii="Tahoma" w:eastAsia="Verdana,Bold" w:hAnsi="Tahoma" w:cs="Tahoma"/>
          <w:bCs/>
          <w:lang w:eastAsia="pl-PL"/>
        </w:rPr>
        <w:t xml:space="preserve"> robót</w:t>
      </w:r>
      <w:r w:rsidRPr="009D523F">
        <w:rPr>
          <w:rFonts w:ascii="Tahoma" w:eastAsia="Verdana,Bold" w:hAnsi="Tahoma" w:cs="Tahoma"/>
          <w:bCs/>
          <w:lang w:eastAsia="pl-PL"/>
        </w:rPr>
        <w:t>:</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Montaż wykładzin należy zlecić profesjonalnej ekipie montażystów, posiadającej odpowiedni sprzęt, kwalifikacje oraz referencje.</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W trakcie montażu należy przestrzegać przepisów prawa i przepisów BHP. W przypadku pojawienia się j</w:t>
      </w:r>
      <w:r>
        <w:rPr>
          <w:rFonts w:ascii="Tahoma" w:hAnsi="Tahoma" w:cs="Tahoma"/>
          <w:lang w:eastAsia="pl-PL"/>
        </w:rPr>
        <w:t>akichkolwiek wątpliwości należy s</w:t>
      </w:r>
      <w:r w:rsidRPr="00F47239">
        <w:rPr>
          <w:rFonts w:ascii="Tahoma" w:hAnsi="Tahoma" w:cs="Tahoma"/>
          <w:lang w:eastAsia="pl-PL"/>
        </w:rPr>
        <w:t>kontaktować się z dostawcą wykładzin.</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Przygotowanie do montażu</w:t>
      </w:r>
      <w:r>
        <w:rPr>
          <w:rFonts w:ascii="Tahoma" w:hAnsi="Tahoma" w:cs="Tahoma"/>
          <w:lang w:eastAsia="pl-PL"/>
        </w:rPr>
        <w:t>:</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Przed rozpoczęciem montażu wykładzin należy zakończyć wszelkie inne prace budowlane, zwłaszcza malowanie</w:t>
      </w:r>
      <w:r>
        <w:rPr>
          <w:rFonts w:ascii="Tahoma" w:hAnsi="Tahoma" w:cs="Tahoma"/>
          <w:lang w:eastAsia="pl-PL"/>
        </w:rPr>
        <w:t xml:space="preserve"> ścian. Podłoże należy opróżnić z</w:t>
      </w:r>
      <w:r w:rsidRPr="00F47239">
        <w:rPr>
          <w:rFonts w:ascii="Tahoma" w:hAnsi="Tahoma" w:cs="Tahoma"/>
          <w:lang w:eastAsia="pl-PL"/>
        </w:rPr>
        <w:t>e wszelkich przedmiotów mogących utrudniać montaż, dokładnie odkurzyć, oczyścić z pozostałości farb i wykonać niezbędn</w:t>
      </w:r>
      <w:r>
        <w:rPr>
          <w:rFonts w:ascii="Tahoma" w:hAnsi="Tahoma" w:cs="Tahoma"/>
          <w:lang w:eastAsia="pl-PL"/>
        </w:rPr>
        <w:t>e naprawy. Przed r</w:t>
      </w:r>
      <w:r w:rsidRPr="00F47239">
        <w:rPr>
          <w:rFonts w:ascii="Tahoma" w:hAnsi="Tahoma" w:cs="Tahoma"/>
          <w:lang w:eastAsia="pl-PL"/>
        </w:rPr>
        <w:t>ozpoczęciem montażu wykładzin dywanowych należy upewnić się, Że podłoże jest suche (max 2,0 % wil</w:t>
      </w:r>
      <w:r>
        <w:rPr>
          <w:rFonts w:ascii="Tahoma" w:hAnsi="Tahoma" w:cs="Tahoma"/>
          <w:lang w:eastAsia="pl-PL"/>
        </w:rPr>
        <w:t>gotności mierzone metodą CM), r</w:t>
      </w:r>
      <w:r w:rsidRPr="00F47239">
        <w:rPr>
          <w:rFonts w:ascii="Tahoma" w:hAnsi="Tahoma" w:cs="Tahoma"/>
          <w:lang w:eastAsia="pl-PL"/>
        </w:rPr>
        <w:t xml:space="preserve">owne (max 2mm odchyleń na 2m wzorcu), gładkie, matowe, wolne od rys i spękań. Tak przygotowane podłoże należy </w:t>
      </w:r>
      <w:r>
        <w:rPr>
          <w:rFonts w:ascii="Tahoma" w:hAnsi="Tahoma" w:cs="Tahoma"/>
          <w:lang w:eastAsia="pl-PL"/>
        </w:rPr>
        <w:t>zagruntować gruntem d</w:t>
      </w:r>
      <w:r w:rsidRPr="00F47239">
        <w:rPr>
          <w:rFonts w:ascii="Tahoma" w:hAnsi="Tahoma" w:cs="Tahoma"/>
          <w:lang w:eastAsia="pl-PL"/>
        </w:rPr>
        <w:t>o niego odpowiednim.</w:t>
      </w:r>
    </w:p>
    <w:p w:rsidR="00147345" w:rsidRPr="00F47239" w:rsidRDefault="00147345" w:rsidP="00147345">
      <w:pPr>
        <w:autoSpaceDE w:val="0"/>
        <w:autoSpaceDN w:val="0"/>
        <w:adjustRightInd w:val="0"/>
        <w:rPr>
          <w:rFonts w:ascii="Tahoma" w:hAnsi="Tahoma" w:cs="Tahoma"/>
          <w:lang w:eastAsia="pl-PL"/>
        </w:rPr>
      </w:pPr>
      <w:r>
        <w:rPr>
          <w:rFonts w:ascii="Tahoma" w:hAnsi="Tahoma" w:cs="Tahoma"/>
          <w:lang w:eastAsia="pl-PL"/>
        </w:rPr>
        <w:t>Dobór materiałów montażowych e</w:t>
      </w:r>
      <w:r w:rsidRPr="00F47239">
        <w:rPr>
          <w:rFonts w:ascii="Tahoma" w:hAnsi="Tahoma" w:cs="Tahoma"/>
          <w:lang w:eastAsia="pl-PL"/>
        </w:rPr>
        <w:t>kipa montująca wykładziny powin</w:t>
      </w:r>
      <w:r>
        <w:rPr>
          <w:rFonts w:ascii="Tahoma" w:hAnsi="Tahoma" w:cs="Tahoma"/>
          <w:lang w:eastAsia="pl-PL"/>
        </w:rPr>
        <w:t xml:space="preserve">na dobrać odpowiednie preparaty </w:t>
      </w:r>
      <w:r w:rsidRPr="00F47239">
        <w:rPr>
          <w:rFonts w:ascii="Tahoma" w:hAnsi="Tahoma" w:cs="Tahoma"/>
          <w:lang w:eastAsia="pl-PL"/>
        </w:rPr>
        <w:t>naprawcze oraz grunt i klej. Materiały te należy stosować zgodnie z</w:t>
      </w:r>
      <w:r>
        <w:rPr>
          <w:rFonts w:ascii="Tahoma" w:hAnsi="Tahoma" w:cs="Tahoma"/>
          <w:lang w:eastAsia="pl-PL"/>
        </w:rPr>
        <w:t xml:space="preserve"> </w:t>
      </w:r>
      <w:r w:rsidRPr="00F47239">
        <w:rPr>
          <w:rFonts w:ascii="Tahoma" w:hAnsi="Tahoma" w:cs="Tahoma"/>
          <w:lang w:eastAsia="pl-PL"/>
        </w:rPr>
        <w:t>Instrukcją producenta. Materiały muszą być odpowiednie ze względu na rodzaj podłoża i rodzaj instalowanej wykładziny z uwzględnieniem jej</w:t>
      </w:r>
      <w:r>
        <w:rPr>
          <w:rFonts w:ascii="Tahoma" w:hAnsi="Tahoma" w:cs="Tahoma"/>
          <w:lang w:eastAsia="pl-PL"/>
        </w:rPr>
        <w:t xml:space="preserve"> s</w:t>
      </w:r>
      <w:r w:rsidRPr="00F47239">
        <w:rPr>
          <w:rFonts w:ascii="Tahoma" w:hAnsi="Tahoma" w:cs="Tahoma"/>
          <w:lang w:eastAsia="pl-PL"/>
        </w:rPr>
        <w:t>podu. Polecamy używanie produktów: Kiesel, Uzin, Thomsit. Do klejenia wykładzin tkanych należy używać wyłącznie klejów przeznaczonych</w:t>
      </w:r>
      <w:r>
        <w:rPr>
          <w:rFonts w:ascii="Tahoma" w:hAnsi="Tahoma" w:cs="Tahoma"/>
          <w:lang w:eastAsia="pl-PL"/>
        </w:rPr>
        <w:t xml:space="preserve"> d</w:t>
      </w:r>
      <w:r w:rsidRPr="00F47239">
        <w:rPr>
          <w:rFonts w:ascii="Tahoma" w:hAnsi="Tahoma" w:cs="Tahoma"/>
          <w:lang w:eastAsia="pl-PL"/>
        </w:rPr>
        <w:t>o montażu wykładzin dywanowych.</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Do montażu na podłogach z ogrzewaniem podłogowym należy użyć przeznaczonego do tego kleju. Na t</w:t>
      </w:r>
      <w:r>
        <w:rPr>
          <w:rFonts w:ascii="Tahoma" w:hAnsi="Tahoma" w:cs="Tahoma"/>
          <w:lang w:eastAsia="pl-PL"/>
        </w:rPr>
        <w:t>akich podłogach nie powinno się m</w:t>
      </w:r>
      <w:r w:rsidRPr="00F47239">
        <w:rPr>
          <w:rFonts w:ascii="Tahoma" w:hAnsi="Tahoma" w:cs="Tahoma"/>
          <w:lang w:eastAsia="pl-PL"/>
        </w:rPr>
        <w:t>ontować wykładzin wełnianych. Koniecznie należy sprawdzić, czy wykładzina może być montowana w pomieszczeniach z takim</w:t>
      </w:r>
      <w:r>
        <w:rPr>
          <w:rFonts w:ascii="Tahoma" w:hAnsi="Tahoma" w:cs="Tahoma"/>
          <w:lang w:eastAsia="pl-PL"/>
        </w:rPr>
        <w:t xml:space="preserve"> o</w:t>
      </w:r>
      <w:r w:rsidRPr="00F47239">
        <w:rPr>
          <w:rFonts w:ascii="Tahoma" w:hAnsi="Tahoma" w:cs="Tahoma"/>
          <w:lang w:eastAsia="pl-PL"/>
        </w:rPr>
        <w:t>grzewaniem.</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Wykładziny dywanowe w rolkach należy montować w jednym kierunku po rozwinięciu z roli. W przeciwn</w:t>
      </w:r>
      <w:r>
        <w:rPr>
          <w:rFonts w:ascii="Tahoma" w:hAnsi="Tahoma" w:cs="Tahoma"/>
          <w:lang w:eastAsia="pl-PL"/>
        </w:rPr>
        <w:t>ym razie będzie widoczna zmiana o</w:t>
      </w:r>
      <w:r w:rsidRPr="00F47239">
        <w:rPr>
          <w:rFonts w:ascii="Tahoma" w:hAnsi="Tahoma" w:cs="Tahoma"/>
          <w:lang w:eastAsia="pl-PL"/>
        </w:rPr>
        <w:t>dcienia wykładziny spowodowana odbiciem światła w innym kierunku przez lekko pochylone runo.</w:t>
      </w:r>
      <w:r>
        <w:rPr>
          <w:rFonts w:ascii="Tahoma" w:hAnsi="Tahoma" w:cs="Tahoma"/>
          <w:lang w:eastAsia="pl-PL"/>
        </w:rPr>
        <w:t xml:space="preserve"> </w:t>
      </w:r>
      <w:r w:rsidRPr="00F47239">
        <w:rPr>
          <w:rFonts w:ascii="Tahoma" w:hAnsi="Tahoma" w:cs="Tahoma"/>
          <w:lang w:eastAsia="pl-PL"/>
        </w:rPr>
        <w:t>Wykładzina powinna leżeć w pomieszczeniach, w których ma być montowana min 48 godzin, w tym min 24 go</w:t>
      </w:r>
      <w:r>
        <w:rPr>
          <w:rFonts w:ascii="Tahoma" w:hAnsi="Tahoma" w:cs="Tahoma"/>
          <w:lang w:eastAsia="pl-PL"/>
        </w:rPr>
        <w:t>dz. Docięta na żądaną długość i r</w:t>
      </w:r>
      <w:r w:rsidRPr="00F47239">
        <w:rPr>
          <w:rFonts w:ascii="Tahoma" w:hAnsi="Tahoma" w:cs="Tahoma"/>
          <w:lang w:eastAsia="pl-PL"/>
        </w:rPr>
        <w:t>ozłożona.</w:t>
      </w:r>
    </w:p>
    <w:p w:rsidR="00147345" w:rsidRPr="00F47239" w:rsidRDefault="00147345" w:rsidP="00147345">
      <w:pPr>
        <w:autoSpaceDE w:val="0"/>
        <w:autoSpaceDN w:val="0"/>
        <w:adjustRightInd w:val="0"/>
        <w:rPr>
          <w:rFonts w:ascii="Tahoma" w:hAnsi="Tahoma" w:cs="Tahoma"/>
          <w:lang w:eastAsia="pl-PL"/>
        </w:rPr>
      </w:pPr>
      <w:r>
        <w:rPr>
          <w:rFonts w:ascii="Tahoma" w:hAnsi="Tahoma" w:cs="Tahoma"/>
          <w:lang w:eastAsia="pl-PL"/>
        </w:rPr>
        <w:t>Prace wykończeniowe w</w:t>
      </w:r>
      <w:r w:rsidRPr="00F47239">
        <w:rPr>
          <w:rFonts w:ascii="Tahoma" w:hAnsi="Tahoma" w:cs="Tahoma"/>
          <w:lang w:eastAsia="pl-PL"/>
        </w:rPr>
        <w:t xml:space="preserve"> przypadku przejścia na inne podłogi należy użyć listew progowych.</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Listwy przyścienne należy montować zgodnie z zaleceniami producenta.</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Wykładzinę można użytkować po czasie określonym przez producenta kleju oraz po przewietrzeniu po</w:t>
      </w:r>
      <w:r>
        <w:rPr>
          <w:rFonts w:ascii="Tahoma" w:hAnsi="Tahoma" w:cs="Tahoma"/>
          <w:lang w:eastAsia="pl-PL"/>
        </w:rPr>
        <w:t>mieszczeń aż do zaniknięcia c</w:t>
      </w:r>
      <w:r w:rsidRPr="00F47239">
        <w:rPr>
          <w:rFonts w:ascii="Tahoma" w:hAnsi="Tahoma" w:cs="Tahoma"/>
          <w:lang w:eastAsia="pl-PL"/>
        </w:rPr>
        <w:t>harakterystycznego zapachu.</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Uwagi dotyczące ewentualnych usterek wykładziny:</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W przypadku zauważenia wady wykładziny, należy natychmiast skontaktować się ze sprzedawcą. Reklamacj</w:t>
      </w:r>
      <w:r>
        <w:rPr>
          <w:rFonts w:ascii="Tahoma" w:hAnsi="Tahoma" w:cs="Tahoma"/>
          <w:lang w:eastAsia="pl-PL"/>
        </w:rPr>
        <w:t>a z tytułu wady jawnej może nie b</w:t>
      </w:r>
      <w:r w:rsidRPr="00F47239">
        <w:rPr>
          <w:rFonts w:ascii="Tahoma" w:hAnsi="Tahoma" w:cs="Tahoma"/>
          <w:lang w:eastAsia="pl-PL"/>
        </w:rPr>
        <w:t>yć uwzględniona w przypadku pocięcia lub / i przyklejenia wykładziny. Należy sprawdzać co najmniej każde</w:t>
      </w:r>
      <w:r>
        <w:rPr>
          <w:rFonts w:ascii="Tahoma" w:hAnsi="Tahoma" w:cs="Tahoma"/>
          <w:lang w:eastAsia="pl-PL"/>
        </w:rPr>
        <w:t xml:space="preserve"> trzy kolejno klejone fragmenty w</w:t>
      </w:r>
      <w:r w:rsidRPr="00F47239">
        <w:rPr>
          <w:rFonts w:ascii="Tahoma" w:hAnsi="Tahoma" w:cs="Tahoma"/>
          <w:lang w:eastAsia="pl-PL"/>
        </w:rPr>
        <w:t>ykładzin. W przypadku przyklejenia większej ilości reklamacja nie będzie przyjęta.</w:t>
      </w:r>
    </w:p>
    <w:p w:rsidR="00147345" w:rsidRDefault="00147345" w:rsidP="00147345">
      <w:pPr>
        <w:autoSpaceDE w:val="0"/>
        <w:autoSpaceDN w:val="0"/>
        <w:adjustRightInd w:val="0"/>
        <w:rPr>
          <w:rFonts w:ascii="Tahoma" w:hAnsi="Tahoma" w:cs="Tahoma"/>
          <w:lang w:eastAsia="pl-PL"/>
        </w:rPr>
      </w:pPr>
      <w:r w:rsidRPr="00F47239">
        <w:rPr>
          <w:rFonts w:ascii="Tahoma" w:hAnsi="Tahoma" w:cs="Tahoma"/>
          <w:lang w:eastAsia="pl-PL"/>
        </w:rPr>
        <w:t>Należy zachować etykiety z opakowań na wypadek reklamacji.</w:t>
      </w:r>
    </w:p>
    <w:p w:rsidR="00147345" w:rsidRPr="00F47239" w:rsidRDefault="00147345" w:rsidP="00147345">
      <w:pPr>
        <w:autoSpaceDE w:val="0"/>
        <w:autoSpaceDN w:val="0"/>
        <w:adjustRightInd w:val="0"/>
        <w:rPr>
          <w:rFonts w:ascii="Tahoma" w:hAnsi="Tahoma" w:cs="Tahoma"/>
          <w:lang w:eastAsia="pl-PL"/>
        </w:rPr>
      </w:pPr>
    </w:p>
    <w:p w:rsidR="00147345" w:rsidRPr="009D523F" w:rsidRDefault="00147345" w:rsidP="00147345">
      <w:pPr>
        <w:autoSpaceDE w:val="0"/>
        <w:autoSpaceDN w:val="0"/>
        <w:adjustRightInd w:val="0"/>
        <w:rPr>
          <w:rFonts w:ascii="Tahoma" w:eastAsia="Verdana,Bold" w:hAnsi="Tahoma" w:cs="Tahoma"/>
          <w:bCs/>
          <w:lang w:eastAsia="pl-PL"/>
        </w:rPr>
      </w:pPr>
      <w:r w:rsidRPr="009D523F">
        <w:rPr>
          <w:rFonts w:ascii="Tahoma" w:eastAsia="Verdana,Bold" w:hAnsi="Tahoma" w:cs="Tahoma"/>
          <w:bCs/>
          <w:lang w:eastAsia="pl-PL"/>
        </w:rPr>
        <w:t>Zalecenia dodatkowe:</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1. Układanie wykładziny w płytkach</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 xml:space="preserve">2. Układanie wykładziny płaskotkanej </w:t>
      </w:r>
    </w:p>
    <w:p w:rsidR="00147345" w:rsidRPr="00F47239" w:rsidRDefault="00147345" w:rsidP="00147345">
      <w:pPr>
        <w:autoSpaceDE w:val="0"/>
        <w:autoSpaceDN w:val="0"/>
        <w:adjustRightInd w:val="0"/>
        <w:rPr>
          <w:rFonts w:ascii="Tahoma" w:hAnsi="Tahoma" w:cs="Tahoma"/>
          <w:lang w:eastAsia="pl-PL"/>
        </w:rPr>
      </w:pP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Ad.1. Układanie wykładziny w płytkach</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 xml:space="preserve">Emulsję antypoślizgową należy rozprowadzić po posadzce gąbczastym wałkiem malarskim, zgodnie z </w:t>
      </w:r>
      <w:r>
        <w:rPr>
          <w:rFonts w:ascii="Tahoma" w:hAnsi="Tahoma" w:cs="Tahoma"/>
          <w:lang w:eastAsia="pl-PL"/>
        </w:rPr>
        <w:t>normami zużycia - zawsze należy p</w:t>
      </w:r>
      <w:r w:rsidRPr="00F47239">
        <w:rPr>
          <w:rFonts w:ascii="Tahoma" w:hAnsi="Tahoma" w:cs="Tahoma"/>
          <w:lang w:eastAsia="pl-PL"/>
        </w:rPr>
        <w:t>ostępować zgodnie z zaleceniami producenta! Zalecamy produkty Kiesel, Uzin lub Thomsit. Po rozprowa</w:t>
      </w:r>
      <w:r>
        <w:rPr>
          <w:rFonts w:ascii="Tahoma" w:hAnsi="Tahoma" w:cs="Tahoma"/>
          <w:lang w:eastAsia="pl-PL"/>
        </w:rPr>
        <w:t>dzeniu masy należy odczekać do m</w:t>
      </w:r>
      <w:r w:rsidRPr="00F47239">
        <w:rPr>
          <w:rFonts w:ascii="Tahoma" w:hAnsi="Tahoma" w:cs="Tahoma"/>
          <w:lang w:eastAsia="pl-PL"/>
        </w:rPr>
        <w:t>omentu pozwalającego na dalsze czynności. Należy postępować zgodnie z zaleceniami producenta. Za</w:t>
      </w:r>
      <w:r>
        <w:rPr>
          <w:rFonts w:ascii="Tahoma" w:hAnsi="Tahoma" w:cs="Tahoma"/>
          <w:lang w:eastAsia="pl-PL"/>
        </w:rPr>
        <w:t>leca się zachowanie etykiet z o</w:t>
      </w:r>
      <w:r w:rsidRPr="00F47239">
        <w:rPr>
          <w:rFonts w:ascii="Tahoma" w:hAnsi="Tahoma" w:cs="Tahoma"/>
          <w:lang w:eastAsia="pl-PL"/>
        </w:rPr>
        <w:t>pakowań na w</w:t>
      </w:r>
      <w:r>
        <w:rPr>
          <w:rFonts w:ascii="Tahoma" w:hAnsi="Tahoma" w:cs="Tahoma"/>
          <w:lang w:eastAsia="pl-PL"/>
        </w:rPr>
        <w:t xml:space="preserve">ypadek ewentualnych reklamacji. </w:t>
      </w:r>
      <w:r w:rsidRPr="00F47239">
        <w:rPr>
          <w:rFonts w:ascii="Tahoma" w:hAnsi="Tahoma" w:cs="Tahoma"/>
          <w:lang w:eastAsia="pl-PL"/>
        </w:rPr>
        <w:t>Płytki zaleca się układać w taki sposób, aby strzałki umieszczone na spodzie płytek skierowane były na z</w:t>
      </w:r>
      <w:r>
        <w:rPr>
          <w:rFonts w:ascii="Tahoma" w:hAnsi="Tahoma" w:cs="Tahoma"/>
          <w:lang w:eastAsia="pl-PL"/>
        </w:rPr>
        <w:t>amianę „w prawo” „ na wprost” -e</w:t>
      </w:r>
      <w:r w:rsidRPr="00F47239">
        <w:rPr>
          <w:rFonts w:ascii="Tahoma" w:hAnsi="Tahoma" w:cs="Tahoma"/>
          <w:lang w:eastAsia="pl-PL"/>
        </w:rPr>
        <w:t>fekt szachownicy. Płytki można także układać w jednym kierunku, ale należy przed układaniem skonsul</w:t>
      </w:r>
      <w:r>
        <w:rPr>
          <w:rFonts w:ascii="Tahoma" w:hAnsi="Tahoma" w:cs="Tahoma"/>
          <w:lang w:eastAsia="pl-PL"/>
        </w:rPr>
        <w:t>tować sposób montażu z dostawcą</w:t>
      </w:r>
      <w:r w:rsidRPr="00F47239">
        <w:rPr>
          <w:rFonts w:ascii="Tahoma" w:hAnsi="Tahoma" w:cs="Tahoma"/>
          <w:lang w:eastAsia="pl-PL"/>
        </w:rPr>
        <w:t>, gdyż niektóre kolekcje zdecydowanie powinny być układane właśnie w szachownicę. Optymalny e</w:t>
      </w:r>
      <w:r>
        <w:rPr>
          <w:rFonts w:ascii="Tahoma" w:hAnsi="Tahoma" w:cs="Tahoma"/>
          <w:lang w:eastAsia="pl-PL"/>
        </w:rPr>
        <w:t>fekt zapewni dodatkowo ułożenie p</w:t>
      </w:r>
      <w:r w:rsidRPr="00F47239">
        <w:rPr>
          <w:rFonts w:ascii="Tahoma" w:hAnsi="Tahoma" w:cs="Tahoma"/>
          <w:lang w:eastAsia="pl-PL"/>
        </w:rPr>
        <w:t>łytek strzałkami skierowanymi od drzwi wejściowych. Nie należy rozpoczynać układania od ściany. Zawsze</w:t>
      </w:r>
      <w:r>
        <w:rPr>
          <w:rFonts w:ascii="Tahoma" w:hAnsi="Tahoma" w:cs="Tahoma"/>
          <w:lang w:eastAsia="pl-PL"/>
        </w:rPr>
        <w:t xml:space="preserve"> należy rozpoczynać układanie z w</w:t>
      </w:r>
      <w:r w:rsidRPr="00F47239">
        <w:rPr>
          <w:rFonts w:ascii="Tahoma" w:hAnsi="Tahoma" w:cs="Tahoma"/>
          <w:lang w:eastAsia="pl-PL"/>
        </w:rPr>
        <w:t>yznaczonego punktu „środka" tak, aby przy ścianach docinane płytki miały szerokość nie mniejszą niż 10 cm. Układanie zaczy</w:t>
      </w:r>
      <w:r>
        <w:rPr>
          <w:rFonts w:ascii="Tahoma" w:hAnsi="Tahoma" w:cs="Tahoma"/>
          <w:lang w:eastAsia="pl-PL"/>
        </w:rPr>
        <w:t xml:space="preserve">namy od </w:t>
      </w:r>
      <w:r w:rsidRPr="00F47239">
        <w:rPr>
          <w:rFonts w:ascii="Tahoma" w:hAnsi="Tahoma" w:cs="Tahoma"/>
          <w:lang w:eastAsia="pl-PL"/>
        </w:rPr>
        <w:t>Wyznaczonego „środka" w kierunku wyznaczonym przez linie w kierunku do ścian. Płytki należ</w:t>
      </w:r>
      <w:r>
        <w:rPr>
          <w:rFonts w:ascii="Tahoma" w:hAnsi="Tahoma" w:cs="Tahoma"/>
          <w:lang w:eastAsia="pl-PL"/>
        </w:rPr>
        <w:t>y ułożyć na masę antypoślizgową r</w:t>
      </w:r>
      <w:r w:rsidRPr="00F47239">
        <w:rPr>
          <w:rFonts w:ascii="Tahoma" w:hAnsi="Tahoma" w:cs="Tahoma"/>
          <w:lang w:eastAsia="pl-PL"/>
        </w:rPr>
        <w:t>ozprowadzoną na całej powierzchni. Nie wolno docinać płytek za wyjątkiem tych, które leżą przy ścia</w:t>
      </w:r>
      <w:r>
        <w:rPr>
          <w:rFonts w:ascii="Tahoma" w:hAnsi="Tahoma" w:cs="Tahoma"/>
          <w:lang w:eastAsia="pl-PL"/>
        </w:rPr>
        <w:t>nach. Płytki powinny stykać się o</w:t>
      </w:r>
      <w:r w:rsidRPr="00F47239">
        <w:rPr>
          <w:rFonts w:ascii="Tahoma" w:hAnsi="Tahoma" w:cs="Tahoma"/>
          <w:lang w:eastAsia="pl-PL"/>
        </w:rPr>
        <w:t>ryginalnymi brzegami, a brzegi docięte powinny dochodzić do ścian.</w:t>
      </w:r>
    </w:p>
    <w:p w:rsidR="00147345" w:rsidRPr="00F47239" w:rsidRDefault="00147345" w:rsidP="00147345">
      <w:pPr>
        <w:autoSpaceDE w:val="0"/>
        <w:autoSpaceDN w:val="0"/>
        <w:adjustRightInd w:val="0"/>
        <w:rPr>
          <w:rFonts w:ascii="Tahoma" w:hAnsi="Tahoma" w:cs="Tahoma"/>
          <w:lang w:eastAsia="pl-PL"/>
        </w:rPr>
      </w:pPr>
      <w:r w:rsidRPr="009D523F">
        <w:rPr>
          <w:rFonts w:ascii="Tahoma" w:eastAsia="Verdana,Bold" w:hAnsi="Tahoma" w:cs="Tahoma"/>
          <w:bCs/>
          <w:lang w:eastAsia="pl-PL"/>
        </w:rPr>
        <w:t>Uwaga:</w:t>
      </w:r>
      <w:r w:rsidRPr="00F47239">
        <w:rPr>
          <w:rFonts w:ascii="Tahoma" w:eastAsia="Verdana,Bold" w:hAnsi="Tahoma" w:cs="Tahoma"/>
          <w:b/>
          <w:bCs/>
          <w:lang w:eastAsia="pl-PL"/>
        </w:rPr>
        <w:t xml:space="preserve"> </w:t>
      </w:r>
      <w:r w:rsidRPr="00F47239">
        <w:rPr>
          <w:rFonts w:ascii="Tahoma" w:hAnsi="Tahoma" w:cs="Tahoma"/>
          <w:lang w:eastAsia="pl-PL"/>
        </w:rPr>
        <w:t>może się zdarzyć, Że nawet w przypadku układania w jednym kierunku poszczególne płytki mogą dawać efekt minimalnych różnic</w:t>
      </w:r>
      <w:r>
        <w:rPr>
          <w:rFonts w:ascii="Tahoma" w:hAnsi="Tahoma" w:cs="Tahoma"/>
          <w:lang w:eastAsia="pl-PL"/>
        </w:rPr>
        <w:t xml:space="preserve"> w o</w:t>
      </w:r>
      <w:r w:rsidRPr="00F47239">
        <w:rPr>
          <w:rFonts w:ascii="Tahoma" w:hAnsi="Tahoma" w:cs="Tahoma"/>
          <w:lang w:eastAsia="pl-PL"/>
        </w:rPr>
        <w:t>dcieniach. Wykładziny welurowe dodatkowo cieniują same z siebie. Nie jest to wada wykładzin, lecz n</w:t>
      </w:r>
      <w:r>
        <w:rPr>
          <w:rFonts w:ascii="Tahoma" w:hAnsi="Tahoma" w:cs="Tahoma"/>
          <w:lang w:eastAsia="pl-PL"/>
        </w:rPr>
        <w:t>aturalny efekt występujący przy w</w:t>
      </w:r>
      <w:r w:rsidRPr="00F47239">
        <w:rPr>
          <w:rFonts w:ascii="Tahoma" w:hAnsi="Tahoma" w:cs="Tahoma"/>
          <w:lang w:eastAsia="pl-PL"/>
        </w:rPr>
        <w:t>szystkich wykładzinach dywanowych.</w:t>
      </w:r>
    </w:p>
    <w:p w:rsidR="00147345" w:rsidRDefault="00147345" w:rsidP="00147345">
      <w:pPr>
        <w:autoSpaceDE w:val="0"/>
        <w:autoSpaceDN w:val="0"/>
        <w:adjustRightInd w:val="0"/>
        <w:rPr>
          <w:rFonts w:ascii="Tahoma" w:hAnsi="Tahoma" w:cs="Tahoma"/>
          <w:lang w:eastAsia="pl-PL"/>
        </w:rPr>
      </w:pP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Ad. 2. Uk</w:t>
      </w:r>
      <w:r>
        <w:rPr>
          <w:rFonts w:ascii="Tahoma" w:hAnsi="Tahoma" w:cs="Tahoma"/>
          <w:lang w:eastAsia="pl-PL"/>
        </w:rPr>
        <w:t>ładanie wykładziny płaskotkanej</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Ogólne warunki montażu dotyczące podłoża, rodzaju chemii budowlanej i warunków klimatycznych pozosta</w:t>
      </w:r>
      <w:r>
        <w:rPr>
          <w:rFonts w:ascii="Tahoma" w:hAnsi="Tahoma" w:cs="Tahoma"/>
          <w:lang w:eastAsia="pl-PL"/>
        </w:rPr>
        <w:t>ją takie same jak dla wykładzin t</w:t>
      </w:r>
      <w:r w:rsidRPr="00F47239">
        <w:rPr>
          <w:rFonts w:ascii="Tahoma" w:hAnsi="Tahoma" w:cs="Tahoma"/>
          <w:lang w:eastAsia="pl-PL"/>
        </w:rPr>
        <w:t>uftowanych. Wykładziny należy rozłożyć i dopasować do długości pomieszczenia. Sąsiadujące pasy wykładz</w:t>
      </w:r>
      <w:r>
        <w:rPr>
          <w:rFonts w:ascii="Tahoma" w:hAnsi="Tahoma" w:cs="Tahoma"/>
          <w:lang w:eastAsia="pl-PL"/>
        </w:rPr>
        <w:t>iny należy nałożyć na siebie na z</w:t>
      </w:r>
      <w:r w:rsidRPr="00F47239">
        <w:rPr>
          <w:rFonts w:ascii="Tahoma" w:hAnsi="Tahoma" w:cs="Tahoma"/>
          <w:lang w:eastAsia="pl-PL"/>
        </w:rPr>
        <w:t>akładkę ok. 5-10 cm. Wzdłuż łączenia należy pozostawić ok. 50 cm</w:t>
      </w:r>
      <w:r>
        <w:rPr>
          <w:rFonts w:ascii="Tahoma" w:hAnsi="Tahoma" w:cs="Tahoma"/>
          <w:lang w:eastAsia="pl-PL"/>
        </w:rPr>
        <w:t xml:space="preserve"> bez kleju po każdej stronie. </w:t>
      </w:r>
      <w:r w:rsidRPr="00F47239">
        <w:rPr>
          <w:rFonts w:ascii="Tahoma" w:hAnsi="Tahoma" w:cs="Tahoma"/>
          <w:lang w:eastAsia="pl-PL"/>
        </w:rPr>
        <w:t>Przecinanie wykładziny należy wykonać nożem prostym, przez dwie warstwy wzdłuż liniału. Następnie moż</w:t>
      </w:r>
      <w:r>
        <w:rPr>
          <w:rFonts w:ascii="Tahoma" w:hAnsi="Tahoma" w:cs="Tahoma"/>
          <w:lang w:eastAsia="pl-PL"/>
        </w:rPr>
        <w:t>na nałożyć klej pod łączeniem  s</w:t>
      </w:r>
      <w:r w:rsidRPr="00F47239">
        <w:rPr>
          <w:rFonts w:ascii="Tahoma" w:hAnsi="Tahoma" w:cs="Tahoma"/>
          <w:lang w:eastAsia="pl-PL"/>
        </w:rPr>
        <w:t>tarannie złączyć pasy wykładziny, uważając aby nie pobrudzić klejem wykładzin. Do montażu wykładzin Fletco płasko tkanych zalecamy</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Nie wolno używać napinaczy ani do przytrzymania łączenia ani do rozciągania wzoru.</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Przy tej technologii produkcji naturalne jest, Że nie uzyska się efektu „suwaka” na sąsiadujących pasach wykładziny. Jest prawdopodobne i</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Naturalne, Że rowki nie tafią na siebie, lecz będą się rozchodzić i ponownie schodzić na długości łączenia.</w:t>
      </w:r>
    </w:p>
    <w:p w:rsidR="00147345" w:rsidRPr="00F47239" w:rsidRDefault="00147345" w:rsidP="00147345">
      <w:pPr>
        <w:autoSpaceDE w:val="0"/>
        <w:autoSpaceDN w:val="0"/>
        <w:adjustRightInd w:val="0"/>
        <w:rPr>
          <w:rFonts w:ascii="Tahoma" w:hAnsi="Tahoma" w:cs="Tahoma"/>
          <w:lang w:eastAsia="pl-PL"/>
        </w:rPr>
      </w:pPr>
    </w:p>
    <w:p w:rsidR="00147345" w:rsidRPr="00EE0EB3" w:rsidRDefault="00147345" w:rsidP="00147345">
      <w:pPr>
        <w:autoSpaceDE w:val="0"/>
        <w:autoSpaceDN w:val="0"/>
        <w:adjustRightInd w:val="0"/>
        <w:rPr>
          <w:rFonts w:ascii="Tahoma" w:eastAsia="Verdana,Bold" w:hAnsi="Tahoma" w:cs="Tahoma"/>
          <w:bCs/>
          <w:lang w:eastAsia="pl-PL"/>
        </w:rPr>
      </w:pPr>
      <w:r>
        <w:rPr>
          <w:rFonts w:ascii="Tahoma" w:eastAsia="Verdana,Bold" w:hAnsi="Tahoma" w:cs="Tahoma"/>
          <w:bCs/>
          <w:lang w:eastAsia="pl-PL"/>
        </w:rPr>
        <w:t>Wymagania dla</w:t>
      </w:r>
      <w:r w:rsidRPr="00EE0EB3">
        <w:rPr>
          <w:rFonts w:ascii="Tahoma" w:eastAsia="Verdana,Bold" w:hAnsi="Tahoma" w:cs="Tahoma"/>
          <w:bCs/>
          <w:lang w:eastAsia="pl-PL"/>
        </w:rPr>
        <w:t xml:space="preserve"> podłoża:</w:t>
      </w:r>
    </w:p>
    <w:p w:rsidR="00147345" w:rsidRDefault="00147345" w:rsidP="00147345">
      <w:pPr>
        <w:autoSpaceDE w:val="0"/>
        <w:autoSpaceDN w:val="0"/>
        <w:adjustRightInd w:val="0"/>
        <w:rPr>
          <w:rFonts w:ascii="Tahoma" w:hAnsi="Tahoma" w:cs="Tahoma"/>
          <w:lang w:eastAsia="pl-PL"/>
        </w:rPr>
      </w:pPr>
      <w:r w:rsidRPr="00F47239">
        <w:rPr>
          <w:rFonts w:ascii="Tahoma" w:hAnsi="Tahoma" w:cs="Tahoma"/>
          <w:lang w:eastAsia="pl-PL"/>
        </w:rPr>
        <w:t>Temperatura powietrza w pomieszczeniu, w którym będą montowane wykładziny po</w:t>
      </w:r>
      <w:r>
        <w:rPr>
          <w:rFonts w:ascii="Tahoma" w:hAnsi="Tahoma" w:cs="Tahoma"/>
          <w:lang w:eastAsia="pl-PL"/>
        </w:rPr>
        <w:t>dłogowe, powinna zawierać się w p</w:t>
      </w:r>
      <w:r w:rsidRPr="00F47239">
        <w:rPr>
          <w:rFonts w:ascii="Tahoma" w:hAnsi="Tahoma" w:cs="Tahoma"/>
          <w:lang w:eastAsia="pl-PL"/>
        </w:rPr>
        <w:t>rzedziale 15 - 25 stopni C, wilgotność powietrza powinna być nie wyższa niż 60%.</w:t>
      </w:r>
    </w:p>
    <w:p w:rsidR="00147345" w:rsidRPr="00EE0EB3" w:rsidRDefault="00147345" w:rsidP="00147345">
      <w:pPr>
        <w:autoSpaceDE w:val="0"/>
        <w:autoSpaceDN w:val="0"/>
        <w:adjustRightInd w:val="0"/>
        <w:rPr>
          <w:rFonts w:ascii="Tahoma" w:hAnsi="Tahoma" w:cs="Tahoma"/>
          <w:lang w:eastAsia="pl-PL"/>
        </w:rPr>
      </w:pPr>
    </w:p>
    <w:p w:rsidR="00147345" w:rsidRPr="00EE0EB3" w:rsidRDefault="00147345" w:rsidP="00147345">
      <w:pPr>
        <w:autoSpaceDE w:val="0"/>
        <w:autoSpaceDN w:val="0"/>
        <w:adjustRightInd w:val="0"/>
        <w:rPr>
          <w:rFonts w:ascii="Tahoma" w:eastAsia="Verdana,Bold" w:hAnsi="Tahoma" w:cs="Tahoma"/>
          <w:bCs/>
          <w:lang w:eastAsia="pl-PL"/>
        </w:rPr>
      </w:pPr>
      <w:r w:rsidRPr="00EE0EB3">
        <w:rPr>
          <w:rFonts w:ascii="Tahoma" w:eastAsia="Verdana,Bold" w:hAnsi="Tahoma" w:cs="Tahoma"/>
          <w:bCs/>
          <w:lang w:eastAsia="pl-PL"/>
        </w:rPr>
        <w:t>Wytrzymałość posadzki:</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1. Wytrzymałość podłoża cementowego na ściskanie nie może być mniejsza niż 20 mpa</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2. Podłoże musi być stabilne, jednorodne, zwarte, pozbawione rys, pęknięć i ubytków</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3. Dylatacje przeciwskurczowe należy zamknąć odpowiednią masą naprawczą</w:t>
      </w:r>
    </w:p>
    <w:p w:rsidR="00147345" w:rsidRDefault="00147345" w:rsidP="00147345">
      <w:pPr>
        <w:autoSpaceDE w:val="0"/>
        <w:autoSpaceDN w:val="0"/>
        <w:adjustRightInd w:val="0"/>
        <w:rPr>
          <w:rFonts w:ascii="Tahoma" w:hAnsi="Tahoma" w:cs="Tahoma"/>
          <w:lang w:eastAsia="pl-PL"/>
        </w:rPr>
      </w:pPr>
      <w:r w:rsidRPr="00F47239">
        <w:rPr>
          <w:rFonts w:ascii="Tahoma" w:hAnsi="Tahoma" w:cs="Tahoma"/>
          <w:lang w:eastAsia="pl-PL"/>
        </w:rPr>
        <w:t>4. Dylatacje konstrukcyjne należy przenieść na powierzchnię okładziny i zabezpieczyć ją odpowiednim profilem</w:t>
      </w:r>
    </w:p>
    <w:p w:rsidR="00147345" w:rsidRPr="00F47239" w:rsidRDefault="00147345" w:rsidP="00147345">
      <w:pPr>
        <w:autoSpaceDE w:val="0"/>
        <w:autoSpaceDN w:val="0"/>
        <w:adjustRightInd w:val="0"/>
        <w:rPr>
          <w:rFonts w:ascii="Tahoma" w:hAnsi="Tahoma" w:cs="Tahoma"/>
          <w:lang w:eastAsia="pl-PL"/>
        </w:rPr>
      </w:pPr>
    </w:p>
    <w:p w:rsidR="00147345" w:rsidRPr="00EE0EB3" w:rsidRDefault="00147345" w:rsidP="00147345">
      <w:pPr>
        <w:autoSpaceDE w:val="0"/>
        <w:autoSpaceDN w:val="0"/>
        <w:adjustRightInd w:val="0"/>
        <w:rPr>
          <w:rFonts w:ascii="Tahoma" w:eastAsia="Verdana,Bold" w:hAnsi="Tahoma" w:cs="Tahoma"/>
          <w:bCs/>
          <w:lang w:eastAsia="pl-PL"/>
        </w:rPr>
      </w:pPr>
      <w:r w:rsidRPr="00EE0EB3">
        <w:rPr>
          <w:rFonts w:ascii="Tahoma" w:eastAsia="Verdana,Bold" w:hAnsi="Tahoma" w:cs="Tahoma"/>
          <w:bCs/>
          <w:lang w:eastAsia="pl-PL"/>
        </w:rPr>
        <w:t>Jakość powierzchni zewnętrznej podłoża:</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1. Powierzchnia zewnętrzna podłoża musi być twarda, równą, gładka, pozbawiona kurzu, elementów odpryskujących</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Lub rozwarstwiających się, resztek olejów lub smarów oraz wszelkich substancji utrudniających klejenie.</w:t>
      </w:r>
    </w:p>
    <w:p w:rsidR="00147345" w:rsidRDefault="00147345" w:rsidP="00147345">
      <w:pPr>
        <w:autoSpaceDE w:val="0"/>
        <w:autoSpaceDN w:val="0"/>
        <w:adjustRightInd w:val="0"/>
        <w:rPr>
          <w:rFonts w:ascii="Tahoma" w:hAnsi="Tahoma" w:cs="Tahoma"/>
          <w:lang w:eastAsia="pl-PL"/>
        </w:rPr>
      </w:pPr>
      <w:r w:rsidRPr="00F47239">
        <w:rPr>
          <w:rFonts w:ascii="Tahoma" w:hAnsi="Tahoma" w:cs="Tahoma"/>
          <w:lang w:eastAsia="pl-PL"/>
        </w:rPr>
        <w:t>Odchyłki od płaszczyzny nie mogą przekraczać 2mm / 2m (mierzone łatą o długości 2 mb).</w:t>
      </w:r>
    </w:p>
    <w:p w:rsidR="00147345" w:rsidRPr="00F47239" w:rsidRDefault="00147345" w:rsidP="00147345">
      <w:pPr>
        <w:autoSpaceDE w:val="0"/>
        <w:autoSpaceDN w:val="0"/>
        <w:adjustRightInd w:val="0"/>
        <w:rPr>
          <w:rFonts w:ascii="Tahoma" w:hAnsi="Tahoma" w:cs="Tahoma"/>
          <w:lang w:eastAsia="pl-PL"/>
        </w:rPr>
      </w:pPr>
    </w:p>
    <w:p w:rsidR="00147345" w:rsidRPr="00EE0EB3" w:rsidRDefault="00147345" w:rsidP="00147345">
      <w:pPr>
        <w:autoSpaceDE w:val="0"/>
        <w:autoSpaceDN w:val="0"/>
        <w:adjustRightInd w:val="0"/>
        <w:rPr>
          <w:rFonts w:ascii="Tahoma" w:eastAsia="Verdana,Bold" w:hAnsi="Tahoma" w:cs="Tahoma"/>
          <w:bCs/>
          <w:lang w:eastAsia="pl-PL"/>
        </w:rPr>
      </w:pPr>
      <w:r w:rsidRPr="00EE0EB3">
        <w:rPr>
          <w:rFonts w:ascii="Tahoma" w:eastAsia="Verdana,Bold" w:hAnsi="Tahoma" w:cs="Tahoma"/>
          <w:bCs/>
          <w:lang w:eastAsia="pl-PL"/>
        </w:rPr>
        <w:t>Wilgotność podłoża:</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1. Maksymalna dopuszczalna wilgotność podłoża cementowego lub betonowego badana higrometrem CM nie może</w:t>
      </w:r>
    </w:p>
    <w:p w:rsidR="00147345" w:rsidRPr="00F47239" w:rsidRDefault="00147345" w:rsidP="00147345">
      <w:pPr>
        <w:pStyle w:val="Tekstpodstawowy22"/>
        <w:rPr>
          <w:rFonts w:ascii="Tahoma" w:hAnsi="Tahoma" w:cs="Tahoma"/>
          <w:b w:val="0"/>
          <w:sz w:val="20"/>
        </w:rPr>
      </w:pPr>
      <w:r w:rsidRPr="00F47239">
        <w:rPr>
          <w:rFonts w:ascii="Tahoma" w:hAnsi="Tahoma" w:cs="Tahoma"/>
          <w:b w:val="0"/>
          <w:sz w:val="20"/>
          <w:lang w:eastAsia="pl-PL"/>
        </w:rPr>
        <w:t>Przekroczyć 2%.</w:t>
      </w:r>
    </w:p>
    <w:p w:rsidR="00147345" w:rsidRPr="00F47239" w:rsidRDefault="00147345" w:rsidP="00147345">
      <w:pPr>
        <w:pStyle w:val="Tekstpodstawowy22"/>
        <w:rPr>
          <w:rFonts w:ascii="Tahoma" w:hAnsi="Tahoma" w:cs="Tahoma"/>
          <w:b w:val="0"/>
          <w:sz w:val="20"/>
        </w:rPr>
      </w:pPr>
    </w:p>
    <w:p w:rsidR="00147345" w:rsidRPr="00F47239" w:rsidRDefault="00147345" w:rsidP="00147345">
      <w:pPr>
        <w:widowControl w:val="0"/>
        <w:autoSpaceDE w:val="0"/>
        <w:autoSpaceDN w:val="0"/>
        <w:adjustRightInd w:val="0"/>
        <w:spacing w:before="100" w:after="100"/>
        <w:rPr>
          <w:rFonts w:ascii="Tahoma" w:hAnsi="Tahoma" w:cs="Tahoma"/>
        </w:rPr>
      </w:pPr>
      <w:r w:rsidRPr="00F47239">
        <w:rPr>
          <w:rFonts w:ascii="Tahoma" w:hAnsi="Tahoma" w:cs="Tahoma"/>
        </w:rPr>
        <w:t xml:space="preserve">Konstrukcja nośna: </w:t>
      </w:r>
      <w:r w:rsidRPr="00F47239">
        <w:rPr>
          <w:rFonts w:ascii="Tahoma" w:hAnsi="Tahoma" w:cs="Tahoma"/>
          <w:bCs/>
        </w:rPr>
        <w:t>ruszt stalowy</w:t>
      </w:r>
      <w:r w:rsidRPr="00F47239">
        <w:rPr>
          <w:rFonts w:ascii="Tahoma" w:hAnsi="Tahoma" w:cs="Tahoma"/>
        </w:rPr>
        <w:t xml:space="preserve"> wykonany z ocynkowanego profilu c40/40/2 mm z jedną poprzeczką po przekątnej, wsparty na ocynkowanych słupkach m 30 o regulowanej wysokości, ustawionych w module 60 x 60 cm; klejonych do podłoża;</w:t>
      </w:r>
    </w:p>
    <w:p w:rsidR="00147345" w:rsidRPr="00F47239" w:rsidRDefault="00147345" w:rsidP="00147345">
      <w:pPr>
        <w:widowControl w:val="0"/>
        <w:autoSpaceDE w:val="0"/>
        <w:autoSpaceDN w:val="0"/>
        <w:adjustRightInd w:val="0"/>
        <w:spacing w:before="100" w:after="100"/>
        <w:rPr>
          <w:rFonts w:ascii="Tahoma" w:hAnsi="Tahoma" w:cs="Tahoma"/>
        </w:rPr>
      </w:pPr>
      <w:r w:rsidRPr="00F47239">
        <w:rPr>
          <w:rFonts w:ascii="Tahoma" w:hAnsi="Tahoma" w:cs="Tahoma"/>
        </w:rPr>
        <w:t xml:space="preserve">Płyty podłogowe: </w:t>
      </w:r>
      <w:r w:rsidRPr="00F47239">
        <w:rPr>
          <w:rFonts w:ascii="Tahoma" w:hAnsi="Tahoma" w:cs="Tahoma"/>
          <w:bCs/>
        </w:rPr>
        <w:t>z gipsu integralnego typu ehb 42</w:t>
      </w:r>
      <w:r w:rsidRPr="00F47239">
        <w:rPr>
          <w:rFonts w:ascii="Tahoma" w:hAnsi="Tahoma" w:cs="Tahoma"/>
        </w:rPr>
        <w:t>; produkcji knauf integral;</w:t>
      </w:r>
      <w:r w:rsidRPr="00F47239">
        <w:rPr>
          <w:rFonts w:ascii="Tahoma" w:hAnsi="Tahoma" w:cs="Tahoma"/>
          <w:bCs/>
        </w:rPr>
        <w:t xml:space="preserve"> </w:t>
      </w:r>
      <w:r w:rsidRPr="00F47239">
        <w:rPr>
          <w:rFonts w:ascii="Tahoma" w:hAnsi="Tahoma" w:cs="Tahoma"/>
        </w:rPr>
        <w:t>obustronnie impregnowane, o wymiarach 600 x 600 x 42 mm i gęstości 1500 kg/m</w:t>
      </w:r>
      <w:r w:rsidRPr="00F47239">
        <w:rPr>
          <w:rFonts w:ascii="Tahoma" w:hAnsi="Tahoma" w:cs="Tahoma"/>
          <w:vertAlign w:val="superscript"/>
        </w:rPr>
        <w:t>3</w:t>
      </w:r>
      <w:r w:rsidRPr="00F47239">
        <w:rPr>
          <w:rFonts w:ascii="Tahoma" w:hAnsi="Tahoma" w:cs="Tahoma"/>
        </w:rPr>
        <w:t>, od spodu wzmocnione ocynkowaną blachą stalową o grubości 0,5 mm; z wierzchu aplikowane antyelektrostatyczną wykładziną PCV gerflor mipolam robust el 7 steel 005 (kolor jasno szary lub inny – zgodnie z wzornikiem).</w:t>
      </w:r>
    </w:p>
    <w:p w:rsidR="00147345" w:rsidRPr="00F47239" w:rsidRDefault="00147345" w:rsidP="00147345">
      <w:pPr>
        <w:widowControl w:val="0"/>
        <w:autoSpaceDE w:val="0"/>
        <w:autoSpaceDN w:val="0"/>
        <w:adjustRightInd w:val="0"/>
        <w:spacing w:before="100" w:after="100"/>
        <w:rPr>
          <w:rFonts w:ascii="Tahoma" w:hAnsi="Tahoma" w:cs="Tahoma"/>
        </w:rPr>
      </w:pPr>
      <w:r w:rsidRPr="00F47239">
        <w:rPr>
          <w:rFonts w:ascii="Tahoma" w:hAnsi="Tahoma" w:cs="Tahoma"/>
          <w:u w:val="single"/>
        </w:rPr>
        <w:t>Parametry techniczne:</w:t>
      </w:r>
    </w:p>
    <w:p w:rsidR="00147345" w:rsidRPr="00F47239" w:rsidRDefault="00147345" w:rsidP="00147345">
      <w:pPr>
        <w:widowControl w:val="0"/>
        <w:autoSpaceDE w:val="0"/>
        <w:autoSpaceDN w:val="0"/>
        <w:adjustRightInd w:val="0"/>
        <w:spacing w:before="100" w:after="100"/>
        <w:rPr>
          <w:rFonts w:ascii="Tahoma" w:hAnsi="Tahoma" w:cs="Tahoma"/>
        </w:rPr>
      </w:pPr>
      <w:r w:rsidRPr="00EE0EB3">
        <w:rPr>
          <w:rFonts w:ascii="Tahoma" w:hAnsi="Tahoma" w:cs="Tahoma"/>
        </w:rPr>
        <w:t>-</w:t>
      </w:r>
      <w:r w:rsidRPr="00F47239">
        <w:rPr>
          <w:rFonts w:ascii="Tahoma" w:hAnsi="Tahoma" w:cs="Tahoma"/>
        </w:rPr>
        <w:t xml:space="preserve"> klasa obciążenia (wg </w:t>
      </w:r>
      <w:r>
        <w:rPr>
          <w:rFonts w:ascii="Tahoma" w:hAnsi="Tahoma" w:cs="Tahoma"/>
        </w:rPr>
        <w:t>PN-EN</w:t>
      </w:r>
      <w:r w:rsidRPr="00F47239">
        <w:rPr>
          <w:rFonts w:ascii="Tahoma" w:hAnsi="Tahoma" w:cs="Tahoma"/>
        </w:rPr>
        <w:t xml:space="preserve"> 13213: 2002) </w:t>
      </w:r>
      <w:r w:rsidRPr="00F47239">
        <w:rPr>
          <w:rFonts w:ascii="Tahoma" w:hAnsi="Tahoma" w:cs="Tahoma"/>
          <w:bCs/>
        </w:rPr>
        <w:t>6 a</w:t>
      </w:r>
      <w:r w:rsidRPr="00F47239">
        <w:rPr>
          <w:rFonts w:ascii="Tahoma" w:hAnsi="Tahoma" w:cs="Tahoma"/>
        </w:rPr>
        <w:t xml:space="preserve"> (</w:t>
      </w:r>
      <w:r w:rsidRPr="00F47239">
        <w:rPr>
          <w:rFonts w:ascii="Tahoma" w:hAnsi="Tahoma" w:cs="Tahoma"/>
          <w:bCs/>
        </w:rPr>
        <w:t>&gt; 6 kn</w:t>
      </w:r>
      <w:r w:rsidRPr="00F47239">
        <w:rPr>
          <w:rFonts w:ascii="Tahoma" w:hAnsi="Tahoma" w:cs="Tahoma"/>
        </w:rPr>
        <w:t>)</w:t>
      </w:r>
    </w:p>
    <w:p w:rsidR="00147345" w:rsidRPr="00F47239" w:rsidRDefault="00147345" w:rsidP="00147345">
      <w:pPr>
        <w:widowControl w:val="0"/>
        <w:autoSpaceDE w:val="0"/>
        <w:autoSpaceDN w:val="0"/>
        <w:adjustRightInd w:val="0"/>
        <w:spacing w:before="100" w:after="100"/>
        <w:rPr>
          <w:rFonts w:ascii="Tahoma" w:hAnsi="Tahoma" w:cs="Tahoma"/>
        </w:rPr>
      </w:pPr>
      <w:r w:rsidRPr="00EE0EB3">
        <w:rPr>
          <w:rFonts w:ascii="Tahoma" w:hAnsi="Tahoma" w:cs="Tahoma"/>
        </w:rPr>
        <w:t xml:space="preserve">- </w:t>
      </w:r>
      <w:r w:rsidRPr="00F47239">
        <w:rPr>
          <w:rFonts w:ascii="Tahoma" w:hAnsi="Tahoma" w:cs="Tahoma"/>
        </w:rPr>
        <w:t xml:space="preserve">obciążenie powierzchniowe </w:t>
      </w:r>
      <w:r w:rsidRPr="00F47239">
        <w:rPr>
          <w:rFonts w:ascii="Tahoma" w:hAnsi="Tahoma" w:cs="Tahoma"/>
          <w:bCs/>
        </w:rPr>
        <w:t>40 kn</w:t>
      </w:r>
      <w:r w:rsidRPr="00F47239">
        <w:rPr>
          <w:rFonts w:ascii="Tahoma" w:hAnsi="Tahoma" w:cs="Tahoma"/>
        </w:rPr>
        <w:t xml:space="preserve"> </w:t>
      </w:r>
    </w:p>
    <w:p w:rsidR="00147345" w:rsidRPr="00F47239" w:rsidRDefault="00147345" w:rsidP="00147345">
      <w:pPr>
        <w:widowControl w:val="0"/>
        <w:autoSpaceDE w:val="0"/>
        <w:autoSpaceDN w:val="0"/>
        <w:adjustRightInd w:val="0"/>
        <w:spacing w:before="100" w:after="100"/>
        <w:rPr>
          <w:rFonts w:ascii="Tahoma" w:hAnsi="Tahoma" w:cs="Tahoma"/>
        </w:rPr>
      </w:pPr>
      <w:r w:rsidRPr="00EE0EB3">
        <w:rPr>
          <w:rFonts w:ascii="Tahoma" w:hAnsi="Tahoma" w:cs="Tahoma"/>
        </w:rPr>
        <w:t>-</w:t>
      </w:r>
      <w:r w:rsidRPr="00F47239">
        <w:rPr>
          <w:rFonts w:ascii="Tahoma" w:hAnsi="Tahoma" w:cs="Tahoma"/>
        </w:rPr>
        <w:t xml:space="preserve"> reakcja na ogień (wg </w:t>
      </w:r>
      <w:r>
        <w:rPr>
          <w:rFonts w:ascii="Tahoma" w:hAnsi="Tahoma" w:cs="Tahoma"/>
        </w:rPr>
        <w:t>PN-EN</w:t>
      </w:r>
      <w:r w:rsidRPr="00F47239">
        <w:rPr>
          <w:rFonts w:ascii="Tahoma" w:hAnsi="Tahoma" w:cs="Tahoma"/>
        </w:rPr>
        <w:t xml:space="preserve"> 13501-1:2002) </w:t>
      </w:r>
      <w:r w:rsidRPr="00F47239">
        <w:rPr>
          <w:rFonts w:ascii="Tahoma" w:hAnsi="Tahoma" w:cs="Tahoma"/>
          <w:bCs/>
        </w:rPr>
        <w:t xml:space="preserve">a1 </w:t>
      </w:r>
      <w:r w:rsidRPr="00F47239">
        <w:rPr>
          <w:rFonts w:ascii="Tahoma" w:hAnsi="Tahoma" w:cs="Tahoma"/>
        </w:rPr>
        <w:t>(materiał niepalny)</w:t>
      </w:r>
    </w:p>
    <w:p w:rsidR="00147345" w:rsidRPr="00F47239" w:rsidRDefault="00147345" w:rsidP="00147345">
      <w:pPr>
        <w:widowControl w:val="0"/>
        <w:autoSpaceDE w:val="0"/>
        <w:autoSpaceDN w:val="0"/>
        <w:adjustRightInd w:val="0"/>
        <w:spacing w:before="100" w:after="100"/>
        <w:rPr>
          <w:rFonts w:ascii="Tahoma" w:hAnsi="Tahoma" w:cs="Tahoma"/>
        </w:rPr>
      </w:pPr>
      <w:r w:rsidRPr="00EE0EB3">
        <w:rPr>
          <w:rFonts w:ascii="Tahoma" w:hAnsi="Tahoma" w:cs="Tahoma"/>
        </w:rPr>
        <w:t>-</w:t>
      </w:r>
      <w:r w:rsidRPr="00F47239">
        <w:rPr>
          <w:rFonts w:ascii="Tahoma" w:hAnsi="Tahoma" w:cs="Tahoma"/>
        </w:rPr>
        <w:t xml:space="preserve"> klasa odporności ogniowej (wg </w:t>
      </w:r>
      <w:r>
        <w:rPr>
          <w:rFonts w:ascii="Tahoma" w:hAnsi="Tahoma" w:cs="Tahoma"/>
        </w:rPr>
        <w:t>PN-EN</w:t>
      </w:r>
      <w:r w:rsidRPr="00F47239">
        <w:rPr>
          <w:rFonts w:ascii="Tahoma" w:hAnsi="Tahoma" w:cs="Tahoma"/>
        </w:rPr>
        <w:t xml:space="preserve"> 13501-2:2002) </w:t>
      </w:r>
      <w:r w:rsidRPr="00F47239">
        <w:rPr>
          <w:rFonts w:ascii="Tahoma" w:hAnsi="Tahoma" w:cs="Tahoma"/>
          <w:bCs/>
        </w:rPr>
        <w:t>rei 60</w:t>
      </w:r>
    </w:p>
    <w:p w:rsidR="00147345" w:rsidRPr="00F47239" w:rsidRDefault="00147345" w:rsidP="00147345">
      <w:pPr>
        <w:widowControl w:val="0"/>
        <w:autoSpaceDE w:val="0"/>
        <w:autoSpaceDN w:val="0"/>
        <w:adjustRightInd w:val="0"/>
        <w:spacing w:before="100" w:after="100"/>
        <w:rPr>
          <w:rFonts w:ascii="Tahoma" w:hAnsi="Tahoma" w:cs="Tahoma"/>
        </w:rPr>
      </w:pPr>
      <w:r w:rsidRPr="00EE0EB3">
        <w:rPr>
          <w:rFonts w:ascii="Tahoma" w:hAnsi="Tahoma" w:cs="Tahoma"/>
        </w:rPr>
        <w:t>-</w:t>
      </w:r>
      <w:r w:rsidRPr="00F47239">
        <w:rPr>
          <w:rFonts w:ascii="Tahoma" w:hAnsi="Tahoma" w:cs="Tahoma"/>
        </w:rPr>
        <w:t xml:space="preserve"> rezystancja upływu ≤ 10</w:t>
      </w:r>
      <w:r w:rsidRPr="00F47239">
        <w:rPr>
          <w:rFonts w:ascii="Tahoma" w:hAnsi="Tahoma" w:cs="Tahoma"/>
          <w:vertAlign w:val="superscript"/>
        </w:rPr>
        <w:t>8</w:t>
      </w:r>
      <w:r w:rsidRPr="00F47239">
        <w:rPr>
          <w:rFonts w:ascii="Tahoma" w:hAnsi="Tahoma" w:cs="Tahoma"/>
        </w:rPr>
        <w:t xml:space="preserve"> </w:t>
      </w:r>
      <w:r w:rsidRPr="00F47239">
        <w:rPr>
          <w:rFonts w:ascii="Tahoma" w:hAnsi="Tahoma" w:cs="Tahoma"/>
          <w:lang w:val="en-US"/>
        </w:rPr>
        <w:t>ώ</w:t>
      </w:r>
    </w:p>
    <w:p w:rsidR="00147345" w:rsidRPr="00F47239" w:rsidRDefault="00147345" w:rsidP="00147345">
      <w:pPr>
        <w:widowControl w:val="0"/>
        <w:autoSpaceDE w:val="0"/>
        <w:autoSpaceDN w:val="0"/>
        <w:adjustRightInd w:val="0"/>
        <w:spacing w:before="100" w:after="100"/>
        <w:rPr>
          <w:rFonts w:ascii="Tahoma" w:hAnsi="Tahoma" w:cs="Tahoma"/>
        </w:rPr>
      </w:pPr>
      <w:r w:rsidRPr="00F47239">
        <w:rPr>
          <w:rFonts w:ascii="Tahoma" w:hAnsi="Tahoma" w:cs="Tahoma"/>
        </w:rPr>
        <w:t>Norma przewiduje dla najwyższej klasy nośności (6 a) obciążenie punktowe wynoszące 6 i więcej kn. Stąd taki zapis w powyższej specyfikacji; w praktyce jednak zaproponowana przez nas konstrukcja przenosi co najmniej 8 kn czyli 40 kn/m2 .</w:t>
      </w:r>
    </w:p>
    <w:p w:rsidR="00147345" w:rsidRPr="00F47239" w:rsidRDefault="00147345" w:rsidP="00147345">
      <w:pPr>
        <w:widowControl w:val="0"/>
        <w:autoSpaceDE w:val="0"/>
        <w:autoSpaceDN w:val="0"/>
        <w:adjustRightInd w:val="0"/>
        <w:spacing w:before="100" w:after="100"/>
        <w:rPr>
          <w:rFonts w:ascii="Tahoma" w:hAnsi="Tahoma" w:cs="Tahoma"/>
        </w:rPr>
      </w:pPr>
      <w:r w:rsidRPr="00F47239">
        <w:rPr>
          <w:rFonts w:ascii="Tahoma" w:hAnsi="Tahoma" w:cs="Tahoma"/>
        </w:rPr>
        <w:t xml:space="preserve">W przypadku podłogi nad kanałem, to trzeba w konstrukcji nośnej zastosować profil </w:t>
      </w:r>
      <w:r w:rsidRPr="00F47239">
        <w:rPr>
          <w:rFonts w:ascii="Tahoma" w:hAnsi="Tahoma" w:cs="Tahoma"/>
          <w:bCs/>
        </w:rPr>
        <w:t xml:space="preserve">c 82/40/2 mm </w:t>
      </w:r>
      <w:r w:rsidRPr="00F47239">
        <w:rPr>
          <w:rFonts w:ascii="Tahoma" w:hAnsi="Tahoma" w:cs="Tahoma"/>
        </w:rPr>
        <w:t xml:space="preserve">– zamiast c 40/40/2 mm. Przy czym należy pamiętać, że przy rozsunięciu podparć na odległość 150 cm, profil c 82 ma nośność zaledwie 3 kn (czyli 15 kn/m2) </w:t>
      </w:r>
    </w:p>
    <w:p w:rsidR="00147345" w:rsidRPr="00F47239" w:rsidRDefault="00147345" w:rsidP="00147345">
      <w:pPr>
        <w:rPr>
          <w:rFonts w:ascii="Tahoma" w:hAnsi="Tahoma" w:cs="Tahoma"/>
          <w:spacing w:val="-6"/>
        </w:rPr>
      </w:pPr>
    </w:p>
    <w:p w:rsidR="00147345" w:rsidRPr="00F47239" w:rsidRDefault="00147345" w:rsidP="00147345">
      <w:pPr>
        <w:pStyle w:val="Tekstpodstawowy22"/>
        <w:rPr>
          <w:rFonts w:ascii="Tahoma" w:hAnsi="Tahoma" w:cs="Tahoma"/>
          <w:b w:val="0"/>
          <w:sz w:val="20"/>
        </w:rPr>
      </w:pPr>
      <w:r>
        <w:rPr>
          <w:rFonts w:ascii="Tahoma" w:hAnsi="Tahoma" w:cs="Tahoma"/>
          <w:b w:val="0"/>
          <w:sz w:val="20"/>
        </w:rPr>
        <w:t>2</w:t>
      </w:r>
      <w:r w:rsidR="00086862">
        <w:rPr>
          <w:rFonts w:ascii="Tahoma" w:hAnsi="Tahoma" w:cs="Tahoma"/>
          <w:b w:val="0"/>
          <w:sz w:val="20"/>
        </w:rPr>
        <w:t>6</w:t>
      </w:r>
      <w:r>
        <w:rPr>
          <w:rFonts w:ascii="Tahoma" w:hAnsi="Tahoma" w:cs="Tahoma"/>
          <w:b w:val="0"/>
          <w:sz w:val="20"/>
        </w:rPr>
        <w:t>.5.5</w:t>
      </w:r>
      <w:r w:rsidRPr="00F47239">
        <w:rPr>
          <w:rFonts w:ascii="Tahoma" w:hAnsi="Tahoma" w:cs="Tahoma"/>
          <w:b w:val="0"/>
          <w:sz w:val="20"/>
        </w:rPr>
        <w:t>.</w:t>
      </w:r>
      <w:r>
        <w:rPr>
          <w:rFonts w:ascii="Tahoma" w:hAnsi="Tahoma" w:cs="Tahoma"/>
          <w:b w:val="0"/>
          <w:sz w:val="20"/>
        </w:rPr>
        <w:t>9.</w:t>
      </w:r>
      <w:r w:rsidRPr="00F47239">
        <w:rPr>
          <w:rFonts w:ascii="Tahoma" w:hAnsi="Tahoma" w:cs="Tahoma"/>
          <w:b w:val="0"/>
          <w:sz w:val="20"/>
        </w:rPr>
        <w:t xml:space="preserve"> Podłogi antyelektrostatyczne</w:t>
      </w:r>
      <w:r>
        <w:rPr>
          <w:rFonts w:ascii="Tahoma" w:hAnsi="Tahoma" w:cs="Tahoma"/>
          <w:b w:val="0"/>
          <w:sz w:val="20"/>
        </w:rPr>
        <w:t>- posadzka wylewana epoksydowa antyelektrostatyczna, nie gorsza niż Peran Esd SL, kolor czerwony 637 i gołębioszary 222</w:t>
      </w:r>
    </w:p>
    <w:p w:rsidR="00147345" w:rsidRPr="00F47239" w:rsidRDefault="00147345" w:rsidP="00147345">
      <w:pPr>
        <w:pStyle w:val="Zwykytekst2"/>
        <w:rPr>
          <w:rFonts w:ascii="Tahoma" w:eastAsia="MS Mincho" w:hAnsi="Tahoma" w:cs="Tahoma"/>
        </w:rPr>
      </w:pPr>
      <w:r w:rsidRPr="00F47239">
        <w:rPr>
          <w:rFonts w:ascii="Tahoma" w:eastAsia="MS Mincho" w:hAnsi="Tahoma" w:cs="Tahoma"/>
        </w:rPr>
        <w:t xml:space="preserve">Pomieszczenia grupy g0 i g1 muszą mieć podłogi nieprzewodzące, a więc o rezystancji min. 50 kω. Podłogami spełniającymi te wymogi są wykładziny typu PCV układane na miedzianych uziemionych siatkach lub taśmach, co pozwala na wystarczająco szybki spływ ładunków. Do pomieszczeń w których powinny być stosowane podłogi antyelektrostatyczne zalicza się </w:t>
      </w:r>
      <w:r>
        <w:rPr>
          <w:rFonts w:ascii="Tahoma" w:eastAsia="MS Mincho" w:hAnsi="Tahoma" w:cs="Tahoma"/>
        </w:rPr>
        <w:t>pomieszczenie archiwum</w:t>
      </w:r>
      <w:r w:rsidRPr="00F47239">
        <w:rPr>
          <w:rFonts w:ascii="Tahoma" w:eastAsia="MS Mincho" w:hAnsi="Tahoma" w:cs="Tahoma"/>
        </w:rPr>
        <w:t>. Należy zwrócić szczególną uwagę na dolną granicę rezystancji podłoża. Za podłoże nieprzewodzące przy napięciu do 500 v ac uważa się takie, którego rezystancja jest większa od 50 kω. Przy napięciu sieci 220 v daje to prąd upływu do 4,4 ma, a zatem mieści się w strefie 1, tj. Nie powodującej żadnych reakcji.</w:t>
      </w:r>
    </w:p>
    <w:p w:rsidR="00147345" w:rsidRDefault="00147345" w:rsidP="00147345">
      <w:pPr>
        <w:tabs>
          <w:tab w:val="left" w:pos="576"/>
        </w:tabs>
        <w:rPr>
          <w:rFonts w:ascii="Tahoma" w:eastAsia="MS Mincho" w:hAnsi="Tahoma" w:cs="Tahoma"/>
        </w:rPr>
      </w:pPr>
      <w:r>
        <w:rPr>
          <w:rFonts w:ascii="Tahoma" w:eastAsia="MS Mincho" w:hAnsi="Tahoma" w:cs="Tahoma"/>
        </w:rPr>
        <w:t>Podłoże musi</w:t>
      </w:r>
      <w:r w:rsidRPr="00F47239">
        <w:rPr>
          <w:rFonts w:ascii="Tahoma" w:eastAsia="MS Mincho" w:hAnsi="Tahoma" w:cs="Tahoma"/>
        </w:rPr>
        <w:t xml:space="preserve"> być więc nieścieralne, nienasiąkliwe i zmywalne. W czasie eksploatacji podłoże w żadnym przypadku nie może być pastowane, gdyż podwyższy to znacznie jego rezystancję. Powinno być myte środkami czyszczącymi bez dodatków tłuszczu, a następnie zmywane czystą wodą.</w:t>
      </w:r>
    </w:p>
    <w:p w:rsidR="00147345" w:rsidRPr="00F47239" w:rsidRDefault="00147345" w:rsidP="00147345">
      <w:pPr>
        <w:tabs>
          <w:tab w:val="left" w:pos="576"/>
        </w:tabs>
        <w:rPr>
          <w:rFonts w:ascii="Tahoma" w:eastAsia="MS Mincho" w:hAnsi="Tahoma" w:cs="Tahoma"/>
        </w:rPr>
      </w:pPr>
    </w:p>
    <w:p w:rsidR="00147345" w:rsidRPr="00F47239" w:rsidRDefault="00147345" w:rsidP="00147345">
      <w:pPr>
        <w:tabs>
          <w:tab w:val="left" w:pos="576"/>
        </w:tabs>
        <w:rPr>
          <w:rFonts w:ascii="Tahoma" w:hAnsi="Tahoma" w:cs="Tahoma"/>
          <w:spacing w:val="-4"/>
        </w:rPr>
      </w:pPr>
    </w:p>
    <w:p w:rsidR="00147345" w:rsidRPr="00F47239" w:rsidRDefault="00147345" w:rsidP="00147345">
      <w:pPr>
        <w:pStyle w:val="Tekstpodstawowy22"/>
        <w:rPr>
          <w:rFonts w:ascii="Tahoma" w:hAnsi="Tahoma" w:cs="Tahoma"/>
          <w:b w:val="0"/>
          <w:sz w:val="20"/>
        </w:rPr>
      </w:pPr>
      <w:r>
        <w:rPr>
          <w:rFonts w:ascii="Tahoma" w:hAnsi="Tahoma" w:cs="Tahoma"/>
          <w:b w:val="0"/>
          <w:sz w:val="20"/>
        </w:rPr>
        <w:t>2</w:t>
      </w:r>
      <w:r w:rsidR="00086862">
        <w:rPr>
          <w:rFonts w:ascii="Tahoma" w:hAnsi="Tahoma" w:cs="Tahoma"/>
          <w:b w:val="0"/>
          <w:sz w:val="20"/>
        </w:rPr>
        <w:t>6</w:t>
      </w:r>
      <w:r>
        <w:rPr>
          <w:rFonts w:ascii="Tahoma" w:hAnsi="Tahoma" w:cs="Tahoma"/>
          <w:b w:val="0"/>
          <w:sz w:val="20"/>
        </w:rPr>
        <w:t>.5.5</w:t>
      </w:r>
      <w:r w:rsidRPr="00F47239">
        <w:rPr>
          <w:rFonts w:ascii="Tahoma" w:hAnsi="Tahoma" w:cs="Tahoma"/>
          <w:b w:val="0"/>
          <w:sz w:val="20"/>
        </w:rPr>
        <w:t>.</w:t>
      </w:r>
      <w:r>
        <w:rPr>
          <w:rFonts w:ascii="Tahoma" w:hAnsi="Tahoma" w:cs="Tahoma"/>
          <w:b w:val="0"/>
          <w:sz w:val="20"/>
        </w:rPr>
        <w:t>10.</w:t>
      </w:r>
      <w:r w:rsidRPr="00F47239">
        <w:rPr>
          <w:rFonts w:ascii="Tahoma" w:hAnsi="Tahoma" w:cs="Tahoma"/>
          <w:b w:val="0"/>
          <w:sz w:val="20"/>
        </w:rPr>
        <w:t xml:space="preserve"> Posadzki z betonu ozdobnego o spoiwie cementowym modyfikowanym żywicam</w:t>
      </w:r>
      <w:r>
        <w:rPr>
          <w:rFonts w:ascii="Tahoma" w:hAnsi="Tahoma" w:cs="Tahoma"/>
          <w:b w:val="0"/>
          <w:sz w:val="20"/>
        </w:rPr>
        <w:t xml:space="preserve">i w </w:t>
      </w:r>
      <w:r>
        <w:rPr>
          <w:rFonts w:ascii="Tahoma" w:hAnsi="Tahoma" w:cs="Tahoma"/>
          <w:b w:val="0"/>
          <w:sz w:val="20"/>
        </w:rPr>
        <w:tab/>
      </w:r>
      <w:r>
        <w:rPr>
          <w:rFonts w:ascii="Tahoma" w:hAnsi="Tahoma" w:cs="Tahoma"/>
          <w:b w:val="0"/>
          <w:sz w:val="20"/>
        </w:rPr>
        <w:tab/>
        <w:t>systemie nie gorszym niż Ardex – P</w:t>
      </w:r>
      <w:r w:rsidRPr="00F47239">
        <w:rPr>
          <w:rFonts w:ascii="Tahoma" w:hAnsi="Tahoma" w:cs="Tahoma"/>
          <w:b w:val="0"/>
          <w:sz w:val="20"/>
        </w:rPr>
        <w:t>andomo</w:t>
      </w:r>
      <w:r>
        <w:rPr>
          <w:rFonts w:ascii="Tahoma" w:hAnsi="Tahoma" w:cs="Tahoma"/>
          <w:b w:val="0"/>
          <w:sz w:val="20"/>
        </w:rPr>
        <w:t xml:space="preserve"> Micro Terazzo, kolor biały, wypełniacz czarny</w:t>
      </w: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Wykonywanie posadzek z betonu ozdobnego jest ostatnią robotą w pomieszczeniach. Wszelkie prace z sufitami oraz ściany mają być gotowe, zamontowane mają być również drzwi. Pomieszczenia mają być czyste i ogrzane.</w:t>
      </w:r>
    </w:p>
    <w:p w:rsidR="00147345" w:rsidRPr="00F47239" w:rsidRDefault="00147345" w:rsidP="00147345">
      <w:pPr>
        <w:spacing w:line="360" w:lineRule="auto"/>
        <w:ind w:firstLine="708"/>
        <w:rPr>
          <w:rFonts w:ascii="Tahoma" w:hAnsi="Tahoma" w:cs="Tahoma"/>
        </w:rPr>
      </w:pP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Należy zastosować wszelkie środki ostrożności niezbędne do zapobieżenia nadmiernym wahaniom temperatury i przeciągom. W lecie powierzchnie okien i nasłonecznione pomieszczenia muszą zostać zacienione.</w:t>
      </w:r>
    </w:p>
    <w:p w:rsidR="00147345" w:rsidRPr="00F47239" w:rsidRDefault="00147345" w:rsidP="00147345">
      <w:pPr>
        <w:tabs>
          <w:tab w:val="left" w:pos="576"/>
        </w:tabs>
        <w:rPr>
          <w:rFonts w:ascii="Tahoma" w:eastAsia="MS Mincho" w:hAnsi="Tahoma" w:cs="Tahoma"/>
        </w:rPr>
      </w:pPr>
    </w:p>
    <w:p w:rsidR="00147345" w:rsidRPr="00F47239" w:rsidRDefault="00147345" w:rsidP="00147345">
      <w:pPr>
        <w:tabs>
          <w:tab w:val="left" w:pos="0"/>
        </w:tabs>
        <w:rPr>
          <w:rFonts w:ascii="Tahoma" w:eastAsia="MS Mincho" w:hAnsi="Tahoma" w:cs="Tahoma"/>
        </w:rPr>
      </w:pPr>
      <w:r w:rsidRPr="00F47239">
        <w:rPr>
          <w:rFonts w:ascii="Tahoma" w:eastAsia="MS Mincho" w:hAnsi="Tahoma" w:cs="Tahoma"/>
        </w:rPr>
        <w:t xml:space="preserve">Podłoże z jastrychu cementowego musi być równe, (odchyłki zgodnie z polskimi normami), niepylące, niezaoliwione, czyste (wolne od pozostałości po innych pracach budowlanych), </w:t>
      </w:r>
      <w:r w:rsidRPr="00F47239">
        <w:rPr>
          <w:rFonts w:ascii="Tahoma" w:eastAsia="MS Mincho" w:hAnsi="Tahoma" w:cs="Tahoma"/>
        </w:rPr>
        <w:tab/>
        <w:t>wilgotność podłoża nie powinna przekraczać 4,5%, czas od wykonania jastrychu nie powinien być krótszy niż 28 dni.</w:t>
      </w: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Wytrzymałość na ściskanie podłoża nie powinna być mniejsza niż 25 mpa.</w:t>
      </w:r>
    </w:p>
    <w:p w:rsidR="00147345" w:rsidRPr="00F47239" w:rsidRDefault="00147345" w:rsidP="00147345">
      <w:pPr>
        <w:tabs>
          <w:tab w:val="left" w:pos="0"/>
        </w:tabs>
        <w:rPr>
          <w:rFonts w:ascii="Tahoma" w:eastAsia="MS Mincho" w:hAnsi="Tahoma" w:cs="Tahoma"/>
        </w:rPr>
      </w:pPr>
      <w:r w:rsidRPr="00F47239">
        <w:rPr>
          <w:rFonts w:ascii="Tahoma" w:eastAsia="MS Mincho" w:hAnsi="Tahoma" w:cs="Tahoma"/>
        </w:rPr>
        <w:t>Powyższe parametry podlegają odbiorowi przed rozpoczęciem prac z wpisem do dziennika budowy.</w:t>
      </w:r>
    </w:p>
    <w:p w:rsidR="00147345" w:rsidRPr="00F47239" w:rsidRDefault="00147345" w:rsidP="00147345">
      <w:pPr>
        <w:tabs>
          <w:tab w:val="left" w:pos="576"/>
        </w:tabs>
        <w:rPr>
          <w:rFonts w:ascii="Tahoma" w:eastAsia="MS Mincho" w:hAnsi="Tahoma" w:cs="Tahoma"/>
        </w:rPr>
      </w:pP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Podłoże należy odkurzyć, usunąć wszelkie luźne cząstki.</w:t>
      </w:r>
    </w:p>
    <w:p w:rsidR="00147345" w:rsidRPr="00F47239" w:rsidRDefault="00147345" w:rsidP="00147345">
      <w:pPr>
        <w:tabs>
          <w:tab w:val="left" w:pos="0"/>
        </w:tabs>
        <w:rPr>
          <w:rFonts w:ascii="Tahoma" w:eastAsia="MS Mincho" w:hAnsi="Tahoma" w:cs="Tahoma"/>
        </w:rPr>
      </w:pPr>
      <w:r w:rsidRPr="00F47239">
        <w:rPr>
          <w:rFonts w:ascii="Tahoma" w:eastAsia="MS Mincho" w:hAnsi="Tahoma" w:cs="Tahoma"/>
        </w:rPr>
        <w:t>Wszelkie ewentualne spękania siatkowe należy pokryć żywicą ardex ep 2000 a następnie do nasycenia zasypać piaskiem kwarcowym. Rysy i pęknięcia naciąć a następnie zalać żywicą ardex fb.</w:t>
      </w: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ab/>
      </w: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Środek gruntujący pandomo pr primer należy rozcieńczyć z wodą 1:3.</w:t>
      </w: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Jedna część koncentratu trzy części wody.</w:t>
      </w:r>
    </w:p>
    <w:p w:rsidR="00147345" w:rsidRPr="00F47239" w:rsidRDefault="00147345" w:rsidP="00147345">
      <w:pPr>
        <w:tabs>
          <w:tab w:val="left" w:pos="0"/>
        </w:tabs>
        <w:rPr>
          <w:rFonts w:ascii="Tahoma" w:eastAsia="MS Mincho" w:hAnsi="Tahoma" w:cs="Tahoma"/>
        </w:rPr>
      </w:pPr>
      <w:r w:rsidRPr="00F47239">
        <w:rPr>
          <w:rFonts w:ascii="Tahoma" w:eastAsia="MS Mincho" w:hAnsi="Tahoma" w:cs="Tahoma"/>
        </w:rPr>
        <w:t>Tak przygotowany roztwór wylać na posadzkę jastrychową, wcierając w podłoże szczotką, nadmiar płynu rozetrzeć lub zebrać. Nie dopuścić do powstania zastoin płynu we wgłębieniach.</w:t>
      </w: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Czas schnięcia 1 dzień.</w:t>
      </w:r>
    </w:p>
    <w:p w:rsidR="00147345" w:rsidRPr="00F47239" w:rsidRDefault="00147345" w:rsidP="00147345">
      <w:pPr>
        <w:tabs>
          <w:tab w:val="left" w:pos="576"/>
        </w:tabs>
        <w:rPr>
          <w:rFonts w:ascii="Tahoma" w:eastAsia="MS Mincho" w:hAnsi="Tahoma" w:cs="Tahoma"/>
        </w:rPr>
      </w:pP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Zagruntowaną powierzchnię należy chronić przed zbędnym zabrudzeniem (chodzeniem).</w:t>
      </w: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 xml:space="preserve">Właściwie zagruntowana powierzchnia powinna mieć szklisty charakter i nie absorbować wilgoci. Masę cementową  pandomo k-1 należy mieszać z wodą oraz z pigmentem w  ilościach podanych w kartach technicznych przez producenta. </w:t>
      </w: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Mieszanie i podawanie może odbywać się przy pomocy pompy.</w:t>
      </w:r>
    </w:p>
    <w:p w:rsidR="00147345" w:rsidRPr="00F47239" w:rsidRDefault="00147345" w:rsidP="00147345">
      <w:pPr>
        <w:tabs>
          <w:tab w:val="left" w:pos="0"/>
        </w:tabs>
        <w:rPr>
          <w:rFonts w:ascii="Tahoma" w:eastAsia="MS Mincho" w:hAnsi="Tahoma" w:cs="Tahoma"/>
        </w:rPr>
      </w:pPr>
      <w:r w:rsidRPr="00F47239">
        <w:rPr>
          <w:rFonts w:ascii="Tahoma" w:eastAsia="MS Mincho" w:hAnsi="Tahoma" w:cs="Tahoma"/>
        </w:rPr>
        <w:t xml:space="preserve">Czas pracy - mieszanie, podawanie i wyrównywanie masy wynosi 30 minut, po tym czasie są niedopuszczalne żadne dodatkowe prace. </w:t>
      </w:r>
    </w:p>
    <w:p w:rsidR="00147345" w:rsidRPr="00F47239" w:rsidRDefault="00147345" w:rsidP="00147345">
      <w:pPr>
        <w:tabs>
          <w:tab w:val="left" w:pos="576"/>
        </w:tabs>
        <w:rPr>
          <w:rFonts w:ascii="Tahoma" w:eastAsia="MS Mincho" w:hAnsi="Tahoma" w:cs="Tahoma"/>
        </w:rPr>
      </w:pP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Na wykonaną posadzkę można wejść nie wcześniej niż po 24 godz. Od wylania. Należy bezwzględnie używać czystego obuwia, lub folii ochronnych na nogach. Wszelkie urządzenia, odkurzacze, szlifierki muszą posiadać na kółkach ochronę, nie dopuszcza się wnoszenia na taką posadzkę piasku i brudu na butach.</w:t>
      </w:r>
    </w:p>
    <w:p w:rsidR="00147345" w:rsidRPr="00F47239" w:rsidRDefault="00147345" w:rsidP="00147345">
      <w:pPr>
        <w:tabs>
          <w:tab w:val="left" w:pos="576"/>
        </w:tabs>
        <w:rPr>
          <w:rFonts w:ascii="Tahoma" w:eastAsia="MS Mincho" w:hAnsi="Tahoma" w:cs="Tahoma"/>
        </w:rPr>
      </w:pP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 xml:space="preserve">Szlifowanie podłogi prowadzi się szlifierką typu trio - uziarnienie papieru ściernego 80 przy pierwszym przejściu, oraz 120 przy drugim przejściu. Wyszlifowaną powierzchnię należy dokładnie </w:t>
      </w:r>
      <w:r w:rsidRPr="00F47239">
        <w:rPr>
          <w:rFonts w:ascii="Tahoma" w:eastAsia="MS Mincho" w:hAnsi="Tahoma" w:cs="Tahoma"/>
        </w:rPr>
        <w:tab/>
        <w:t>odkurzyć. Dylatacje nacina się w tych samych miejscach co dylatacje w jastrychu podkładowym.</w:t>
      </w: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 xml:space="preserve">Naciętą dylatację należy odkurzyć i wypełnić ozdobną listwa dylatacyjną lub elastycznym kitem  dylatacyjnym  - w zależności od wymagań inwestora. </w:t>
      </w: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Nanoszenie warstwy oleju impregnującego pandomo sl prowadzi się w dwóch przejściach.</w:t>
      </w:r>
    </w:p>
    <w:p w:rsidR="00147345" w:rsidRPr="00F47239" w:rsidRDefault="00147345" w:rsidP="00147345">
      <w:pPr>
        <w:tabs>
          <w:tab w:val="left" w:pos="0"/>
        </w:tabs>
        <w:rPr>
          <w:rFonts w:ascii="Tahoma" w:eastAsia="MS Mincho" w:hAnsi="Tahoma" w:cs="Tahoma"/>
        </w:rPr>
      </w:pPr>
      <w:r w:rsidRPr="00F47239">
        <w:rPr>
          <w:rFonts w:ascii="Tahoma" w:eastAsia="MS Mincho" w:hAnsi="Tahoma" w:cs="Tahoma"/>
        </w:rPr>
        <w:t xml:space="preserve">Nanoszenie pierwszej warstwy wykonuje się wałkiem, natychmiast rozcierając olej i wmasowując go w podłoże polerką typu columbus z białym padem polerującym. Bezwzględnie należy </w:t>
      </w:r>
      <w:r w:rsidRPr="00F47239">
        <w:rPr>
          <w:rFonts w:ascii="Tahoma" w:eastAsia="MS Mincho" w:hAnsi="Tahoma" w:cs="Tahoma"/>
        </w:rPr>
        <w:tab/>
        <w:t xml:space="preserve">uchronić się od zastoin i grubszych warstw oleju, który mógłby zaschnąć i związać się z podłożem w grubszych warstwach. Czynność tą powtarzamy po 24 godz. Od wykonania pierwszej </w:t>
      </w:r>
      <w:r w:rsidRPr="00F47239">
        <w:rPr>
          <w:rFonts w:ascii="Tahoma" w:eastAsia="MS Mincho" w:hAnsi="Tahoma" w:cs="Tahoma"/>
        </w:rPr>
        <w:tab/>
        <w:t>impregnacji.</w:t>
      </w: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 xml:space="preserve">Impregnowana posadzka jest gotowa do użytku najwcześniej po 48 godz. Od nałożenia drugiej </w:t>
      </w:r>
      <w:r w:rsidRPr="00F47239">
        <w:rPr>
          <w:rFonts w:ascii="Tahoma" w:eastAsia="MS Mincho" w:hAnsi="Tahoma" w:cs="Tahoma"/>
        </w:rPr>
        <w:tab/>
        <w:t>warstwy impregnatu. Po tym czasie posadzka nie powinna już posiadać lepkiej oleistej powłoki.</w:t>
      </w:r>
    </w:p>
    <w:p w:rsidR="00147345" w:rsidRPr="004567C2" w:rsidRDefault="00147345" w:rsidP="00147345">
      <w:pPr>
        <w:tabs>
          <w:tab w:val="left" w:pos="576"/>
        </w:tabs>
        <w:rPr>
          <w:rFonts w:ascii="Tahoma" w:hAnsi="Tahoma" w:cs="Tahoma"/>
          <w:color w:val="FF0000"/>
          <w:spacing w:val="-4"/>
        </w:rPr>
      </w:pPr>
    </w:p>
    <w:p w:rsidR="00147345" w:rsidRPr="004567C2" w:rsidRDefault="00147345" w:rsidP="00147345">
      <w:pPr>
        <w:pStyle w:val="Tekstpodstawowy22"/>
        <w:rPr>
          <w:rFonts w:ascii="Tahoma" w:hAnsi="Tahoma" w:cs="Tahoma"/>
          <w:b w:val="0"/>
          <w:sz w:val="20"/>
        </w:rPr>
      </w:pPr>
      <w:r>
        <w:rPr>
          <w:rFonts w:ascii="Tahoma" w:hAnsi="Tahoma" w:cs="Tahoma"/>
          <w:b w:val="0"/>
          <w:sz w:val="20"/>
        </w:rPr>
        <w:t>2</w:t>
      </w:r>
      <w:r w:rsidR="00086862">
        <w:rPr>
          <w:rFonts w:ascii="Tahoma" w:hAnsi="Tahoma" w:cs="Tahoma"/>
          <w:b w:val="0"/>
          <w:sz w:val="20"/>
        </w:rPr>
        <w:t>6</w:t>
      </w:r>
      <w:r w:rsidRPr="004567C2">
        <w:rPr>
          <w:rFonts w:ascii="Tahoma" w:hAnsi="Tahoma" w:cs="Tahoma"/>
          <w:b w:val="0"/>
          <w:sz w:val="20"/>
        </w:rPr>
        <w:t>.5.</w:t>
      </w:r>
      <w:r>
        <w:rPr>
          <w:rFonts w:ascii="Tahoma" w:hAnsi="Tahoma" w:cs="Tahoma"/>
          <w:b w:val="0"/>
          <w:sz w:val="20"/>
        </w:rPr>
        <w:t>5.11</w:t>
      </w:r>
      <w:r w:rsidRPr="004567C2">
        <w:rPr>
          <w:rFonts w:ascii="Tahoma" w:hAnsi="Tahoma" w:cs="Tahoma"/>
          <w:b w:val="0"/>
          <w:sz w:val="20"/>
        </w:rPr>
        <w:t xml:space="preserve"> Wycieraczki</w:t>
      </w:r>
    </w:p>
    <w:p w:rsidR="00147345" w:rsidRPr="004567C2" w:rsidRDefault="00147345" w:rsidP="00147345">
      <w:pPr>
        <w:pStyle w:val="Zwykytekst2"/>
        <w:rPr>
          <w:rFonts w:ascii="Tahoma" w:eastAsia="MS Mincho" w:hAnsi="Tahoma" w:cs="Tahoma"/>
        </w:rPr>
      </w:pPr>
      <w:r w:rsidRPr="004567C2">
        <w:rPr>
          <w:rFonts w:ascii="Tahoma" w:eastAsia="MS Mincho" w:hAnsi="Tahoma" w:cs="Tahoma"/>
        </w:rPr>
        <w:t>Wycieraczka z gumowymi wkładami czyszczącymi i szczotkami osadzonymi w profilach aluminiowych (system nie gorszy niż  horyzont system). Połączenie obydwu elementów umożliwia  skuteczne czyszczenie obuwia z błota, śniegu. Wkłady osuszające odporne są na ścieranie , wygniatanie, dobrze absorbują wilgoć. Całość łączona przy pomocy nierdzewnych lin stalowych. Przeznaczona do ciągów komunikacyjnych o dużym natężeniu ruchu pieszych wys. 12  mm. Duża wytrzymałość mechaniczna, odporność na wilgoć, korozję i zmiany temperatur. Można stosować wewnątrz i na zewnątrz budynków.</w:t>
      </w:r>
    </w:p>
    <w:p w:rsidR="00147345" w:rsidRPr="004567C2" w:rsidRDefault="00147345" w:rsidP="00147345">
      <w:pPr>
        <w:pStyle w:val="Zwykytekst2"/>
        <w:rPr>
          <w:rFonts w:ascii="Tahoma" w:eastAsia="MS Mincho" w:hAnsi="Tahoma" w:cs="Tahoma"/>
        </w:rPr>
      </w:pPr>
      <w:r w:rsidRPr="004567C2">
        <w:rPr>
          <w:rFonts w:ascii="Tahoma" w:eastAsia="MS Mincho" w:hAnsi="Tahoma" w:cs="Tahoma"/>
        </w:rPr>
        <w:t>Jednostronna, rolowana.</w:t>
      </w:r>
    </w:p>
    <w:p w:rsidR="00147345" w:rsidRPr="004567C2" w:rsidRDefault="00147345" w:rsidP="00147345">
      <w:pPr>
        <w:pStyle w:val="Zwykytekst2"/>
        <w:rPr>
          <w:rFonts w:ascii="Tahoma" w:eastAsia="MS Mincho" w:hAnsi="Tahoma" w:cs="Tahoma"/>
        </w:rPr>
      </w:pPr>
    </w:p>
    <w:p w:rsidR="00147345" w:rsidRPr="004567C2" w:rsidRDefault="00147345" w:rsidP="00147345">
      <w:pPr>
        <w:pStyle w:val="Zwykytekst2"/>
        <w:rPr>
          <w:rFonts w:ascii="Tahoma" w:eastAsia="MS Mincho" w:hAnsi="Tahoma" w:cs="Tahoma"/>
        </w:rPr>
      </w:pPr>
      <w:r w:rsidRPr="004567C2">
        <w:rPr>
          <w:rFonts w:ascii="Tahoma" w:eastAsia="MS Mincho" w:hAnsi="Tahoma" w:cs="Tahoma"/>
        </w:rPr>
        <w:t>Montaż</w:t>
      </w:r>
    </w:p>
    <w:p w:rsidR="00147345" w:rsidRPr="004567C2" w:rsidRDefault="00147345" w:rsidP="00147345">
      <w:pPr>
        <w:pStyle w:val="Zwykytekst2"/>
        <w:rPr>
          <w:rFonts w:ascii="Tahoma" w:eastAsia="MS Mincho" w:hAnsi="Tahoma" w:cs="Tahoma"/>
        </w:rPr>
      </w:pPr>
      <w:r w:rsidRPr="004567C2">
        <w:rPr>
          <w:rFonts w:ascii="Tahoma" w:eastAsia="MS Mincho" w:hAnsi="Tahoma" w:cs="Tahoma"/>
        </w:rPr>
        <w:t>Ramy do wycieraczek (system nie gorszy niż horyzont system) wykonane są z kątowników aluminiowych 25x25x3 [dla wycieraczek o wysokości 22 mm] lub 20x15x2 [dla wycieraczek o wysokości 12 mm].</w:t>
      </w:r>
    </w:p>
    <w:p w:rsidR="00147345" w:rsidRPr="004567C2" w:rsidRDefault="00147345" w:rsidP="00147345">
      <w:pPr>
        <w:pStyle w:val="Zwykytekst2"/>
        <w:rPr>
          <w:rFonts w:ascii="Tahoma" w:eastAsia="MS Mincho" w:hAnsi="Tahoma" w:cs="Tahoma"/>
        </w:rPr>
      </w:pPr>
      <w:r w:rsidRPr="004567C2">
        <w:rPr>
          <w:rFonts w:ascii="Tahoma" w:eastAsia="MS Mincho" w:hAnsi="Tahoma" w:cs="Tahoma"/>
        </w:rPr>
        <w:t>Ramę należy zamontować we wpuście w ten sposób, aby górna jego krawędź była zlicowana z powierzchnią posadzki, a dolna jego powierzchnia była zlicowana z posadzką we wpuście.</w:t>
      </w:r>
    </w:p>
    <w:p w:rsidR="00147345" w:rsidRPr="004567C2" w:rsidRDefault="00147345" w:rsidP="00147345">
      <w:pPr>
        <w:pStyle w:val="Zwykytekst2"/>
        <w:rPr>
          <w:rFonts w:ascii="Tahoma" w:eastAsia="MS Mincho" w:hAnsi="Tahoma" w:cs="Tahoma"/>
        </w:rPr>
      </w:pPr>
      <w:r w:rsidRPr="004567C2">
        <w:rPr>
          <w:rFonts w:ascii="Tahoma" w:eastAsia="MS Mincho" w:hAnsi="Tahoma" w:cs="Tahoma"/>
        </w:rPr>
        <w:t>Powierzchnia posadzki we wpuście musi być równa i płaska [norma budowlana dla posadzek samopoziomujących: tolerancja do 2 mm].</w:t>
      </w:r>
    </w:p>
    <w:p w:rsidR="00147345" w:rsidRPr="004567C2" w:rsidRDefault="00147345" w:rsidP="00147345">
      <w:pPr>
        <w:pStyle w:val="Zwykytekst2"/>
        <w:rPr>
          <w:rFonts w:ascii="Tahoma" w:eastAsia="MS Mincho" w:hAnsi="Tahoma" w:cs="Tahoma"/>
        </w:rPr>
      </w:pPr>
      <w:r w:rsidRPr="004567C2">
        <w:rPr>
          <w:rFonts w:ascii="Tahoma" w:eastAsia="MS Mincho" w:hAnsi="Tahoma" w:cs="Tahoma"/>
        </w:rPr>
        <w:t xml:space="preserve">Wycieraczki systemowe wykonywane są z duża dokładnością w stosunku do ram dlatego też bardzo ważne jest dokładne i równe ich osadzenie. Poszczególne boki ram muszą być osadzone równolegle do siebie, bez łukowatych wygięć pośrodku. Należy sprawdzać wymiar w kilku miejscach. </w:t>
      </w:r>
    </w:p>
    <w:p w:rsidR="00147345" w:rsidRPr="004567C2" w:rsidRDefault="00147345" w:rsidP="00147345">
      <w:pPr>
        <w:pStyle w:val="Zwykytekst2"/>
        <w:rPr>
          <w:rFonts w:ascii="Tahoma" w:eastAsia="MS Mincho" w:hAnsi="Tahoma" w:cs="Tahoma"/>
        </w:rPr>
      </w:pPr>
      <w:r w:rsidRPr="004567C2">
        <w:rPr>
          <w:rFonts w:ascii="Tahoma" w:eastAsia="MS Mincho" w:hAnsi="Tahoma" w:cs="Tahoma"/>
        </w:rPr>
        <w:t>W wypadku ram o nietypowych kształtach należy zadbać o właściwe kąty oraz proste osadzenie poszczególnych elementów ramy bez łukowatych wygięć.</w:t>
      </w:r>
    </w:p>
    <w:p w:rsidR="00147345" w:rsidRPr="004567C2" w:rsidRDefault="00147345" w:rsidP="00147345">
      <w:pPr>
        <w:pStyle w:val="Zwykytekst2"/>
        <w:rPr>
          <w:rFonts w:ascii="Tahoma" w:eastAsia="MS Mincho" w:hAnsi="Tahoma" w:cs="Tahoma"/>
        </w:rPr>
      </w:pPr>
      <w:r w:rsidRPr="004567C2">
        <w:rPr>
          <w:rFonts w:ascii="Tahoma" w:eastAsia="MS Mincho" w:hAnsi="Tahoma" w:cs="Tahoma"/>
        </w:rPr>
        <w:t>W celu zakotwienia ramy należy wykorzystać zamontowane płaskowniki, które należy odgiąć  i ustawić w żądanym miejscu.</w:t>
      </w:r>
    </w:p>
    <w:p w:rsidR="00147345" w:rsidRPr="00A771E4" w:rsidRDefault="00147345" w:rsidP="00147345">
      <w:pPr>
        <w:tabs>
          <w:tab w:val="left" w:pos="576"/>
        </w:tabs>
        <w:rPr>
          <w:rFonts w:ascii="Tahoma" w:hAnsi="Tahoma" w:cs="Tahoma"/>
          <w:b/>
          <w:spacing w:val="-4"/>
        </w:rPr>
      </w:pPr>
    </w:p>
    <w:p w:rsidR="00147345" w:rsidRPr="00A771E4" w:rsidRDefault="00147345" w:rsidP="00743C2D">
      <w:pPr>
        <w:numPr>
          <w:ilvl w:val="1"/>
          <w:numId w:val="98"/>
        </w:numPr>
        <w:rPr>
          <w:rFonts w:ascii="Tahoma" w:hAnsi="Tahoma" w:cs="Tahoma"/>
          <w:b/>
          <w:spacing w:val="-4"/>
        </w:rPr>
      </w:pPr>
      <w:r w:rsidRPr="00A771E4">
        <w:rPr>
          <w:rFonts w:ascii="Tahoma" w:hAnsi="Tahoma" w:cs="Arial"/>
          <w:b/>
          <w:spacing w:val="-4"/>
        </w:rPr>
        <w:t>KONTROLA JAKOŚCI ROBÓT</w:t>
      </w:r>
    </w:p>
    <w:p w:rsidR="00147345" w:rsidRPr="004567C2" w:rsidRDefault="00147345" w:rsidP="00147345">
      <w:pPr>
        <w:pStyle w:val="Tekstpodstawowywcity32"/>
        <w:ind w:left="0"/>
        <w:rPr>
          <w:rFonts w:ascii="Tahoma" w:hAnsi="Tahoma" w:cs="Tahoma"/>
        </w:rPr>
      </w:pPr>
      <w:r>
        <w:rPr>
          <w:rFonts w:ascii="Tahoma" w:hAnsi="Tahoma" w:cs="Tahoma"/>
        </w:rPr>
        <w:t>2</w:t>
      </w:r>
      <w:r w:rsidR="00743C2D">
        <w:rPr>
          <w:rFonts w:ascii="Tahoma" w:hAnsi="Tahoma" w:cs="Tahoma"/>
        </w:rPr>
        <w:t>6</w:t>
      </w:r>
      <w:r w:rsidRPr="004567C2">
        <w:rPr>
          <w:rFonts w:ascii="Tahoma" w:hAnsi="Tahoma" w:cs="Tahoma"/>
        </w:rPr>
        <w:t>.6.1. Ogólne zasady kontroli jakości ro</w:t>
      </w:r>
      <w:r>
        <w:rPr>
          <w:rFonts w:ascii="Tahoma" w:hAnsi="Tahoma" w:cs="Tahoma"/>
        </w:rPr>
        <w:t>bót podano w STO</w:t>
      </w:r>
      <w:r w:rsidRPr="004567C2">
        <w:rPr>
          <w:rFonts w:ascii="Tahoma" w:hAnsi="Tahoma" w:cs="Tahoma"/>
        </w:rPr>
        <w:t xml:space="preserve"> „wymagania ogólne" pkt 6 </w:t>
      </w:r>
    </w:p>
    <w:p w:rsidR="00147345" w:rsidRPr="00A771E4" w:rsidRDefault="00147345" w:rsidP="00147345">
      <w:pPr>
        <w:rPr>
          <w:rFonts w:ascii="Tahoma" w:hAnsi="Tahoma" w:cs="Tahoma"/>
          <w:spacing w:val="-4"/>
        </w:rPr>
      </w:pPr>
      <w:r>
        <w:rPr>
          <w:rFonts w:ascii="Tahoma" w:hAnsi="Tahoma" w:cs="Tahoma"/>
          <w:spacing w:val="-4"/>
        </w:rPr>
        <w:t>2</w:t>
      </w:r>
      <w:r w:rsidR="00743C2D">
        <w:rPr>
          <w:rFonts w:ascii="Tahoma" w:hAnsi="Tahoma" w:cs="Tahoma"/>
          <w:spacing w:val="-4"/>
        </w:rPr>
        <w:t>6</w:t>
      </w:r>
      <w:r w:rsidRPr="004567C2">
        <w:rPr>
          <w:rFonts w:ascii="Tahoma" w:hAnsi="Tahoma" w:cs="Tahoma"/>
          <w:spacing w:val="-4"/>
        </w:rPr>
        <w:t>.6.2</w:t>
      </w:r>
      <w:r>
        <w:rPr>
          <w:rFonts w:ascii="Tahoma" w:hAnsi="Tahoma" w:cs="Tahoma"/>
          <w:spacing w:val="-4"/>
        </w:rPr>
        <w:t xml:space="preserve">. </w:t>
      </w:r>
      <w:r w:rsidRPr="004567C2">
        <w:rPr>
          <w:rFonts w:ascii="Tahoma" w:hAnsi="Tahoma" w:cs="Tahoma"/>
          <w:spacing w:val="-4"/>
        </w:rPr>
        <w:t xml:space="preserve"> Badania robót  powinny być przeprowadzane  </w:t>
      </w:r>
      <w:r w:rsidRPr="004567C2">
        <w:rPr>
          <w:rFonts w:ascii="Tahoma" w:hAnsi="Tahoma" w:cs="Tahoma"/>
        </w:rPr>
        <w:t>w zakresie :</w:t>
      </w:r>
    </w:p>
    <w:p w:rsidR="00147345" w:rsidRPr="004567C2" w:rsidRDefault="00147345" w:rsidP="00147345">
      <w:pPr>
        <w:numPr>
          <w:ilvl w:val="0"/>
          <w:numId w:val="52"/>
        </w:numPr>
        <w:spacing w:line="240" w:lineRule="atLeast"/>
        <w:rPr>
          <w:rFonts w:ascii="Tahoma" w:hAnsi="Tahoma" w:cs="Tahoma"/>
          <w:spacing w:val="-2"/>
        </w:rPr>
      </w:pPr>
      <w:r w:rsidRPr="004567C2">
        <w:rPr>
          <w:rFonts w:ascii="Tahoma" w:hAnsi="Tahoma" w:cs="Tahoma"/>
          <w:spacing w:val="-2"/>
        </w:rPr>
        <w:t>Zgodności z dokumentacją projektową i zmianami w dokumentacji powykonawczej,</w:t>
      </w:r>
    </w:p>
    <w:p w:rsidR="00147345" w:rsidRPr="004567C2" w:rsidRDefault="00147345" w:rsidP="00147345">
      <w:pPr>
        <w:numPr>
          <w:ilvl w:val="0"/>
          <w:numId w:val="52"/>
        </w:numPr>
        <w:spacing w:line="300" w:lineRule="atLeast"/>
        <w:ind w:left="0" w:right="1872" w:firstLine="0"/>
        <w:rPr>
          <w:rFonts w:ascii="Tahoma" w:hAnsi="Tahoma" w:cs="Tahoma"/>
          <w:spacing w:val="-2"/>
        </w:rPr>
      </w:pPr>
      <w:r w:rsidRPr="004567C2">
        <w:rPr>
          <w:rFonts w:ascii="Tahoma" w:hAnsi="Tahoma" w:cs="Tahoma"/>
          <w:spacing w:val="-2"/>
        </w:rPr>
        <w:t xml:space="preserve">Jakości zastosowanych materiałów i wyrobów, </w:t>
      </w:r>
    </w:p>
    <w:p w:rsidR="00147345" w:rsidRPr="004567C2" w:rsidRDefault="00147345" w:rsidP="00147345">
      <w:pPr>
        <w:numPr>
          <w:ilvl w:val="0"/>
          <w:numId w:val="52"/>
        </w:numPr>
        <w:spacing w:line="300" w:lineRule="atLeast"/>
        <w:ind w:left="0" w:right="1872" w:firstLine="0"/>
        <w:rPr>
          <w:rFonts w:ascii="Tahoma" w:hAnsi="Tahoma" w:cs="Tahoma"/>
          <w:spacing w:val="-2"/>
        </w:rPr>
      </w:pPr>
      <w:r w:rsidRPr="004567C2">
        <w:rPr>
          <w:rFonts w:ascii="Tahoma" w:hAnsi="Tahoma" w:cs="Tahoma"/>
          <w:spacing w:val="-2"/>
        </w:rPr>
        <w:t xml:space="preserve">Prawidłowości przygotowania podłoży, </w:t>
      </w:r>
    </w:p>
    <w:p w:rsidR="00147345" w:rsidRPr="004567C2" w:rsidRDefault="00147345" w:rsidP="00147345">
      <w:pPr>
        <w:numPr>
          <w:ilvl w:val="0"/>
          <w:numId w:val="52"/>
        </w:numPr>
        <w:spacing w:line="300" w:lineRule="atLeast"/>
        <w:ind w:left="0" w:right="1872" w:firstLine="0"/>
        <w:rPr>
          <w:rFonts w:ascii="Tahoma" w:hAnsi="Tahoma" w:cs="Tahoma"/>
          <w:spacing w:val="-2"/>
        </w:rPr>
      </w:pPr>
      <w:r w:rsidRPr="004567C2">
        <w:rPr>
          <w:rFonts w:ascii="Tahoma" w:hAnsi="Tahoma" w:cs="Tahoma"/>
          <w:spacing w:val="-2"/>
        </w:rPr>
        <w:t>Sprawdzenie zgodności barwy powłoki ze wzorcem</w:t>
      </w:r>
    </w:p>
    <w:p w:rsidR="00147345" w:rsidRPr="004567C2" w:rsidRDefault="00147345" w:rsidP="00147345">
      <w:pPr>
        <w:numPr>
          <w:ilvl w:val="0"/>
          <w:numId w:val="52"/>
        </w:numPr>
        <w:spacing w:line="300" w:lineRule="atLeast"/>
        <w:ind w:left="0" w:right="1872" w:firstLine="0"/>
        <w:rPr>
          <w:rFonts w:ascii="Tahoma" w:hAnsi="Tahoma" w:cs="Tahoma"/>
          <w:spacing w:val="-2"/>
        </w:rPr>
      </w:pPr>
      <w:r w:rsidRPr="004567C2">
        <w:rPr>
          <w:rFonts w:ascii="Tahoma" w:hAnsi="Tahoma" w:cs="Tahoma"/>
          <w:spacing w:val="-2"/>
        </w:rPr>
        <w:t xml:space="preserve">Wyglądu zewnętrznego powierzchni, </w:t>
      </w:r>
    </w:p>
    <w:p w:rsidR="00147345" w:rsidRPr="004567C2" w:rsidRDefault="00147345" w:rsidP="00147345">
      <w:pPr>
        <w:numPr>
          <w:ilvl w:val="0"/>
          <w:numId w:val="52"/>
        </w:numPr>
        <w:spacing w:line="300" w:lineRule="atLeast"/>
        <w:ind w:left="0" w:right="1872" w:firstLine="0"/>
        <w:rPr>
          <w:rFonts w:ascii="Tahoma" w:hAnsi="Tahoma" w:cs="Tahoma"/>
          <w:spacing w:val="-2"/>
        </w:rPr>
      </w:pPr>
      <w:r w:rsidRPr="004567C2">
        <w:rPr>
          <w:rFonts w:ascii="Tahoma" w:hAnsi="Tahoma" w:cs="Tahoma"/>
          <w:spacing w:val="-2"/>
        </w:rPr>
        <w:t>Sprawdzenia spawów wykładziny,</w:t>
      </w:r>
    </w:p>
    <w:p w:rsidR="00147345" w:rsidRPr="004567C2" w:rsidRDefault="00147345" w:rsidP="00147345">
      <w:pPr>
        <w:numPr>
          <w:ilvl w:val="0"/>
          <w:numId w:val="52"/>
        </w:numPr>
        <w:spacing w:line="300" w:lineRule="atLeast"/>
        <w:ind w:left="0" w:right="1872" w:firstLine="0"/>
        <w:rPr>
          <w:rFonts w:ascii="Tahoma" w:hAnsi="Tahoma" w:cs="Tahoma"/>
          <w:spacing w:val="-2"/>
        </w:rPr>
      </w:pPr>
      <w:r w:rsidRPr="004567C2">
        <w:rPr>
          <w:rFonts w:ascii="Tahoma" w:hAnsi="Tahoma" w:cs="Tahoma"/>
          <w:spacing w:val="-2"/>
        </w:rPr>
        <w:t>Wykonania spadków,</w:t>
      </w:r>
    </w:p>
    <w:p w:rsidR="00147345" w:rsidRPr="004567C2" w:rsidRDefault="00147345" w:rsidP="00147345">
      <w:pPr>
        <w:numPr>
          <w:ilvl w:val="0"/>
          <w:numId w:val="52"/>
        </w:numPr>
        <w:spacing w:line="300" w:lineRule="atLeast"/>
        <w:ind w:left="0" w:right="1872" w:firstLine="0"/>
        <w:rPr>
          <w:rFonts w:ascii="Tahoma" w:hAnsi="Tahoma" w:cs="Tahoma"/>
          <w:spacing w:val="-2"/>
        </w:rPr>
      </w:pPr>
      <w:r w:rsidRPr="004567C2">
        <w:rPr>
          <w:rFonts w:ascii="Tahoma" w:hAnsi="Tahoma" w:cs="Tahoma"/>
          <w:spacing w:val="-2"/>
        </w:rPr>
        <w:t>Prawidłowości wykonania fug</w:t>
      </w:r>
    </w:p>
    <w:p w:rsidR="00147345" w:rsidRPr="004567C2" w:rsidRDefault="00147345" w:rsidP="00147345">
      <w:pPr>
        <w:numPr>
          <w:ilvl w:val="0"/>
          <w:numId w:val="52"/>
        </w:numPr>
        <w:spacing w:line="300" w:lineRule="atLeast"/>
        <w:ind w:left="0" w:right="1872" w:firstLine="0"/>
        <w:rPr>
          <w:rFonts w:ascii="Tahoma" w:hAnsi="Tahoma" w:cs="Tahoma"/>
          <w:spacing w:val="-2"/>
        </w:rPr>
      </w:pPr>
      <w:r w:rsidRPr="004567C2">
        <w:rPr>
          <w:rFonts w:ascii="Tahoma" w:hAnsi="Tahoma" w:cs="Tahoma"/>
          <w:spacing w:val="-2"/>
        </w:rPr>
        <w:t xml:space="preserve">Należytego przylegania do podkładu poprzez opukanie w    </w:t>
      </w:r>
    </w:p>
    <w:p w:rsidR="00147345" w:rsidRPr="004567C2" w:rsidRDefault="00147345" w:rsidP="00147345">
      <w:pPr>
        <w:numPr>
          <w:ilvl w:val="0"/>
          <w:numId w:val="52"/>
        </w:numPr>
        <w:spacing w:line="300" w:lineRule="atLeast"/>
        <w:ind w:left="0" w:right="-1" w:firstLine="0"/>
        <w:rPr>
          <w:rFonts w:ascii="Tahoma" w:hAnsi="Tahoma" w:cs="Tahoma"/>
          <w:spacing w:val="-2"/>
        </w:rPr>
      </w:pPr>
      <w:r w:rsidRPr="004567C2">
        <w:rPr>
          <w:rFonts w:ascii="Tahoma" w:hAnsi="Tahoma" w:cs="Tahoma"/>
          <w:spacing w:val="-2"/>
        </w:rPr>
        <w:t>Dowolnie wybranych miejscach. Głuchy dźwięk polega na nieprzylegniu okładziny do podkładu.</w:t>
      </w:r>
    </w:p>
    <w:p w:rsidR="00147345" w:rsidRPr="004567C2" w:rsidRDefault="00147345" w:rsidP="00147345">
      <w:pPr>
        <w:numPr>
          <w:ilvl w:val="0"/>
          <w:numId w:val="52"/>
        </w:numPr>
        <w:spacing w:line="300" w:lineRule="atLeast"/>
        <w:ind w:left="0" w:right="424" w:firstLine="0"/>
        <w:rPr>
          <w:rFonts w:ascii="Tahoma" w:hAnsi="Tahoma" w:cs="Tahoma"/>
          <w:spacing w:val="-2"/>
        </w:rPr>
      </w:pPr>
      <w:r w:rsidRPr="004567C2">
        <w:rPr>
          <w:rFonts w:ascii="Tahoma" w:hAnsi="Tahoma" w:cs="Tahoma"/>
          <w:spacing w:val="-2"/>
        </w:rPr>
        <w:t>Prawidłowości przebiegu spoin poprzez wyciągniecie   cienkiego sznurka wzdłuż dowolnie wybranych spoin poziomych i pionowych  i p</w:t>
      </w:r>
      <w:r>
        <w:rPr>
          <w:rFonts w:ascii="Tahoma" w:hAnsi="Tahoma" w:cs="Tahoma"/>
          <w:spacing w:val="-2"/>
        </w:rPr>
        <w:t>omiaru odchyleń z dokładności d</w:t>
      </w:r>
      <w:r w:rsidRPr="004567C2">
        <w:rPr>
          <w:rFonts w:ascii="Tahoma" w:hAnsi="Tahoma" w:cs="Tahoma"/>
          <w:spacing w:val="-2"/>
        </w:rPr>
        <w:t>o 0,5 mm.</w:t>
      </w:r>
    </w:p>
    <w:p w:rsidR="00147345" w:rsidRDefault="00147345" w:rsidP="00147345">
      <w:pPr>
        <w:numPr>
          <w:ilvl w:val="0"/>
          <w:numId w:val="52"/>
        </w:numPr>
        <w:spacing w:line="300" w:lineRule="atLeast"/>
        <w:ind w:left="0" w:right="424" w:firstLine="0"/>
        <w:rPr>
          <w:rFonts w:ascii="Tahoma" w:hAnsi="Tahoma" w:cs="Tahoma"/>
          <w:spacing w:val="-2"/>
        </w:rPr>
      </w:pPr>
      <w:r w:rsidRPr="004567C2">
        <w:rPr>
          <w:rFonts w:ascii="Tahoma" w:hAnsi="Tahoma" w:cs="Tahoma"/>
          <w:spacing w:val="-2"/>
        </w:rPr>
        <w:t xml:space="preserve">Wizualnej kontroli wyglądu i  wypełnienia fug a przypadku budzącym wątpliwości przez pomiar z dokładnością do 0,5 mm </w:t>
      </w:r>
    </w:p>
    <w:p w:rsidR="00147345" w:rsidRPr="004567C2" w:rsidRDefault="00147345" w:rsidP="00147345">
      <w:pPr>
        <w:numPr>
          <w:ilvl w:val="0"/>
          <w:numId w:val="52"/>
        </w:numPr>
        <w:spacing w:line="300" w:lineRule="atLeast"/>
        <w:ind w:left="0" w:right="424" w:firstLine="0"/>
        <w:rPr>
          <w:rFonts w:ascii="Tahoma" w:hAnsi="Tahoma" w:cs="Tahoma"/>
          <w:spacing w:val="-2"/>
        </w:rPr>
      </w:pPr>
    </w:p>
    <w:p w:rsidR="00147345" w:rsidRPr="00A771E4" w:rsidRDefault="00147345" w:rsidP="00743C2D">
      <w:pPr>
        <w:numPr>
          <w:ilvl w:val="1"/>
          <w:numId w:val="98"/>
        </w:numPr>
        <w:rPr>
          <w:rFonts w:ascii="Tahoma" w:hAnsi="Tahoma" w:cs="Arial"/>
          <w:b/>
          <w:spacing w:val="-4"/>
        </w:rPr>
      </w:pPr>
      <w:r w:rsidRPr="00A771E4">
        <w:rPr>
          <w:rFonts w:ascii="Tahoma" w:hAnsi="Tahoma" w:cs="Arial"/>
          <w:b/>
          <w:spacing w:val="-4"/>
        </w:rPr>
        <w:t>OBMIAR ROBÓT</w:t>
      </w:r>
    </w:p>
    <w:p w:rsidR="00147345" w:rsidRPr="004567C2" w:rsidRDefault="00147345" w:rsidP="00147345">
      <w:pPr>
        <w:ind w:left="432" w:hanging="432"/>
        <w:rPr>
          <w:rFonts w:ascii="Tahoma" w:hAnsi="Tahoma" w:cs="Tahoma"/>
          <w:spacing w:val="-2"/>
        </w:rPr>
      </w:pPr>
      <w:r>
        <w:rPr>
          <w:rFonts w:ascii="Tahoma" w:hAnsi="Tahoma" w:cs="Tahoma"/>
          <w:spacing w:val="-2"/>
        </w:rPr>
        <w:t>2</w:t>
      </w:r>
      <w:r w:rsidR="00743C2D">
        <w:rPr>
          <w:rFonts w:ascii="Tahoma" w:hAnsi="Tahoma" w:cs="Tahoma"/>
          <w:spacing w:val="-2"/>
        </w:rPr>
        <w:t>6</w:t>
      </w:r>
      <w:r w:rsidRPr="004567C2">
        <w:rPr>
          <w:rFonts w:ascii="Tahoma" w:hAnsi="Tahoma" w:cs="Tahoma"/>
          <w:spacing w:val="-2"/>
        </w:rPr>
        <w:t xml:space="preserve">.7.1. Ogólne zasady obmiaru robót podano w </w:t>
      </w:r>
      <w:r>
        <w:rPr>
          <w:rFonts w:ascii="Tahoma" w:hAnsi="Tahoma" w:cs="Tahoma"/>
          <w:spacing w:val="-2"/>
        </w:rPr>
        <w:t xml:space="preserve">STO </w:t>
      </w:r>
      <w:r w:rsidRPr="004567C2">
        <w:rPr>
          <w:rFonts w:ascii="Tahoma" w:hAnsi="Tahoma" w:cs="Tahoma"/>
          <w:spacing w:val="-2"/>
        </w:rPr>
        <w:t>„wymagania ogólne" pkt 7.</w:t>
      </w:r>
    </w:p>
    <w:p w:rsidR="00147345" w:rsidRPr="004567C2" w:rsidRDefault="00147345" w:rsidP="00147345">
      <w:pPr>
        <w:rPr>
          <w:rFonts w:ascii="Tahoma" w:hAnsi="Tahoma" w:cs="Tahoma"/>
          <w:spacing w:val="-2"/>
        </w:rPr>
      </w:pPr>
      <w:r>
        <w:rPr>
          <w:rFonts w:ascii="Tahoma" w:hAnsi="Tahoma" w:cs="Tahoma"/>
          <w:spacing w:val="-2"/>
        </w:rPr>
        <w:t>2</w:t>
      </w:r>
      <w:r w:rsidR="00743C2D">
        <w:rPr>
          <w:rFonts w:ascii="Tahoma" w:hAnsi="Tahoma" w:cs="Tahoma"/>
          <w:spacing w:val="-2"/>
        </w:rPr>
        <w:t>6</w:t>
      </w:r>
      <w:r w:rsidRPr="004567C2">
        <w:rPr>
          <w:rFonts w:ascii="Tahoma" w:hAnsi="Tahoma" w:cs="Tahoma"/>
          <w:spacing w:val="-2"/>
        </w:rPr>
        <w:t>.7.2. Jednostka obmiarowania</w:t>
      </w:r>
    </w:p>
    <w:p w:rsidR="00147345" w:rsidRDefault="00147345" w:rsidP="00147345">
      <w:pPr>
        <w:rPr>
          <w:rFonts w:ascii="Tahoma" w:hAnsi="Tahoma" w:cs="Tahoma"/>
          <w:spacing w:val="-2"/>
        </w:rPr>
      </w:pPr>
      <w:r w:rsidRPr="004567C2">
        <w:rPr>
          <w:rFonts w:ascii="Tahoma" w:hAnsi="Tahoma" w:cs="Tahoma"/>
          <w:spacing w:val="-2"/>
        </w:rPr>
        <w:t>Jednostką obmiarową jest m2 ( metr kwadratowy) rzutu powierzchni posadzki. W cenie należy uwzględnić koszt wykonania cokołu o wys. 10 cm na ścianach.</w:t>
      </w:r>
    </w:p>
    <w:p w:rsidR="00147345" w:rsidRPr="004567C2" w:rsidRDefault="00147345" w:rsidP="00147345">
      <w:pPr>
        <w:rPr>
          <w:rFonts w:ascii="Tahoma" w:hAnsi="Tahoma" w:cs="Tahoma"/>
          <w:spacing w:val="-2"/>
        </w:rPr>
      </w:pPr>
    </w:p>
    <w:p w:rsidR="00147345" w:rsidRPr="00A771E4" w:rsidRDefault="00147345" w:rsidP="00743C2D">
      <w:pPr>
        <w:numPr>
          <w:ilvl w:val="1"/>
          <w:numId w:val="98"/>
        </w:numPr>
        <w:rPr>
          <w:rFonts w:ascii="Tahoma" w:hAnsi="Tahoma" w:cs="Arial"/>
          <w:b/>
          <w:spacing w:val="-4"/>
        </w:rPr>
      </w:pPr>
      <w:r w:rsidRPr="00A771E4">
        <w:rPr>
          <w:rFonts w:ascii="Tahoma" w:hAnsi="Tahoma" w:cs="Arial"/>
          <w:b/>
          <w:spacing w:val="-4"/>
        </w:rPr>
        <w:t>ODBIÓR ROBÓT</w:t>
      </w:r>
    </w:p>
    <w:p w:rsidR="00147345" w:rsidRPr="004567C2" w:rsidRDefault="00147345" w:rsidP="00147345">
      <w:pPr>
        <w:pStyle w:val="Tekstpodstawowywcity32"/>
        <w:spacing w:after="0"/>
        <w:ind w:left="0"/>
        <w:rPr>
          <w:rFonts w:ascii="Tahoma" w:hAnsi="Tahoma" w:cs="Tahoma"/>
          <w:spacing w:val="-2"/>
        </w:rPr>
      </w:pPr>
      <w:r>
        <w:rPr>
          <w:rFonts w:ascii="Tahoma" w:hAnsi="Tahoma" w:cs="Tahoma"/>
          <w:spacing w:val="-2"/>
        </w:rPr>
        <w:t>2</w:t>
      </w:r>
      <w:r w:rsidR="00743C2D">
        <w:rPr>
          <w:rFonts w:ascii="Tahoma" w:hAnsi="Tahoma" w:cs="Tahoma"/>
          <w:spacing w:val="-2"/>
        </w:rPr>
        <w:t>6</w:t>
      </w:r>
      <w:r w:rsidRPr="004567C2">
        <w:rPr>
          <w:rFonts w:ascii="Tahoma" w:hAnsi="Tahoma" w:cs="Tahoma"/>
          <w:spacing w:val="-2"/>
        </w:rPr>
        <w:t xml:space="preserve">.8.1. Ogólne zasady odbioru robót podano w </w:t>
      </w:r>
      <w:r>
        <w:rPr>
          <w:rFonts w:ascii="Tahoma" w:hAnsi="Tahoma" w:cs="Tahoma"/>
          <w:spacing w:val="-2"/>
        </w:rPr>
        <w:t>STO</w:t>
      </w:r>
      <w:r w:rsidRPr="004567C2">
        <w:rPr>
          <w:rFonts w:ascii="Tahoma" w:hAnsi="Tahoma" w:cs="Tahoma"/>
          <w:spacing w:val="-2"/>
        </w:rPr>
        <w:t xml:space="preserve"> „wymagania ogólne" pkt. 8.</w:t>
      </w:r>
    </w:p>
    <w:p w:rsidR="00147345" w:rsidRPr="004567C2" w:rsidRDefault="00147345" w:rsidP="00147345">
      <w:pPr>
        <w:spacing w:after="288"/>
        <w:jc w:val="both"/>
        <w:rPr>
          <w:rFonts w:ascii="Tahoma" w:hAnsi="Tahoma" w:cs="Tahoma"/>
          <w:spacing w:val="-4"/>
        </w:rPr>
      </w:pPr>
      <w:r>
        <w:rPr>
          <w:rFonts w:ascii="Tahoma" w:hAnsi="Tahoma" w:cs="Tahoma"/>
          <w:spacing w:val="-4"/>
        </w:rPr>
        <w:t>2</w:t>
      </w:r>
      <w:r w:rsidR="00743C2D">
        <w:rPr>
          <w:rFonts w:ascii="Tahoma" w:hAnsi="Tahoma" w:cs="Tahoma"/>
          <w:spacing w:val="-4"/>
        </w:rPr>
        <w:t>6</w:t>
      </w:r>
      <w:r w:rsidRPr="004567C2">
        <w:rPr>
          <w:rFonts w:ascii="Tahoma" w:hAnsi="Tahoma" w:cs="Tahoma"/>
          <w:spacing w:val="-4"/>
        </w:rPr>
        <w:t>.8.2. Roboty uznaje się za zgodne z dokumentacją projektową i uzgodnieniami inspektora nadzoru, jeżeli wszystkie pomiary i badania w pkt. 6, dały pozytywne wyniki.</w:t>
      </w:r>
    </w:p>
    <w:p w:rsidR="00147345" w:rsidRPr="004567C2" w:rsidRDefault="00147345" w:rsidP="00147345">
      <w:pPr>
        <w:rPr>
          <w:rFonts w:ascii="Tahoma" w:hAnsi="Tahoma" w:cs="Tahoma"/>
          <w:spacing w:val="-4"/>
        </w:rPr>
      </w:pPr>
      <w:r>
        <w:rPr>
          <w:rFonts w:ascii="Tahoma" w:hAnsi="Tahoma" w:cs="Tahoma"/>
          <w:spacing w:val="-4"/>
        </w:rPr>
        <w:t>2</w:t>
      </w:r>
      <w:r w:rsidR="00743C2D">
        <w:rPr>
          <w:rFonts w:ascii="Tahoma" w:hAnsi="Tahoma" w:cs="Tahoma"/>
          <w:spacing w:val="-4"/>
        </w:rPr>
        <w:t>6</w:t>
      </w:r>
      <w:r w:rsidRPr="004567C2">
        <w:rPr>
          <w:rFonts w:ascii="Tahoma" w:hAnsi="Tahoma" w:cs="Tahoma"/>
          <w:spacing w:val="-4"/>
        </w:rPr>
        <w:t>.8.3 jeżeli chociaż jeden wynik badania daje wynik n</w:t>
      </w:r>
      <w:r>
        <w:rPr>
          <w:rFonts w:ascii="Tahoma" w:hAnsi="Tahoma" w:cs="Tahoma"/>
          <w:spacing w:val="-4"/>
        </w:rPr>
        <w:t>egatywny, prace nie powinny</w:t>
      </w:r>
      <w:r w:rsidRPr="004567C2">
        <w:rPr>
          <w:rFonts w:ascii="Tahoma" w:hAnsi="Tahoma" w:cs="Tahoma"/>
          <w:spacing w:val="-4"/>
        </w:rPr>
        <w:t xml:space="preserve"> zostać odebrane.</w:t>
      </w:r>
    </w:p>
    <w:p w:rsidR="00147345" w:rsidRPr="004567C2" w:rsidRDefault="00147345" w:rsidP="00147345">
      <w:pPr>
        <w:ind w:left="360"/>
        <w:rPr>
          <w:rFonts w:ascii="Tahoma" w:hAnsi="Tahoma" w:cs="Tahoma"/>
          <w:spacing w:val="-4"/>
        </w:rPr>
      </w:pPr>
      <w:r w:rsidRPr="004567C2">
        <w:rPr>
          <w:rFonts w:ascii="Tahoma" w:hAnsi="Tahoma" w:cs="Tahoma"/>
          <w:spacing w:val="-4"/>
        </w:rPr>
        <w:t>W takim przypadku należy wykonanie posadzki poprawić i przedstawić do ponownego odbioru.</w:t>
      </w:r>
    </w:p>
    <w:p w:rsidR="00147345" w:rsidRPr="004567C2" w:rsidRDefault="00147345" w:rsidP="00147345">
      <w:pPr>
        <w:rPr>
          <w:rFonts w:ascii="Tahoma" w:hAnsi="Tahoma" w:cs="Tahoma"/>
          <w:spacing w:val="-4"/>
        </w:rPr>
      </w:pPr>
    </w:p>
    <w:p w:rsidR="00147345" w:rsidRPr="004567C2" w:rsidRDefault="00147345" w:rsidP="00147345">
      <w:pPr>
        <w:rPr>
          <w:rFonts w:ascii="Tahoma" w:hAnsi="Tahoma" w:cs="Tahoma"/>
          <w:spacing w:val="-4"/>
        </w:rPr>
      </w:pPr>
      <w:r>
        <w:rPr>
          <w:rFonts w:ascii="Tahoma" w:hAnsi="Tahoma" w:cs="Tahoma"/>
          <w:spacing w:val="-4"/>
        </w:rPr>
        <w:t>2</w:t>
      </w:r>
      <w:r w:rsidR="00743C2D">
        <w:rPr>
          <w:rFonts w:ascii="Tahoma" w:hAnsi="Tahoma" w:cs="Tahoma"/>
          <w:spacing w:val="-4"/>
        </w:rPr>
        <w:t>6</w:t>
      </w:r>
      <w:r w:rsidRPr="004567C2">
        <w:rPr>
          <w:rFonts w:ascii="Tahoma" w:hAnsi="Tahoma" w:cs="Tahoma"/>
          <w:spacing w:val="-4"/>
        </w:rPr>
        <w:t>.8.4. Odbiór robót</w:t>
      </w:r>
    </w:p>
    <w:p w:rsidR="00147345" w:rsidRPr="004567C2" w:rsidRDefault="00147345" w:rsidP="00147345">
      <w:pPr>
        <w:ind w:left="360"/>
        <w:rPr>
          <w:rFonts w:ascii="Tahoma" w:hAnsi="Tahoma" w:cs="Tahoma"/>
          <w:spacing w:val="-4"/>
        </w:rPr>
      </w:pPr>
      <w:r w:rsidRPr="004567C2">
        <w:rPr>
          <w:rFonts w:ascii="Tahoma" w:hAnsi="Tahoma" w:cs="Tahoma"/>
          <w:spacing w:val="-4"/>
        </w:rPr>
        <w:t>A. Prace powinny zostać wykonane zgodnie z dokumentacją projektową.</w:t>
      </w:r>
    </w:p>
    <w:p w:rsidR="00147345" w:rsidRPr="004567C2" w:rsidRDefault="00147345" w:rsidP="00147345">
      <w:pPr>
        <w:ind w:left="360"/>
        <w:rPr>
          <w:rFonts w:ascii="Tahoma" w:hAnsi="Tahoma" w:cs="Tahoma"/>
          <w:spacing w:val="-4"/>
        </w:rPr>
      </w:pPr>
      <w:r w:rsidRPr="004567C2">
        <w:rPr>
          <w:rFonts w:ascii="Tahoma" w:hAnsi="Tahoma" w:cs="Tahoma"/>
          <w:spacing w:val="-4"/>
        </w:rPr>
        <w:t>B. Roboty można uznać za odebrane jeżeli badania wymienione w pkt 6.3. Dały wynik pozytywny jeżeli którekolwiek z badań dało wynik negatywny należy część albo całość robót uznać za nieodpowiadające wymaganiom.</w:t>
      </w:r>
    </w:p>
    <w:p w:rsidR="00147345" w:rsidRPr="004567C2" w:rsidRDefault="00147345" w:rsidP="00147345">
      <w:pPr>
        <w:ind w:left="360"/>
        <w:rPr>
          <w:rFonts w:ascii="Tahoma" w:hAnsi="Tahoma" w:cs="Tahoma"/>
          <w:spacing w:val="-4"/>
        </w:rPr>
      </w:pPr>
      <w:r w:rsidRPr="004567C2">
        <w:rPr>
          <w:rFonts w:ascii="Tahoma" w:hAnsi="Tahoma" w:cs="Tahoma"/>
          <w:spacing w:val="-4"/>
        </w:rPr>
        <w:t>C. Odbiór  powinien być potwierdzony protokołem zawierać:</w:t>
      </w:r>
    </w:p>
    <w:p w:rsidR="00147345" w:rsidRPr="004567C2" w:rsidRDefault="00147345" w:rsidP="00147345">
      <w:pPr>
        <w:numPr>
          <w:ilvl w:val="0"/>
          <w:numId w:val="52"/>
        </w:numPr>
        <w:tabs>
          <w:tab w:val="left" w:pos="288"/>
        </w:tabs>
        <w:rPr>
          <w:rFonts w:ascii="Tahoma" w:hAnsi="Tahoma" w:cs="Tahoma"/>
          <w:spacing w:val="-4"/>
        </w:rPr>
      </w:pPr>
      <w:r w:rsidRPr="004567C2">
        <w:rPr>
          <w:rFonts w:ascii="Tahoma" w:hAnsi="Tahoma" w:cs="Tahoma"/>
          <w:spacing w:val="-4"/>
        </w:rPr>
        <w:t>Ocenę wyników badań,</w:t>
      </w:r>
    </w:p>
    <w:p w:rsidR="00147345" w:rsidRPr="004567C2" w:rsidRDefault="00147345" w:rsidP="00147345">
      <w:pPr>
        <w:numPr>
          <w:ilvl w:val="0"/>
          <w:numId w:val="52"/>
        </w:numPr>
        <w:tabs>
          <w:tab w:val="left" w:pos="288"/>
        </w:tabs>
        <w:rPr>
          <w:rFonts w:ascii="Tahoma" w:hAnsi="Tahoma" w:cs="Tahoma"/>
          <w:spacing w:val="-4"/>
        </w:rPr>
      </w:pPr>
      <w:r w:rsidRPr="004567C2">
        <w:rPr>
          <w:rFonts w:ascii="Tahoma" w:hAnsi="Tahoma" w:cs="Tahoma"/>
          <w:spacing w:val="-4"/>
        </w:rPr>
        <w:t>Wykaz wad i usterek ze wskazaniem możliwości ich usunięcia,</w:t>
      </w:r>
    </w:p>
    <w:p w:rsidR="00147345" w:rsidRPr="004567C2" w:rsidRDefault="00147345" w:rsidP="00147345">
      <w:pPr>
        <w:tabs>
          <w:tab w:val="left" w:pos="288"/>
        </w:tabs>
        <w:ind w:left="360"/>
        <w:rPr>
          <w:rFonts w:ascii="Tahoma" w:hAnsi="Tahoma" w:cs="Tahoma"/>
          <w:spacing w:val="-4"/>
        </w:rPr>
      </w:pPr>
    </w:p>
    <w:p w:rsidR="00147345" w:rsidRPr="00A771E4" w:rsidRDefault="00147345" w:rsidP="00743C2D">
      <w:pPr>
        <w:numPr>
          <w:ilvl w:val="1"/>
          <w:numId w:val="98"/>
        </w:numPr>
        <w:rPr>
          <w:rFonts w:ascii="Tahoma" w:hAnsi="Tahoma" w:cs="Arial"/>
          <w:b/>
          <w:spacing w:val="-4"/>
        </w:rPr>
      </w:pPr>
      <w:r w:rsidRPr="00A771E4">
        <w:rPr>
          <w:rFonts w:ascii="Tahoma" w:hAnsi="Tahoma" w:cs="Arial"/>
          <w:b/>
          <w:spacing w:val="-4"/>
        </w:rPr>
        <w:t>. PODSTAWA PŁATNOŚCI</w:t>
      </w:r>
    </w:p>
    <w:p w:rsidR="00147345" w:rsidRPr="004567C2" w:rsidRDefault="00147345" w:rsidP="00147345">
      <w:pPr>
        <w:spacing w:after="216"/>
        <w:ind w:left="432" w:hanging="432"/>
        <w:rPr>
          <w:rFonts w:ascii="Tahoma" w:hAnsi="Tahoma" w:cs="Tahoma"/>
          <w:spacing w:val="-4"/>
        </w:rPr>
      </w:pPr>
      <w:r w:rsidRPr="004567C2">
        <w:rPr>
          <w:rFonts w:ascii="Tahoma" w:hAnsi="Tahoma" w:cs="Tahoma"/>
          <w:spacing w:val="-4"/>
        </w:rPr>
        <w:t xml:space="preserve"> Ogólne ustalenia dotyczące podstawy płatności podano w </w:t>
      </w:r>
      <w:r>
        <w:rPr>
          <w:rFonts w:ascii="Tahoma" w:hAnsi="Tahoma" w:cs="Tahoma"/>
          <w:spacing w:val="-4"/>
        </w:rPr>
        <w:t xml:space="preserve">STO </w:t>
      </w:r>
      <w:r w:rsidRPr="004567C2">
        <w:rPr>
          <w:rFonts w:ascii="Tahoma" w:hAnsi="Tahoma" w:cs="Tahoma"/>
          <w:spacing w:val="-4"/>
        </w:rPr>
        <w:t>„wymagania ogólne" pkt 9.</w:t>
      </w:r>
    </w:p>
    <w:p w:rsidR="00147345" w:rsidRPr="00A771E4" w:rsidRDefault="00147345" w:rsidP="00743C2D">
      <w:pPr>
        <w:numPr>
          <w:ilvl w:val="1"/>
          <w:numId w:val="98"/>
        </w:numPr>
        <w:rPr>
          <w:rFonts w:ascii="Tahoma" w:hAnsi="Tahoma" w:cs="Arial"/>
          <w:b/>
          <w:spacing w:val="-4"/>
        </w:rPr>
      </w:pPr>
      <w:r w:rsidRPr="00A771E4">
        <w:rPr>
          <w:rFonts w:ascii="Tahoma" w:hAnsi="Tahoma" w:cs="Arial"/>
          <w:b/>
          <w:spacing w:val="-4"/>
        </w:rPr>
        <w:t>PRZEPISY ZWIĄZANE</w:t>
      </w:r>
    </w:p>
    <w:p w:rsidR="00147345" w:rsidRPr="004567C2" w:rsidRDefault="00147345" w:rsidP="00147345">
      <w:pPr>
        <w:rPr>
          <w:rFonts w:ascii="Tahoma" w:hAnsi="Tahoma" w:cs="Tahoma"/>
          <w:spacing w:val="-4"/>
        </w:rPr>
      </w:pPr>
      <w:r w:rsidRPr="004567C2">
        <w:rPr>
          <w:rFonts w:ascii="Tahoma" w:hAnsi="Tahoma" w:cs="Tahoma"/>
          <w:spacing w:val="-4"/>
        </w:rPr>
        <w:t>Normy</w:t>
      </w:r>
    </w:p>
    <w:p w:rsidR="00147345" w:rsidRPr="004567C2" w:rsidRDefault="00147345" w:rsidP="00147345">
      <w:pPr>
        <w:rPr>
          <w:rFonts w:ascii="Tahoma" w:hAnsi="Tahoma" w:cs="Tahoma"/>
          <w:spacing w:val="-4"/>
        </w:rPr>
      </w:pPr>
      <w:r w:rsidRPr="004567C2">
        <w:rPr>
          <w:rFonts w:ascii="Tahoma" w:hAnsi="Tahoma" w:cs="Tahoma"/>
          <w:spacing w:val="-4"/>
        </w:rPr>
        <w:t>PN –79/B-0671 -kruszywa mineralne. Piaski do zapraw budowlanych</w:t>
      </w:r>
    </w:p>
    <w:p w:rsidR="00147345" w:rsidRPr="004567C2" w:rsidRDefault="00147345" w:rsidP="00147345">
      <w:pPr>
        <w:rPr>
          <w:rFonts w:ascii="Tahoma" w:hAnsi="Tahoma" w:cs="Tahoma"/>
          <w:spacing w:val="-4"/>
        </w:rPr>
      </w:pPr>
      <w:r w:rsidRPr="004567C2">
        <w:rPr>
          <w:rFonts w:ascii="Tahoma" w:hAnsi="Tahoma" w:cs="Tahoma"/>
        </w:rPr>
        <w:t>PN-62/B-10144 -posadzki z betonu i zaprawy cementowej wymagania i badania techniczne przy odbiorze</w:t>
      </w:r>
    </w:p>
    <w:p w:rsidR="00147345" w:rsidRPr="004567C2" w:rsidRDefault="00147345" w:rsidP="00147345">
      <w:pPr>
        <w:rPr>
          <w:rFonts w:ascii="Tahoma" w:hAnsi="Tahoma" w:cs="Tahoma"/>
          <w:spacing w:val="-4"/>
        </w:rPr>
      </w:pPr>
      <w:r w:rsidRPr="004567C2">
        <w:rPr>
          <w:rFonts w:ascii="Tahoma" w:hAnsi="Tahoma" w:cs="Tahoma"/>
        </w:rPr>
        <w:t>PN-63/B-10145 -posadzki z płytek kamionkowych (terakotowych), klinkierowych i lastrykowych wymagania i badania techniczne przy odbiorze</w:t>
      </w:r>
    </w:p>
    <w:p w:rsidR="00147345" w:rsidRPr="004567C2" w:rsidRDefault="00147345" w:rsidP="00147345">
      <w:pPr>
        <w:tabs>
          <w:tab w:val="left" w:pos="1728"/>
        </w:tabs>
        <w:rPr>
          <w:rFonts w:ascii="Tahoma" w:hAnsi="Tahoma" w:cs="Tahoma"/>
          <w:spacing w:val="-4"/>
        </w:rPr>
      </w:pPr>
    </w:p>
    <w:p w:rsidR="00147345" w:rsidRPr="001346D0" w:rsidRDefault="00147345" w:rsidP="00147345">
      <w:pPr>
        <w:spacing w:after="648" w:line="312" w:lineRule="atLeast"/>
        <w:rPr>
          <w:rFonts w:ascii="Tahoma" w:hAnsi="Tahoma" w:cs="Tahoma"/>
          <w:spacing w:val="-4"/>
        </w:rPr>
      </w:pPr>
      <w:r w:rsidRPr="004567C2">
        <w:rPr>
          <w:rFonts w:ascii="Tahoma" w:hAnsi="Tahoma" w:cs="Tahoma"/>
          <w:spacing w:val="-4"/>
        </w:rPr>
        <w:t>PN-ISO-9000</w:t>
      </w:r>
      <w:r w:rsidRPr="004567C2">
        <w:rPr>
          <w:rFonts w:ascii="Tahoma" w:hAnsi="Tahoma" w:cs="Tahoma"/>
          <w:spacing w:val="-4"/>
        </w:rPr>
        <w:tab/>
        <w:t>(seria 9000, 9001, 9002, 9003 i 9004) normy dotyczą</w:t>
      </w:r>
      <w:r>
        <w:rPr>
          <w:rFonts w:ascii="Tahoma" w:hAnsi="Tahoma" w:cs="Tahoma"/>
          <w:spacing w:val="-4"/>
        </w:rPr>
        <w:t>ce systemów zapewnienia jakości</w:t>
      </w:r>
    </w:p>
    <w:sectPr w:rsidR="00147345" w:rsidRPr="001346D0" w:rsidSect="00C832ED">
      <w:headerReference w:type="even" r:id="rId14"/>
      <w:headerReference w:type="default" r:id="rId15"/>
      <w:footerReference w:type="even" r:id="rId16"/>
      <w:footerReference w:type="default" r:id="rId17"/>
      <w:headerReference w:type="first" r:id="rId18"/>
      <w:footerReference w:type="first" r:id="rId19"/>
      <w:type w:val="continuous"/>
      <w:pgSz w:w="11905" w:h="16837"/>
      <w:pgMar w:top="1135" w:right="1133"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B56" w:rsidRDefault="00242B56">
      <w:r>
        <w:separator/>
      </w:r>
    </w:p>
  </w:endnote>
  <w:endnote w:type="continuationSeparator" w:id="1">
    <w:p w:rsidR="00242B56" w:rsidRDefault="00242B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USALight">
    <w:altName w:val="Times New Roman"/>
    <w:charset w:val="00"/>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Z@R3FB.tmp">
    <w:altName w:val="Times New Roman"/>
    <w:panose1 w:val="00000000000000000000"/>
    <w:charset w:val="00"/>
    <w:family w:val="roman"/>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 w:name="TimesNewRoman">
    <w:altName w:val="MS Mincho"/>
    <w:charset w:val="80"/>
    <w:family w:val="auto"/>
    <w:pitch w:val="default"/>
    <w:sig w:usb0="00000000" w:usb1="08070000" w:usb2="00000010" w:usb3="00000000" w:csb0="00020002" w:csb1="00000000"/>
  </w:font>
  <w:font w:name="GillSansMT">
    <w:altName w:val="MS Mincho"/>
    <w:panose1 w:val="00000000000000000000"/>
    <w:charset w:val="80"/>
    <w:family w:val="auto"/>
    <w:notTrueType/>
    <w:pitch w:val="default"/>
    <w:sig w:usb0="00000000" w:usb1="08070000" w:usb2="00000010" w:usb3="00000000" w:csb0="00020002" w:csb1="00000000"/>
  </w:font>
  <w:font w:name="ArialNarrow">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Verdana,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711DDD">
    <w:pPr>
      <w:pStyle w:val="Stopka"/>
      <w:jc w:val="right"/>
    </w:pPr>
    <w:fldSimple w:instr=" PAGE   \* MERGEFORMAT ">
      <w:r w:rsidR="003F738E">
        <w:rPr>
          <w:noProof/>
        </w:rPr>
        <w:t>2</w:t>
      </w:r>
    </w:fldSimple>
  </w:p>
  <w:p w:rsidR="0060611E" w:rsidRDefault="0060611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60611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60611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60611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711DDD" w:rsidP="004314A8">
    <w:pPr>
      <w:pStyle w:val="Stopka"/>
      <w:framePr w:wrap="around" w:vAnchor="text" w:hAnchor="margin" w:xAlign="right" w:y="1"/>
      <w:rPr>
        <w:rStyle w:val="Numerstrony"/>
      </w:rPr>
    </w:pPr>
    <w:r>
      <w:rPr>
        <w:rStyle w:val="Numerstrony"/>
      </w:rPr>
      <w:fldChar w:fldCharType="begin"/>
    </w:r>
    <w:r w:rsidR="0060611E">
      <w:rPr>
        <w:rStyle w:val="Numerstrony"/>
      </w:rPr>
      <w:instrText xml:space="preserve">PAGE  </w:instrText>
    </w:r>
    <w:r>
      <w:rPr>
        <w:rStyle w:val="Numerstrony"/>
      </w:rPr>
      <w:fldChar w:fldCharType="end"/>
    </w:r>
  </w:p>
  <w:p w:rsidR="0060611E" w:rsidRDefault="0060611E" w:rsidP="006543EE">
    <w:pP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711DDD" w:rsidP="004314A8">
    <w:pPr>
      <w:pStyle w:val="Stopka"/>
      <w:framePr w:wrap="around" w:vAnchor="text" w:hAnchor="margin" w:xAlign="right" w:y="1"/>
      <w:rPr>
        <w:rStyle w:val="Numerstrony"/>
      </w:rPr>
    </w:pPr>
    <w:r>
      <w:rPr>
        <w:rStyle w:val="Numerstrony"/>
      </w:rPr>
      <w:fldChar w:fldCharType="begin"/>
    </w:r>
    <w:r w:rsidR="0060611E">
      <w:rPr>
        <w:rStyle w:val="Numerstrony"/>
      </w:rPr>
      <w:instrText xml:space="preserve">PAGE  </w:instrText>
    </w:r>
    <w:r>
      <w:rPr>
        <w:rStyle w:val="Numerstrony"/>
      </w:rPr>
      <w:fldChar w:fldCharType="separate"/>
    </w:r>
    <w:r w:rsidR="003F738E">
      <w:rPr>
        <w:rStyle w:val="Numerstrony"/>
        <w:noProof/>
      </w:rPr>
      <w:t>103</w:t>
    </w:r>
    <w:r>
      <w:rPr>
        <w:rStyle w:val="Numerstrony"/>
      </w:rPr>
      <w:fldChar w:fldCharType="end"/>
    </w:r>
  </w:p>
  <w:p w:rsidR="0060611E" w:rsidRDefault="0060611E" w:rsidP="006543EE">
    <w:pP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6061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B56" w:rsidRDefault="00242B56">
      <w:r>
        <w:separator/>
      </w:r>
    </w:p>
  </w:footnote>
  <w:footnote w:type="continuationSeparator" w:id="1">
    <w:p w:rsidR="00242B56" w:rsidRDefault="00242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60611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60611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60611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60611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60611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60611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FEA6B32"/>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0486F736"/>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2"/>
    <w:multiLevelType w:val="singleLevel"/>
    <w:tmpl w:val="01A6BFAC"/>
    <w:lvl w:ilvl="0">
      <w:start w:val="1"/>
      <w:numFmt w:val="bullet"/>
      <w:pStyle w:val="Listapunktowana3"/>
      <w:lvlText w:val=""/>
      <w:lvlJc w:val="left"/>
      <w:pPr>
        <w:tabs>
          <w:tab w:val="num" w:pos="926"/>
        </w:tabs>
        <w:ind w:left="926" w:hanging="360"/>
      </w:pPr>
      <w:rPr>
        <w:rFonts w:ascii="Symbol" w:hAnsi="Symbol" w:hint="default"/>
      </w:rPr>
    </w:lvl>
  </w:abstractNum>
  <w:abstractNum w:abstractNumId="3">
    <w:nsid w:val="FFFFFF83"/>
    <w:multiLevelType w:val="singleLevel"/>
    <w:tmpl w:val="8240509C"/>
    <w:lvl w:ilvl="0">
      <w:start w:val="1"/>
      <w:numFmt w:val="bullet"/>
      <w:pStyle w:val="Listapunktowana2"/>
      <w:lvlText w:val=""/>
      <w:lvlJc w:val="left"/>
      <w:pPr>
        <w:tabs>
          <w:tab w:val="num" w:pos="643"/>
        </w:tabs>
        <w:ind w:left="643" w:hanging="360"/>
      </w:pPr>
      <w:rPr>
        <w:rFonts w:ascii="Symbol" w:hAnsi="Symbol" w:hint="default"/>
      </w:rPr>
    </w:lvl>
  </w:abstractNum>
  <w:abstractNum w:abstractNumId="4">
    <w:nsid w:val="FFFFFF89"/>
    <w:multiLevelType w:val="singleLevel"/>
    <w:tmpl w:val="62C45F98"/>
    <w:lvl w:ilvl="0">
      <w:start w:val="1"/>
      <w:numFmt w:val="bullet"/>
      <w:pStyle w:val="Listapunktowana"/>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decimal"/>
      <w:lvlText w:val="%1."/>
      <w:lvlJc w:val="left"/>
      <w:pPr>
        <w:tabs>
          <w:tab w:val="num" w:pos="360"/>
        </w:tabs>
        <w:ind w:left="0" w:firstLine="0"/>
      </w:pPr>
      <w:rPr>
        <w:rFonts w:ascii="Arial" w:hAnsi="Arial"/>
        <w:b/>
        <w:i w:val="0"/>
        <w:sz w:val="22"/>
      </w:rPr>
    </w:lvl>
    <w:lvl w:ilvl="1">
      <w:start w:val="1"/>
      <w:numFmt w:val="decimal"/>
      <w:lvlText w:val="%1.%2."/>
      <w:lvlJc w:val="left"/>
      <w:pPr>
        <w:tabs>
          <w:tab w:val="num" w:pos="720"/>
        </w:tabs>
        <w:ind w:left="0" w:firstLine="0"/>
      </w:pPr>
      <w:rPr>
        <w:rFonts w:ascii="Arial" w:hAnsi="Arial"/>
        <w:b/>
        <w:i w:val="0"/>
      </w:rPr>
    </w:lvl>
    <w:lvl w:ilvl="2">
      <w:start w:val="1"/>
      <w:numFmt w:val="decimal"/>
      <w:pStyle w:val="Nagwek3"/>
      <w:lvlText w:val="%3."/>
      <w:lvlJc w:val="left"/>
      <w:pPr>
        <w:tabs>
          <w:tab w:val="num" w:pos="360"/>
        </w:tabs>
        <w:ind w:left="0" w:firstLine="0"/>
      </w:pPr>
      <w:rPr>
        <w:rFonts w:ascii="Arial" w:hAnsi="Arial"/>
        <w:b/>
        <w:i w:val="0"/>
        <w:sz w:val="22"/>
      </w:rPr>
    </w:lvl>
    <w:lvl w:ilvl="3">
      <w:start w:val="1"/>
      <w:numFmt w:val="decimal"/>
      <w:lvlText w:val="%3.%4."/>
      <w:lvlJc w:val="left"/>
      <w:pPr>
        <w:tabs>
          <w:tab w:val="num" w:pos="720"/>
        </w:tabs>
        <w:ind w:left="0" w:firstLine="0"/>
      </w:pPr>
      <w:rPr>
        <w:rFonts w:ascii="Arial" w:hAnsi="Arial"/>
        <w:b/>
        <w:i w:val="0"/>
      </w:rPr>
    </w:lvl>
    <w:lvl w:ilvl="4">
      <w:start w:val="1"/>
      <w:numFmt w:val="decimal"/>
      <w:lvlText w:val="%1.%2.%3.%4.%5."/>
      <w:lvlJc w:val="left"/>
      <w:pPr>
        <w:tabs>
          <w:tab w:val="num" w:pos="108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2"/>
    <w:multiLevelType w:val="singleLevel"/>
    <w:tmpl w:val="00000002"/>
    <w:name w:val="WW8Num1"/>
    <w:lvl w:ilvl="0">
      <w:start w:val="1"/>
      <w:numFmt w:val="decimal"/>
      <w:lvlText w:val="%1."/>
      <w:lvlJc w:val="left"/>
      <w:pPr>
        <w:tabs>
          <w:tab w:val="num" w:pos="1492"/>
        </w:tabs>
        <w:ind w:left="1492" w:hanging="360"/>
      </w:pPr>
    </w:lvl>
  </w:abstractNum>
  <w:abstractNum w:abstractNumId="7">
    <w:nsid w:val="00000003"/>
    <w:multiLevelType w:val="multilevel"/>
    <w:tmpl w:val="7AB88C14"/>
    <w:name w:val="WW8Num2"/>
    <w:lvl w:ilvl="0">
      <w:start w:val="1"/>
      <w:numFmt w:val="decimal"/>
      <w:lvlText w:val="%1."/>
      <w:lvlJc w:val="left"/>
      <w:pPr>
        <w:tabs>
          <w:tab w:val="num" w:pos="1209"/>
        </w:tabs>
        <w:ind w:left="1209" w:hanging="360"/>
      </w:pPr>
    </w:lvl>
    <w:lvl w:ilvl="1">
      <w:start w:val="33"/>
      <w:numFmt w:val="decimal"/>
      <w:isLgl/>
      <w:lvlText w:val="%1.%2."/>
      <w:lvlJc w:val="left"/>
      <w:pPr>
        <w:ind w:left="1569"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649" w:hanging="1800"/>
      </w:pPr>
      <w:rPr>
        <w:rFonts w:hint="default"/>
      </w:rPr>
    </w:lvl>
    <w:lvl w:ilvl="8">
      <w:start w:val="1"/>
      <w:numFmt w:val="decimal"/>
      <w:isLgl/>
      <w:lvlText w:val="%1.%2.%3.%4.%5.%6.%7.%8.%9."/>
      <w:lvlJc w:val="left"/>
      <w:pPr>
        <w:ind w:left="3009" w:hanging="2160"/>
      </w:pPr>
      <w:rPr>
        <w:rFonts w:hint="default"/>
      </w:rPr>
    </w:lvl>
  </w:abstractNum>
  <w:abstractNum w:abstractNumId="8">
    <w:nsid w:val="00000004"/>
    <w:multiLevelType w:val="singleLevel"/>
    <w:tmpl w:val="00000004"/>
    <w:name w:val="WW8Num3"/>
    <w:lvl w:ilvl="0">
      <w:start w:val="1"/>
      <w:numFmt w:val="decimal"/>
      <w:lvlText w:val="%1."/>
      <w:lvlJc w:val="left"/>
      <w:pPr>
        <w:tabs>
          <w:tab w:val="num" w:pos="926"/>
        </w:tabs>
        <w:ind w:left="926" w:hanging="360"/>
      </w:pPr>
    </w:lvl>
  </w:abstractNum>
  <w:abstractNum w:abstractNumId="9">
    <w:nsid w:val="00000005"/>
    <w:multiLevelType w:val="singleLevel"/>
    <w:tmpl w:val="00000005"/>
    <w:name w:val="WW8Num4"/>
    <w:lvl w:ilvl="0">
      <w:start w:val="1"/>
      <w:numFmt w:val="decimal"/>
      <w:pStyle w:val="Lista-kontynuacja1"/>
      <w:lvlText w:val="%1."/>
      <w:lvlJc w:val="left"/>
      <w:pPr>
        <w:tabs>
          <w:tab w:val="num" w:pos="643"/>
        </w:tabs>
        <w:ind w:left="643" w:hanging="360"/>
      </w:pPr>
    </w:lvl>
  </w:abstractNum>
  <w:abstractNum w:abstractNumId="10">
    <w:nsid w:val="00000006"/>
    <w:multiLevelType w:val="singleLevel"/>
    <w:tmpl w:val="00000006"/>
    <w:name w:val="WW8Num5"/>
    <w:lvl w:ilvl="0">
      <w:start w:val="1"/>
      <w:numFmt w:val="bullet"/>
      <w:lvlText w:val=""/>
      <w:lvlJc w:val="left"/>
      <w:pPr>
        <w:tabs>
          <w:tab w:val="num" w:pos="1492"/>
        </w:tabs>
        <w:ind w:left="1492" w:hanging="360"/>
      </w:pPr>
      <w:rPr>
        <w:rFonts w:ascii="Symbol" w:hAnsi="Symbol"/>
      </w:rPr>
    </w:lvl>
  </w:abstractNum>
  <w:abstractNum w:abstractNumId="11">
    <w:nsid w:val="00000007"/>
    <w:multiLevelType w:val="singleLevel"/>
    <w:tmpl w:val="00000007"/>
    <w:name w:val="WW8Num6"/>
    <w:lvl w:ilvl="0">
      <w:start w:val="1"/>
      <w:numFmt w:val="bullet"/>
      <w:lvlText w:val=""/>
      <w:lvlJc w:val="left"/>
      <w:pPr>
        <w:tabs>
          <w:tab w:val="num" w:pos="1209"/>
        </w:tabs>
        <w:ind w:left="1209" w:hanging="360"/>
      </w:pPr>
      <w:rPr>
        <w:rFonts w:ascii="Symbol" w:hAnsi="Symbol"/>
      </w:rPr>
    </w:lvl>
  </w:abstractNum>
  <w:abstractNum w:abstractNumId="12">
    <w:nsid w:val="00000008"/>
    <w:multiLevelType w:val="singleLevel"/>
    <w:tmpl w:val="00000008"/>
    <w:name w:val="WW8Num7"/>
    <w:lvl w:ilvl="0">
      <w:start w:val="1"/>
      <w:numFmt w:val="bullet"/>
      <w:lvlText w:val=""/>
      <w:lvlJc w:val="left"/>
      <w:pPr>
        <w:tabs>
          <w:tab w:val="num" w:pos="926"/>
        </w:tabs>
        <w:ind w:left="926" w:hanging="360"/>
      </w:pPr>
      <w:rPr>
        <w:rFonts w:ascii="Symbol" w:hAnsi="Symbol"/>
      </w:rPr>
    </w:lvl>
  </w:abstractNum>
  <w:abstractNum w:abstractNumId="13">
    <w:nsid w:val="00000009"/>
    <w:multiLevelType w:val="singleLevel"/>
    <w:tmpl w:val="00000009"/>
    <w:name w:val="WW8Num8"/>
    <w:lvl w:ilvl="0">
      <w:start w:val="1"/>
      <w:numFmt w:val="bullet"/>
      <w:lvlText w:val=""/>
      <w:lvlJc w:val="left"/>
      <w:pPr>
        <w:tabs>
          <w:tab w:val="num" w:pos="643"/>
        </w:tabs>
        <w:ind w:left="643" w:hanging="360"/>
      </w:pPr>
      <w:rPr>
        <w:rFonts w:ascii="Symbol" w:hAnsi="Symbol"/>
      </w:rPr>
    </w:lvl>
  </w:abstractNum>
  <w:abstractNum w:abstractNumId="14">
    <w:nsid w:val="0000000A"/>
    <w:multiLevelType w:val="singleLevel"/>
    <w:tmpl w:val="0000000A"/>
    <w:name w:val="WW8Num9"/>
    <w:lvl w:ilvl="0">
      <w:start w:val="1"/>
      <w:numFmt w:val="decimal"/>
      <w:lvlText w:val="%1."/>
      <w:lvlJc w:val="left"/>
      <w:pPr>
        <w:tabs>
          <w:tab w:val="num" w:pos="360"/>
        </w:tabs>
        <w:ind w:left="360" w:hanging="360"/>
      </w:pPr>
    </w:lvl>
  </w:abstractNum>
  <w:abstractNum w:abstractNumId="15">
    <w:nsid w:val="0000000B"/>
    <w:multiLevelType w:val="singleLevel"/>
    <w:tmpl w:val="0000000B"/>
    <w:name w:val="WW8Num10"/>
    <w:lvl w:ilvl="0">
      <w:numFmt w:val="decimal"/>
      <w:lvlText w:val="*%1"/>
      <w:lvlJc w:val="left"/>
      <w:pPr>
        <w:tabs>
          <w:tab w:val="num" w:pos="0"/>
        </w:tabs>
        <w:ind w:left="0" w:firstLine="0"/>
      </w:pPr>
    </w:lvl>
  </w:abstractNum>
  <w:abstractNum w:abstractNumId="16">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7">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8">
    <w:nsid w:val="0000000E"/>
    <w:multiLevelType w:val="singleLevel"/>
    <w:tmpl w:val="0000000E"/>
    <w:name w:val="WW8Num14"/>
    <w:lvl w:ilvl="0">
      <w:start w:val="1"/>
      <w:numFmt w:val="decimal"/>
      <w:lvlText w:val="%1."/>
      <w:lvlJc w:val="left"/>
      <w:pPr>
        <w:tabs>
          <w:tab w:val="num" w:pos="0"/>
        </w:tabs>
        <w:ind w:left="0" w:firstLine="0"/>
      </w:pPr>
      <w:rPr>
        <w:rFonts w:ascii="Symbol" w:hAnsi="Symbol"/>
      </w:rPr>
    </w:lvl>
  </w:abstractNum>
  <w:abstractNum w:abstractNumId="19">
    <w:nsid w:val="0000000F"/>
    <w:multiLevelType w:val="multilevel"/>
    <w:tmpl w:val="0000000F"/>
    <w:name w:val="WW8Num22"/>
    <w:lvl w:ilvl="0">
      <w:start w:val="1"/>
      <w:numFmt w:val="bullet"/>
      <w:lvlText w:val=""/>
      <w:lvlJc w:val="left"/>
      <w:pPr>
        <w:tabs>
          <w:tab w:val="num" w:pos="900"/>
        </w:tabs>
        <w:ind w:left="90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0"/>
    <w:multiLevelType w:val="multilevel"/>
    <w:tmpl w:val="00000010"/>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Unicode M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Unicode M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Unicode MS"/>
      </w:rPr>
    </w:lvl>
    <w:lvl w:ilvl="8">
      <w:start w:val="1"/>
      <w:numFmt w:val="bullet"/>
      <w:lvlText w:val=""/>
      <w:lvlJc w:val="left"/>
      <w:pPr>
        <w:tabs>
          <w:tab w:val="num" w:pos="6480"/>
        </w:tabs>
        <w:ind w:left="6480" w:hanging="360"/>
      </w:pPr>
      <w:rPr>
        <w:rFonts w:ascii="Wingdings" w:hAnsi="Wingdings"/>
      </w:rPr>
    </w:lvl>
  </w:abstractNum>
  <w:abstractNum w:abstractNumId="21">
    <w:nsid w:val="00000011"/>
    <w:multiLevelType w:val="singleLevel"/>
    <w:tmpl w:val="00000011"/>
    <w:name w:val="WW8Num24"/>
    <w:lvl w:ilvl="0">
      <w:start w:val="3"/>
      <w:numFmt w:val="bullet"/>
      <w:lvlText w:val="-"/>
      <w:lvlJc w:val="left"/>
      <w:pPr>
        <w:tabs>
          <w:tab w:val="num" w:pos="504"/>
        </w:tabs>
        <w:ind w:left="504" w:hanging="360"/>
      </w:pPr>
      <w:rPr>
        <w:rFonts w:ascii="Times New Roman" w:hAnsi="Times New Roman" w:cs="Times New Roman"/>
      </w:rPr>
    </w:lvl>
  </w:abstractNum>
  <w:abstractNum w:abstractNumId="22">
    <w:nsid w:val="00000012"/>
    <w:multiLevelType w:val="multilevel"/>
    <w:tmpl w:val="00000012"/>
    <w:name w:val="WW8Num25"/>
    <w:lvl w:ilvl="0">
      <w:start w:val="1"/>
      <w:numFmt w:val="bullet"/>
      <w:lvlText w:val=""/>
      <w:lvlJc w:val="left"/>
      <w:pPr>
        <w:tabs>
          <w:tab w:val="num" w:pos="739"/>
        </w:tabs>
        <w:ind w:left="739" w:hanging="360"/>
      </w:pPr>
      <w:rPr>
        <w:rFonts w:ascii="Symbol" w:hAnsi="Symbol"/>
      </w:rPr>
    </w:lvl>
    <w:lvl w:ilvl="1">
      <w:start w:val="1"/>
      <w:numFmt w:val="bullet"/>
      <w:lvlText w:val="o"/>
      <w:lvlJc w:val="left"/>
      <w:pPr>
        <w:tabs>
          <w:tab w:val="num" w:pos="1459"/>
        </w:tabs>
        <w:ind w:left="1459" w:hanging="360"/>
      </w:pPr>
      <w:rPr>
        <w:rFonts w:ascii="Courier New" w:hAnsi="Courier New" w:cs="Arial Unicode MS"/>
      </w:rPr>
    </w:lvl>
    <w:lvl w:ilvl="2">
      <w:start w:val="1"/>
      <w:numFmt w:val="bullet"/>
      <w:lvlText w:val=""/>
      <w:lvlJc w:val="left"/>
      <w:pPr>
        <w:tabs>
          <w:tab w:val="num" w:pos="2179"/>
        </w:tabs>
        <w:ind w:left="2179" w:hanging="360"/>
      </w:pPr>
      <w:rPr>
        <w:rFonts w:ascii="Wingdings" w:hAnsi="Wingdings"/>
      </w:rPr>
    </w:lvl>
    <w:lvl w:ilvl="3">
      <w:start w:val="1"/>
      <w:numFmt w:val="bullet"/>
      <w:lvlText w:val=""/>
      <w:lvlJc w:val="left"/>
      <w:pPr>
        <w:tabs>
          <w:tab w:val="num" w:pos="2899"/>
        </w:tabs>
        <w:ind w:left="2899" w:hanging="360"/>
      </w:pPr>
      <w:rPr>
        <w:rFonts w:ascii="Symbol" w:hAnsi="Symbol"/>
      </w:rPr>
    </w:lvl>
    <w:lvl w:ilvl="4">
      <w:start w:val="1"/>
      <w:numFmt w:val="bullet"/>
      <w:lvlText w:val="o"/>
      <w:lvlJc w:val="left"/>
      <w:pPr>
        <w:tabs>
          <w:tab w:val="num" w:pos="3619"/>
        </w:tabs>
        <w:ind w:left="3619" w:hanging="360"/>
      </w:pPr>
      <w:rPr>
        <w:rFonts w:ascii="Courier New" w:hAnsi="Courier New" w:cs="Arial Unicode MS"/>
      </w:rPr>
    </w:lvl>
    <w:lvl w:ilvl="5">
      <w:start w:val="1"/>
      <w:numFmt w:val="bullet"/>
      <w:lvlText w:val=""/>
      <w:lvlJc w:val="left"/>
      <w:pPr>
        <w:tabs>
          <w:tab w:val="num" w:pos="4339"/>
        </w:tabs>
        <w:ind w:left="4339" w:hanging="360"/>
      </w:pPr>
      <w:rPr>
        <w:rFonts w:ascii="Wingdings" w:hAnsi="Wingdings"/>
      </w:rPr>
    </w:lvl>
    <w:lvl w:ilvl="6">
      <w:start w:val="1"/>
      <w:numFmt w:val="bullet"/>
      <w:lvlText w:val=""/>
      <w:lvlJc w:val="left"/>
      <w:pPr>
        <w:tabs>
          <w:tab w:val="num" w:pos="5059"/>
        </w:tabs>
        <w:ind w:left="5059" w:hanging="360"/>
      </w:pPr>
      <w:rPr>
        <w:rFonts w:ascii="Symbol" w:hAnsi="Symbol"/>
      </w:rPr>
    </w:lvl>
    <w:lvl w:ilvl="7">
      <w:start w:val="1"/>
      <w:numFmt w:val="bullet"/>
      <w:lvlText w:val="o"/>
      <w:lvlJc w:val="left"/>
      <w:pPr>
        <w:tabs>
          <w:tab w:val="num" w:pos="5779"/>
        </w:tabs>
        <w:ind w:left="5779" w:hanging="360"/>
      </w:pPr>
      <w:rPr>
        <w:rFonts w:ascii="Courier New" w:hAnsi="Courier New" w:cs="Arial Unicode MS"/>
      </w:rPr>
    </w:lvl>
    <w:lvl w:ilvl="8">
      <w:start w:val="1"/>
      <w:numFmt w:val="bullet"/>
      <w:lvlText w:val=""/>
      <w:lvlJc w:val="left"/>
      <w:pPr>
        <w:tabs>
          <w:tab w:val="num" w:pos="6499"/>
        </w:tabs>
        <w:ind w:left="6499" w:hanging="360"/>
      </w:pPr>
      <w:rPr>
        <w:rFonts w:ascii="Wingdings" w:hAnsi="Wingdings"/>
      </w:rPr>
    </w:lvl>
  </w:abstractNum>
  <w:abstractNum w:abstractNumId="23">
    <w:nsid w:val="00000013"/>
    <w:multiLevelType w:val="singleLevel"/>
    <w:tmpl w:val="00000013"/>
    <w:name w:val="WW8Num26"/>
    <w:lvl w:ilvl="0">
      <w:start w:val="1"/>
      <w:numFmt w:val="bullet"/>
      <w:lvlText w:val=""/>
      <w:lvlJc w:val="left"/>
      <w:pPr>
        <w:tabs>
          <w:tab w:val="num" w:pos="720"/>
        </w:tabs>
        <w:ind w:left="720" w:hanging="360"/>
      </w:pPr>
      <w:rPr>
        <w:rFonts w:ascii="Symbol" w:hAnsi="Symbol"/>
      </w:rPr>
    </w:lvl>
  </w:abstractNum>
  <w:abstractNum w:abstractNumId="24">
    <w:nsid w:val="00000014"/>
    <w:multiLevelType w:val="singleLevel"/>
    <w:tmpl w:val="00000014"/>
    <w:name w:val="WW8Num27"/>
    <w:lvl w:ilvl="0">
      <w:start w:val="1"/>
      <w:numFmt w:val="bullet"/>
      <w:lvlText w:val=""/>
      <w:lvlJc w:val="left"/>
      <w:pPr>
        <w:tabs>
          <w:tab w:val="num" w:pos="720"/>
        </w:tabs>
        <w:ind w:left="720" w:hanging="360"/>
      </w:pPr>
      <w:rPr>
        <w:rFonts w:ascii="Symbol" w:hAnsi="Symbol"/>
      </w:rPr>
    </w:lvl>
  </w:abstractNum>
  <w:abstractNum w:abstractNumId="25">
    <w:nsid w:val="00000015"/>
    <w:multiLevelType w:val="multilevel"/>
    <w:tmpl w:val="00000015"/>
    <w:name w:val="WW8Num28"/>
    <w:lvl w:ilvl="0">
      <w:start w:val="1"/>
      <w:numFmt w:val="bullet"/>
      <w:lvlText w:val=""/>
      <w:lvlJc w:val="left"/>
      <w:pPr>
        <w:tabs>
          <w:tab w:val="num" w:pos="744"/>
        </w:tabs>
        <w:ind w:left="744"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6"/>
    <w:multiLevelType w:val="multilevel"/>
    <w:tmpl w:val="00000016"/>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17"/>
    <w:multiLevelType w:val="multilevel"/>
    <w:tmpl w:val="00000017"/>
    <w:name w:val="WW8Num3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Unicode M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Unicode M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Unicode MS"/>
      </w:rPr>
    </w:lvl>
    <w:lvl w:ilvl="8">
      <w:start w:val="1"/>
      <w:numFmt w:val="bullet"/>
      <w:lvlText w:val=""/>
      <w:lvlJc w:val="left"/>
      <w:pPr>
        <w:tabs>
          <w:tab w:val="num" w:pos="6480"/>
        </w:tabs>
        <w:ind w:left="6480" w:hanging="360"/>
      </w:pPr>
      <w:rPr>
        <w:rFonts w:ascii="Wingdings" w:hAnsi="Wingdings"/>
      </w:rPr>
    </w:lvl>
  </w:abstractNum>
  <w:abstractNum w:abstractNumId="28">
    <w:nsid w:val="00000018"/>
    <w:multiLevelType w:val="multilevel"/>
    <w:tmpl w:val="00000018"/>
    <w:name w:val="WW8Num31"/>
    <w:lvl w:ilvl="0">
      <w:start w:val="1"/>
      <w:numFmt w:val="bullet"/>
      <w:lvlText w:val=""/>
      <w:lvlJc w:val="left"/>
      <w:pPr>
        <w:tabs>
          <w:tab w:val="num" w:pos="739"/>
        </w:tabs>
        <w:ind w:left="739" w:hanging="360"/>
      </w:pPr>
      <w:rPr>
        <w:rFonts w:ascii="Symbol" w:hAnsi="Symbol"/>
      </w:rPr>
    </w:lvl>
    <w:lvl w:ilvl="1">
      <w:start w:val="1"/>
      <w:numFmt w:val="bullet"/>
      <w:lvlText w:val="o"/>
      <w:lvlJc w:val="left"/>
      <w:pPr>
        <w:tabs>
          <w:tab w:val="num" w:pos="1459"/>
        </w:tabs>
        <w:ind w:left="1459" w:hanging="360"/>
      </w:pPr>
      <w:rPr>
        <w:rFonts w:ascii="Courier New" w:hAnsi="Courier New" w:cs="Arial Unicode MS"/>
      </w:rPr>
    </w:lvl>
    <w:lvl w:ilvl="2">
      <w:start w:val="1"/>
      <w:numFmt w:val="bullet"/>
      <w:lvlText w:val=""/>
      <w:lvlJc w:val="left"/>
      <w:pPr>
        <w:tabs>
          <w:tab w:val="num" w:pos="2179"/>
        </w:tabs>
        <w:ind w:left="2179" w:hanging="360"/>
      </w:pPr>
      <w:rPr>
        <w:rFonts w:ascii="Wingdings" w:hAnsi="Wingdings"/>
      </w:rPr>
    </w:lvl>
    <w:lvl w:ilvl="3">
      <w:start w:val="1"/>
      <w:numFmt w:val="bullet"/>
      <w:lvlText w:val=""/>
      <w:lvlJc w:val="left"/>
      <w:pPr>
        <w:tabs>
          <w:tab w:val="num" w:pos="2899"/>
        </w:tabs>
        <w:ind w:left="2899" w:hanging="360"/>
      </w:pPr>
      <w:rPr>
        <w:rFonts w:ascii="Symbol" w:hAnsi="Symbol"/>
      </w:rPr>
    </w:lvl>
    <w:lvl w:ilvl="4">
      <w:start w:val="1"/>
      <w:numFmt w:val="bullet"/>
      <w:lvlText w:val="o"/>
      <w:lvlJc w:val="left"/>
      <w:pPr>
        <w:tabs>
          <w:tab w:val="num" w:pos="3619"/>
        </w:tabs>
        <w:ind w:left="3619" w:hanging="360"/>
      </w:pPr>
      <w:rPr>
        <w:rFonts w:ascii="Courier New" w:hAnsi="Courier New" w:cs="Arial Unicode MS"/>
      </w:rPr>
    </w:lvl>
    <w:lvl w:ilvl="5">
      <w:start w:val="1"/>
      <w:numFmt w:val="bullet"/>
      <w:lvlText w:val=""/>
      <w:lvlJc w:val="left"/>
      <w:pPr>
        <w:tabs>
          <w:tab w:val="num" w:pos="4339"/>
        </w:tabs>
        <w:ind w:left="4339" w:hanging="360"/>
      </w:pPr>
      <w:rPr>
        <w:rFonts w:ascii="Wingdings" w:hAnsi="Wingdings"/>
      </w:rPr>
    </w:lvl>
    <w:lvl w:ilvl="6">
      <w:start w:val="1"/>
      <w:numFmt w:val="bullet"/>
      <w:lvlText w:val=""/>
      <w:lvlJc w:val="left"/>
      <w:pPr>
        <w:tabs>
          <w:tab w:val="num" w:pos="5059"/>
        </w:tabs>
        <w:ind w:left="5059" w:hanging="360"/>
      </w:pPr>
      <w:rPr>
        <w:rFonts w:ascii="Symbol" w:hAnsi="Symbol"/>
      </w:rPr>
    </w:lvl>
    <w:lvl w:ilvl="7">
      <w:start w:val="1"/>
      <w:numFmt w:val="bullet"/>
      <w:lvlText w:val="o"/>
      <w:lvlJc w:val="left"/>
      <w:pPr>
        <w:tabs>
          <w:tab w:val="num" w:pos="5779"/>
        </w:tabs>
        <w:ind w:left="5779" w:hanging="360"/>
      </w:pPr>
      <w:rPr>
        <w:rFonts w:ascii="Courier New" w:hAnsi="Courier New" w:cs="Arial Unicode MS"/>
      </w:rPr>
    </w:lvl>
    <w:lvl w:ilvl="8">
      <w:start w:val="1"/>
      <w:numFmt w:val="bullet"/>
      <w:lvlText w:val=""/>
      <w:lvlJc w:val="left"/>
      <w:pPr>
        <w:tabs>
          <w:tab w:val="num" w:pos="6499"/>
        </w:tabs>
        <w:ind w:left="6499" w:hanging="360"/>
      </w:pPr>
      <w:rPr>
        <w:rFonts w:ascii="Wingdings" w:hAnsi="Wingdings"/>
      </w:rPr>
    </w:lvl>
  </w:abstractNum>
  <w:abstractNum w:abstractNumId="29">
    <w:nsid w:val="00000019"/>
    <w:multiLevelType w:val="multilevel"/>
    <w:tmpl w:val="00000019"/>
    <w:name w:val="WW8Num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Unicode M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Unicode M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Unicode MS"/>
      </w:rPr>
    </w:lvl>
    <w:lvl w:ilvl="8">
      <w:start w:val="1"/>
      <w:numFmt w:val="bullet"/>
      <w:lvlText w:val=""/>
      <w:lvlJc w:val="left"/>
      <w:pPr>
        <w:tabs>
          <w:tab w:val="num" w:pos="6480"/>
        </w:tabs>
        <w:ind w:left="6480" w:hanging="360"/>
      </w:pPr>
      <w:rPr>
        <w:rFonts w:ascii="Wingdings" w:hAnsi="Wingdings"/>
      </w:rPr>
    </w:lvl>
  </w:abstractNum>
  <w:abstractNum w:abstractNumId="30">
    <w:nsid w:val="0000001A"/>
    <w:multiLevelType w:val="multilevel"/>
    <w:tmpl w:val="0000001A"/>
    <w:name w:val="WW8Num33"/>
    <w:lvl w:ilvl="0">
      <w:start w:val="1"/>
      <w:numFmt w:val="bullet"/>
      <w:lvlText w:val=""/>
      <w:lvlJc w:val="left"/>
      <w:pPr>
        <w:tabs>
          <w:tab w:val="num" w:pos="900"/>
        </w:tabs>
        <w:ind w:left="90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1B"/>
    <w:multiLevelType w:val="multilevel"/>
    <w:tmpl w:val="0000001B"/>
    <w:name w:val="WW8Num34"/>
    <w:lvl w:ilvl="0">
      <w:start w:val="1"/>
      <w:numFmt w:val="bullet"/>
      <w:lvlText w:val=""/>
      <w:lvlJc w:val="left"/>
      <w:pPr>
        <w:tabs>
          <w:tab w:val="num" w:pos="725"/>
        </w:tabs>
        <w:ind w:left="725" w:hanging="360"/>
      </w:pPr>
      <w:rPr>
        <w:rFonts w:ascii="Symbol" w:hAnsi="Symbol"/>
      </w:rPr>
    </w:lvl>
    <w:lvl w:ilvl="1">
      <w:start w:val="1"/>
      <w:numFmt w:val="bullet"/>
      <w:lvlText w:val="o"/>
      <w:lvlJc w:val="left"/>
      <w:pPr>
        <w:tabs>
          <w:tab w:val="num" w:pos="1445"/>
        </w:tabs>
        <w:ind w:left="1445" w:hanging="360"/>
      </w:pPr>
      <w:rPr>
        <w:rFonts w:ascii="Courier New" w:hAnsi="Courier New" w:cs="Arial Unicode MS"/>
      </w:rPr>
    </w:lvl>
    <w:lvl w:ilvl="2">
      <w:start w:val="1"/>
      <w:numFmt w:val="bullet"/>
      <w:lvlText w:val=""/>
      <w:lvlJc w:val="left"/>
      <w:pPr>
        <w:tabs>
          <w:tab w:val="num" w:pos="2165"/>
        </w:tabs>
        <w:ind w:left="2165" w:hanging="360"/>
      </w:pPr>
      <w:rPr>
        <w:rFonts w:ascii="Wingdings" w:hAnsi="Wingdings"/>
      </w:rPr>
    </w:lvl>
    <w:lvl w:ilvl="3">
      <w:start w:val="1"/>
      <w:numFmt w:val="bullet"/>
      <w:lvlText w:val=""/>
      <w:lvlJc w:val="left"/>
      <w:pPr>
        <w:tabs>
          <w:tab w:val="num" w:pos="2885"/>
        </w:tabs>
        <w:ind w:left="2885" w:hanging="360"/>
      </w:pPr>
      <w:rPr>
        <w:rFonts w:ascii="Symbol" w:hAnsi="Symbol"/>
      </w:rPr>
    </w:lvl>
    <w:lvl w:ilvl="4">
      <w:start w:val="1"/>
      <w:numFmt w:val="bullet"/>
      <w:lvlText w:val="o"/>
      <w:lvlJc w:val="left"/>
      <w:pPr>
        <w:tabs>
          <w:tab w:val="num" w:pos="3605"/>
        </w:tabs>
        <w:ind w:left="3605" w:hanging="360"/>
      </w:pPr>
      <w:rPr>
        <w:rFonts w:ascii="Courier New" w:hAnsi="Courier New" w:cs="Arial Unicode MS"/>
      </w:rPr>
    </w:lvl>
    <w:lvl w:ilvl="5">
      <w:start w:val="1"/>
      <w:numFmt w:val="bullet"/>
      <w:lvlText w:val=""/>
      <w:lvlJc w:val="left"/>
      <w:pPr>
        <w:tabs>
          <w:tab w:val="num" w:pos="4325"/>
        </w:tabs>
        <w:ind w:left="4325" w:hanging="360"/>
      </w:pPr>
      <w:rPr>
        <w:rFonts w:ascii="Wingdings" w:hAnsi="Wingdings"/>
      </w:rPr>
    </w:lvl>
    <w:lvl w:ilvl="6">
      <w:start w:val="1"/>
      <w:numFmt w:val="bullet"/>
      <w:lvlText w:val=""/>
      <w:lvlJc w:val="left"/>
      <w:pPr>
        <w:tabs>
          <w:tab w:val="num" w:pos="5045"/>
        </w:tabs>
        <w:ind w:left="5045" w:hanging="360"/>
      </w:pPr>
      <w:rPr>
        <w:rFonts w:ascii="Symbol" w:hAnsi="Symbol"/>
      </w:rPr>
    </w:lvl>
    <w:lvl w:ilvl="7">
      <w:start w:val="1"/>
      <w:numFmt w:val="bullet"/>
      <w:lvlText w:val="o"/>
      <w:lvlJc w:val="left"/>
      <w:pPr>
        <w:tabs>
          <w:tab w:val="num" w:pos="5765"/>
        </w:tabs>
        <w:ind w:left="5765" w:hanging="360"/>
      </w:pPr>
      <w:rPr>
        <w:rFonts w:ascii="Courier New" w:hAnsi="Courier New" w:cs="Arial Unicode MS"/>
      </w:rPr>
    </w:lvl>
    <w:lvl w:ilvl="8">
      <w:start w:val="1"/>
      <w:numFmt w:val="bullet"/>
      <w:lvlText w:val=""/>
      <w:lvlJc w:val="left"/>
      <w:pPr>
        <w:tabs>
          <w:tab w:val="num" w:pos="6485"/>
        </w:tabs>
        <w:ind w:left="6485" w:hanging="360"/>
      </w:pPr>
      <w:rPr>
        <w:rFonts w:ascii="Wingdings" w:hAnsi="Wingdings"/>
      </w:rPr>
    </w:lvl>
  </w:abstractNum>
  <w:abstractNum w:abstractNumId="32">
    <w:nsid w:val="0000001C"/>
    <w:multiLevelType w:val="multilevel"/>
    <w:tmpl w:val="0000001C"/>
    <w:name w:val="WW8Num3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Unicode M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Unicode M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Unicode MS"/>
      </w:rPr>
    </w:lvl>
    <w:lvl w:ilvl="8">
      <w:start w:val="1"/>
      <w:numFmt w:val="bullet"/>
      <w:lvlText w:val=""/>
      <w:lvlJc w:val="left"/>
      <w:pPr>
        <w:tabs>
          <w:tab w:val="num" w:pos="6480"/>
        </w:tabs>
        <w:ind w:left="6480" w:hanging="360"/>
      </w:pPr>
      <w:rPr>
        <w:rFonts w:ascii="Wingdings" w:hAnsi="Wingdings"/>
      </w:rPr>
    </w:lvl>
  </w:abstractNum>
  <w:abstractNum w:abstractNumId="33">
    <w:nsid w:val="0000001D"/>
    <w:multiLevelType w:val="singleLevel"/>
    <w:tmpl w:val="0000001D"/>
    <w:name w:val="WW8Num37"/>
    <w:lvl w:ilvl="0">
      <w:start w:val="1"/>
      <w:numFmt w:val="bullet"/>
      <w:lvlText w:val=""/>
      <w:lvlJc w:val="left"/>
      <w:pPr>
        <w:tabs>
          <w:tab w:val="num" w:pos="644"/>
        </w:tabs>
        <w:ind w:left="644" w:hanging="360"/>
      </w:pPr>
      <w:rPr>
        <w:rFonts w:ascii="Symbol" w:hAnsi="Symbol"/>
      </w:rPr>
    </w:lvl>
  </w:abstractNum>
  <w:abstractNum w:abstractNumId="34">
    <w:nsid w:val="0000001E"/>
    <w:multiLevelType w:val="multilevel"/>
    <w:tmpl w:val="0000001E"/>
    <w:name w:val="WW8Num38"/>
    <w:lvl w:ilvl="0">
      <w:start w:val="1"/>
      <w:numFmt w:val="bullet"/>
      <w:lvlText w:val=""/>
      <w:lvlJc w:val="left"/>
      <w:pPr>
        <w:tabs>
          <w:tab w:val="num" w:pos="725"/>
        </w:tabs>
        <w:ind w:left="725" w:hanging="360"/>
      </w:pPr>
      <w:rPr>
        <w:rFonts w:ascii="Symbol" w:hAnsi="Symbol"/>
      </w:rPr>
    </w:lvl>
    <w:lvl w:ilvl="1">
      <w:start w:val="1"/>
      <w:numFmt w:val="bullet"/>
      <w:lvlText w:val="o"/>
      <w:lvlJc w:val="left"/>
      <w:pPr>
        <w:tabs>
          <w:tab w:val="num" w:pos="1445"/>
        </w:tabs>
        <w:ind w:left="1445" w:hanging="360"/>
      </w:pPr>
      <w:rPr>
        <w:rFonts w:ascii="Courier New" w:hAnsi="Courier New" w:cs="Arial Unicode MS"/>
      </w:rPr>
    </w:lvl>
    <w:lvl w:ilvl="2">
      <w:start w:val="1"/>
      <w:numFmt w:val="bullet"/>
      <w:lvlText w:val=""/>
      <w:lvlJc w:val="left"/>
      <w:pPr>
        <w:tabs>
          <w:tab w:val="num" w:pos="2165"/>
        </w:tabs>
        <w:ind w:left="2165" w:hanging="360"/>
      </w:pPr>
      <w:rPr>
        <w:rFonts w:ascii="Wingdings" w:hAnsi="Wingdings"/>
      </w:rPr>
    </w:lvl>
    <w:lvl w:ilvl="3">
      <w:start w:val="1"/>
      <w:numFmt w:val="bullet"/>
      <w:lvlText w:val=""/>
      <w:lvlJc w:val="left"/>
      <w:pPr>
        <w:tabs>
          <w:tab w:val="num" w:pos="2885"/>
        </w:tabs>
        <w:ind w:left="2885" w:hanging="360"/>
      </w:pPr>
      <w:rPr>
        <w:rFonts w:ascii="Symbol" w:hAnsi="Symbol"/>
      </w:rPr>
    </w:lvl>
    <w:lvl w:ilvl="4">
      <w:start w:val="1"/>
      <w:numFmt w:val="bullet"/>
      <w:lvlText w:val="o"/>
      <w:lvlJc w:val="left"/>
      <w:pPr>
        <w:tabs>
          <w:tab w:val="num" w:pos="3605"/>
        </w:tabs>
        <w:ind w:left="3605" w:hanging="360"/>
      </w:pPr>
      <w:rPr>
        <w:rFonts w:ascii="Courier New" w:hAnsi="Courier New" w:cs="Arial Unicode MS"/>
      </w:rPr>
    </w:lvl>
    <w:lvl w:ilvl="5">
      <w:start w:val="1"/>
      <w:numFmt w:val="bullet"/>
      <w:lvlText w:val=""/>
      <w:lvlJc w:val="left"/>
      <w:pPr>
        <w:tabs>
          <w:tab w:val="num" w:pos="4325"/>
        </w:tabs>
        <w:ind w:left="4325" w:hanging="360"/>
      </w:pPr>
      <w:rPr>
        <w:rFonts w:ascii="Wingdings" w:hAnsi="Wingdings"/>
      </w:rPr>
    </w:lvl>
    <w:lvl w:ilvl="6">
      <w:start w:val="1"/>
      <w:numFmt w:val="bullet"/>
      <w:lvlText w:val=""/>
      <w:lvlJc w:val="left"/>
      <w:pPr>
        <w:tabs>
          <w:tab w:val="num" w:pos="5045"/>
        </w:tabs>
        <w:ind w:left="5045" w:hanging="360"/>
      </w:pPr>
      <w:rPr>
        <w:rFonts w:ascii="Symbol" w:hAnsi="Symbol"/>
      </w:rPr>
    </w:lvl>
    <w:lvl w:ilvl="7">
      <w:start w:val="1"/>
      <w:numFmt w:val="bullet"/>
      <w:lvlText w:val="o"/>
      <w:lvlJc w:val="left"/>
      <w:pPr>
        <w:tabs>
          <w:tab w:val="num" w:pos="5765"/>
        </w:tabs>
        <w:ind w:left="5765" w:hanging="360"/>
      </w:pPr>
      <w:rPr>
        <w:rFonts w:ascii="Courier New" w:hAnsi="Courier New" w:cs="Arial Unicode MS"/>
      </w:rPr>
    </w:lvl>
    <w:lvl w:ilvl="8">
      <w:start w:val="1"/>
      <w:numFmt w:val="bullet"/>
      <w:lvlText w:val=""/>
      <w:lvlJc w:val="left"/>
      <w:pPr>
        <w:tabs>
          <w:tab w:val="num" w:pos="6485"/>
        </w:tabs>
        <w:ind w:left="6485" w:hanging="360"/>
      </w:pPr>
      <w:rPr>
        <w:rFonts w:ascii="Wingdings" w:hAnsi="Wingdings"/>
      </w:rPr>
    </w:lvl>
  </w:abstractNum>
  <w:abstractNum w:abstractNumId="35">
    <w:nsid w:val="0000001F"/>
    <w:multiLevelType w:val="multilevel"/>
    <w:tmpl w:val="0000001F"/>
    <w:name w:val="WW8Num3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Unicode M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Unicode M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Unicode MS"/>
      </w:rPr>
    </w:lvl>
    <w:lvl w:ilvl="8">
      <w:start w:val="1"/>
      <w:numFmt w:val="bullet"/>
      <w:lvlText w:val=""/>
      <w:lvlJc w:val="left"/>
      <w:pPr>
        <w:tabs>
          <w:tab w:val="num" w:pos="6480"/>
        </w:tabs>
        <w:ind w:left="6480" w:hanging="360"/>
      </w:pPr>
      <w:rPr>
        <w:rFonts w:ascii="Wingdings" w:hAnsi="Wingdings"/>
      </w:rPr>
    </w:lvl>
  </w:abstractNum>
  <w:abstractNum w:abstractNumId="36">
    <w:nsid w:val="00000020"/>
    <w:multiLevelType w:val="multilevel"/>
    <w:tmpl w:val="00000020"/>
    <w:name w:val="WW8Num4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21"/>
    <w:multiLevelType w:val="multilevel"/>
    <w:tmpl w:val="00000021"/>
    <w:name w:val="WW8Num42"/>
    <w:lvl w:ilvl="0">
      <w:start w:val="1"/>
      <w:numFmt w:val="lowerLetter"/>
      <w:lvlText w:val="%1)"/>
      <w:lvlJc w:val="left"/>
      <w:pPr>
        <w:tabs>
          <w:tab w:val="num" w:pos="0"/>
        </w:tabs>
        <w:ind w:left="0" w:firstLine="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3"/>
    <w:lvl w:ilvl="0">
      <w:start w:val="1"/>
      <w:numFmt w:val="lowerLetter"/>
      <w:lvlText w:val="%1)"/>
      <w:lvlJc w:val="left"/>
      <w:pPr>
        <w:tabs>
          <w:tab w:val="num" w:pos="0"/>
        </w:tabs>
        <w:ind w:left="0" w:firstLine="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4"/>
    <w:lvl w:ilvl="0">
      <w:start w:val="1"/>
      <w:numFmt w:val="lowerLetter"/>
      <w:lvlText w:val="%1)"/>
      <w:lvlJc w:val="left"/>
      <w:pPr>
        <w:tabs>
          <w:tab w:val="num" w:pos="0"/>
        </w:tabs>
        <w:ind w:left="0" w:firstLine="0"/>
      </w:pPr>
      <w:rPr>
        <w:rFonts w:ascii="Arial" w:hAnsi="Arial" w:cs="Aria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4"/>
    <w:multiLevelType w:val="singleLevel"/>
    <w:tmpl w:val="00000024"/>
    <w:name w:val="WW8Num45"/>
    <w:lvl w:ilvl="0">
      <w:start w:val="1"/>
      <w:numFmt w:val="bullet"/>
      <w:lvlText w:val=""/>
      <w:lvlJc w:val="left"/>
      <w:pPr>
        <w:tabs>
          <w:tab w:val="num" w:pos="720"/>
        </w:tabs>
        <w:ind w:left="720" w:hanging="360"/>
      </w:pPr>
      <w:rPr>
        <w:rFonts w:ascii="Symbol" w:hAnsi="Symbol"/>
      </w:rPr>
    </w:lvl>
  </w:abstractNum>
  <w:abstractNum w:abstractNumId="41">
    <w:nsid w:val="00000025"/>
    <w:multiLevelType w:val="singleLevel"/>
    <w:tmpl w:val="00000025"/>
    <w:name w:val="WW8Num46"/>
    <w:lvl w:ilvl="0">
      <w:start w:val="1"/>
      <w:numFmt w:val="bullet"/>
      <w:lvlText w:val=""/>
      <w:lvlJc w:val="left"/>
      <w:pPr>
        <w:tabs>
          <w:tab w:val="num" w:pos="1080"/>
        </w:tabs>
        <w:ind w:left="1080" w:hanging="360"/>
      </w:pPr>
      <w:rPr>
        <w:rFonts w:ascii="Symbol" w:hAnsi="Symbol"/>
      </w:rPr>
    </w:lvl>
  </w:abstractNum>
  <w:abstractNum w:abstractNumId="42">
    <w:nsid w:val="00000026"/>
    <w:multiLevelType w:val="singleLevel"/>
    <w:tmpl w:val="00000026"/>
    <w:name w:val="WW8Num47"/>
    <w:lvl w:ilvl="0">
      <w:start w:val="1"/>
      <w:numFmt w:val="bullet"/>
      <w:lvlText w:val=""/>
      <w:lvlJc w:val="left"/>
      <w:pPr>
        <w:tabs>
          <w:tab w:val="num" w:pos="720"/>
        </w:tabs>
        <w:ind w:left="720" w:hanging="360"/>
      </w:pPr>
      <w:rPr>
        <w:rFonts w:ascii="Symbol" w:hAnsi="Symbol"/>
      </w:rPr>
    </w:lvl>
  </w:abstractNum>
  <w:abstractNum w:abstractNumId="43">
    <w:nsid w:val="00000027"/>
    <w:multiLevelType w:val="singleLevel"/>
    <w:tmpl w:val="00000027"/>
    <w:name w:val="WW8Num48"/>
    <w:lvl w:ilvl="0">
      <w:start w:val="1"/>
      <w:numFmt w:val="bullet"/>
      <w:lvlText w:val=""/>
      <w:lvlJc w:val="left"/>
      <w:pPr>
        <w:tabs>
          <w:tab w:val="num" w:pos="720"/>
        </w:tabs>
        <w:ind w:left="720" w:hanging="360"/>
      </w:pPr>
      <w:rPr>
        <w:rFonts w:ascii="Symbol" w:hAnsi="Symbol"/>
      </w:rPr>
    </w:lvl>
  </w:abstractNum>
  <w:abstractNum w:abstractNumId="44">
    <w:nsid w:val="00000028"/>
    <w:multiLevelType w:val="singleLevel"/>
    <w:tmpl w:val="00000028"/>
    <w:name w:val="WW8Num49"/>
    <w:lvl w:ilvl="0">
      <w:start w:val="1"/>
      <w:numFmt w:val="bullet"/>
      <w:lvlText w:val=""/>
      <w:lvlJc w:val="left"/>
      <w:pPr>
        <w:tabs>
          <w:tab w:val="num" w:pos="780"/>
        </w:tabs>
        <w:ind w:left="780" w:hanging="360"/>
      </w:pPr>
      <w:rPr>
        <w:rFonts w:ascii="Symbol" w:hAnsi="Symbol"/>
      </w:rPr>
    </w:lvl>
  </w:abstractNum>
  <w:abstractNum w:abstractNumId="45">
    <w:nsid w:val="00000029"/>
    <w:multiLevelType w:val="singleLevel"/>
    <w:tmpl w:val="00000029"/>
    <w:name w:val="WW8Num50"/>
    <w:lvl w:ilvl="0">
      <w:start w:val="1"/>
      <w:numFmt w:val="bullet"/>
      <w:lvlText w:val=""/>
      <w:lvlJc w:val="left"/>
      <w:pPr>
        <w:tabs>
          <w:tab w:val="num" w:pos="720"/>
        </w:tabs>
        <w:ind w:left="720" w:hanging="360"/>
      </w:pPr>
      <w:rPr>
        <w:rFonts w:ascii="Symbol" w:hAnsi="Symbol"/>
      </w:rPr>
    </w:lvl>
  </w:abstractNum>
  <w:abstractNum w:abstractNumId="46">
    <w:nsid w:val="0000002A"/>
    <w:multiLevelType w:val="singleLevel"/>
    <w:tmpl w:val="0000002A"/>
    <w:name w:val="WW8Num51"/>
    <w:lvl w:ilvl="0">
      <w:start w:val="1"/>
      <w:numFmt w:val="bullet"/>
      <w:lvlText w:val=""/>
      <w:lvlJc w:val="left"/>
      <w:pPr>
        <w:tabs>
          <w:tab w:val="num" w:pos="720"/>
        </w:tabs>
        <w:ind w:left="720" w:hanging="360"/>
      </w:pPr>
      <w:rPr>
        <w:rFonts w:ascii="Symbol" w:hAnsi="Symbol"/>
      </w:rPr>
    </w:lvl>
  </w:abstractNum>
  <w:abstractNum w:abstractNumId="47">
    <w:nsid w:val="0000002B"/>
    <w:multiLevelType w:val="singleLevel"/>
    <w:tmpl w:val="0000002B"/>
    <w:name w:val="WW8Num52"/>
    <w:lvl w:ilvl="0">
      <w:start w:val="1"/>
      <w:numFmt w:val="bullet"/>
      <w:lvlText w:val=""/>
      <w:lvlJc w:val="left"/>
      <w:pPr>
        <w:tabs>
          <w:tab w:val="num" w:pos="720"/>
        </w:tabs>
        <w:ind w:left="720" w:hanging="360"/>
      </w:pPr>
      <w:rPr>
        <w:rFonts w:ascii="Symbol" w:hAnsi="Symbol"/>
      </w:rPr>
    </w:lvl>
  </w:abstractNum>
  <w:abstractNum w:abstractNumId="48">
    <w:nsid w:val="0000002C"/>
    <w:multiLevelType w:val="singleLevel"/>
    <w:tmpl w:val="0000002C"/>
    <w:name w:val="WW8Num53"/>
    <w:lvl w:ilvl="0">
      <w:start w:val="1"/>
      <w:numFmt w:val="bullet"/>
      <w:lvlText w:val=""/>
      <w:lvlJc w:val="left"/>
      <w:pPr>
        <w:tabs>
          <w:tab w:val="num" w:pos="1800"/>
        </w:tabs>
        <w:ind w:left="1800" w:hanging="360"/>
      </w:pPr>
      <w:rPr>
        <w:rFonts w:ascii="Symbol" w:hAnsi="Symbol"/>
      </w:rPr>
    </w:lvl>
  </w:abstractNum>
  <w:abstractNum w:abstractNumId="49">
    <w:nsid w:val="0000002D"/>
    <w:multiLevelType w:val="singleLevel"/>
    <w:tmpl w:val="0000002D"/>
    <w:name w:val="WW8Num54"/>
    <w:lvl w:ilvl="0">
      <w:start w:val="1"/>
      <w:numFmt w:val="bullet"/>
      <w:lvlText w:val=""/>
      <w:lvlJc w:val="left"/>
      <w:pPr>
        <w:tabs>
          <w:tab w:val="num" w:pos="720"/>
        </w:tabs>
        <w:ind w:left="720" w:hanging="360"/>
      </w:pPr>
      <w:rPr>
        <w:rFonts w:ascii="Symbol" w:hAnsi="Symbol"/>
      </w:rPr>
    </w:lvl>
  </w:abstractNum>
  <w:abstractNum w:abstractNumId="50">
    <w:nsid w:val="0000002E"/>
    <w:multiLevelType w:val="singleLevel"/>
    <w:tmpl w:val="0000002E"/>
    <w:name w:val="WW8Num55"/>
    <w:lvl w:ilvl="0">
      <w:start w:val="1"/>
      <w:numFmt w:val="bullet"/>
      <w:lvlText w:val=""/>
      <w:lvlJc w:val="left"/>
      <w:pPr>
        <w:tabs>
          <w:tab w:val="num" w:pos="720"/>
        </w:tabs>
        <w:ind w:left="720" w:hanging="360"/>
      </w:pPr>
      <w:rPr>
        <w:rFonts w:ascii="Symbol" w:hAnsi="Symbol"/>
      </w:rPr>
    </w:lvl>
  </w:abstractNum>
  <w:abstractNum w:abstractNumId="51">
    <w:nsid w:val="0000002F"/>
    <w:multiLevelType w:val="singleLevel"/>
    <w:tmpl w:val="0000002F"/>
    <w:name w:val="WW8Num56"/>
    <w:lvl w:ilvl="0">
      <w:start w:val="1"/>
      <w:numFmt w:val="bullet"/>
      <w:lvlText w:val=""/>
      <w:lvlJc w:val="left"/>
      <w:pPr>
        <w:tabs>
          <w:tab w:val="num" w:pos="720"/>
        </w:tabs>
        <w:ind w:left="720" w:hanging="360"/>
      </w:pPr>
      <w:rPr>
        <w:rFonts w:ascii="Symbol" w:hAnsi="Symbol"/>
      </w:rPr>
    </w:lvl>
  </w:abstractNum>
  <w:abstractNum w:abstractNumId="52">
    <w:nsid w:val="00000030"/>
    <w:multiLevelType w:val="singleLevel"/>
    <w:tmpl w:val="00000030"/>
    <w:name w:val="WW8Num57"/>
    <w:lvl w:ilvl="0">
      <w:start w:val="1"/>
      <w:numFmt w:val="bullet"/>
      <w:lvlText w:val=""/>
      <w:lvlJc w:val="left"/>
      <w:pPr>
        <w:tabs>
          <w:tab w:val="num" w:pos="1428"/>
        </w:tabs>
        <w:ind w:left="1428" w:hanging="360"/>
      </w:pPr>
      <w:rPr>
        <w:rFonts w:ascii="Symbol" w:hAnsi="Symbol"/>
      </w:rPr>
    </w:lvl>
  </w:abstractNum>
  <w:abstractNum w:abstractNumId="53">
    <w:nsid w:val="00000031"/>
    <w:multiLevelType w:val="singleLevel"/>
    <w:tmpl w:val="00000031"/>
    <w:name w:val="WW8Num58"/>
    <w:lvl w:ilvl="0">
      <w:start w:val="1"/>
      <w:numFmt w:val="bullet"/>
      <w:lvlText w:val=""/>
      <w:lvlJc w:val="left"/>
      <w:pPr>
        <w:tabs>
          <w:tab w:val="num" w:pos="360"/>
        </w:tabs>
        <w:ind w:left="360" w:hanging="360"/>
      </w:pPr>
      <w:rPr>
        <w:rFonts w:ascii="Symbol" w:hAnsi="Symbol"/>
      </w:rPr>
    </w:lvl>
  </w:abstractNum>
  <w:abstractNum w:abstractNumId="54">
    <w:nsid w:val="00000032"/>
    <w:multiLevelType w:val="singleLevel"/>
    <w:tmpl w:val="00000032"/>
    <w:name w:val="WW8Num59"/>
    <w:lvl w:ilvl="0">
      <w:start w:val="1"/>
      <w:numFmt w:val="lowerLetter"/>
      <w:lvlText w:val="%1)"/>
      <w:lvlJc w:val="left"/>
      <w:pPr>
        <w:tabs>
          <w:tab w:val="num" w:pos="0"/>
        </w:tabs>
        <w:ind w:left="720" w:hanging="360"/>
      </w:pPr>
    </w:lvl>
  </w:abstractNum>
  <w:abstractNum w:abstractNumId="55">
    <w:nsid w:val="00000033"/>
    <w:multiLevelType w:val="singleLevel"/>
    <w:tmpl w:val="00000033"/>
    <w:name w:val="WW8Num60"/>
    <w:lvl w:ilvl="0">
      <w:start w:val="1"/>
      <w:numFmt w:val="bullet"/>
      <w:lvlText w:val=""/>
      <w:lvlJc w:val="left"/>
      <w:pPr>
        <w:tabs>
          <w:tab w:val="num" w:pos="900"/>
        </w:tabs>
        <w:ind w:left="900" w:hanging="360"/>
      </w:pPr>
      <w:rPr>
        <w:rFonts w:ascii="Symbol" w:hAnsi="Symbol"/>
      </w:rPr>
    </w:lvl>
  </w:abstractNum>
  <w:abstractNum w:abstractNumId="56">
    <w:nsid w:val="00000034"/>
    <w:multiLevelType w:val="singleLevel"/>
    <w:tmpl w:val="00000034"/>
    <w:name w:val="WW8Num61"/>
    <w:lvl w:ilvl="0">
      <w:start w:val="1"/>
      <w:numFmt w:val="bullet"/>
      <w:lvlText w:val=""/>
      <w:lvlJc w:val="left"/>
      <w:pPr>
        <w:tabs>
          <w:tab w:val="num" w:pos="720"/>
        </w:tabs>
        <w:ind w:left="720" w:hanging="360"/>
      </w:pPr>
      <w:rPr>
        <w:rFonts w:ascii="Symbol" w:hAnsi="Symbol"/>
      </w:rPr>
    </w:lvl>
  </w:abstractNum>
  <w:abstractNum w:abstractNumId="57">
    <w:nsid w:val="00000035"/>
    <w:multiLevelType w:val="singleLevel"/>
    <w:tmpl w:val="00000035"/>
    <w:name w:val="WW8Num62"/>
    <w:lvl w:ilvl="0">
      <w:start w:val="1"/>
      <w:numFmt w:val="lowerLetter"/>
      <w:lvlText w:val="%1)"/>
      <w:lvlJc w:val="left"/>
      <w:pPr>
        <w:tabs>
          <w:tab w:val="num" w:pos="420"/>
        </w:tabs>
        <w:ind w:left="420" w:hanging="360"/>
      </w:pPr>
    </w:lvl>
  </w:abstractNum>
  <w:abstractNum w:abstractNumId="58">
    <w:nsid w:val="00000036"/>
    <w:multiLevelType w:val="singleLevel"/>
    <w:tmpl w:val="00000036"/>
    <w:name w:val="WW8Num63"/>
    <w:lvl w:ilvl="0">
      <w:start w:val="1"/>
      <w:numFmt w:val="bullet"/>
      <w:lvlText w:val=""/>
      <w:lvlJc w:val="left"/>
      <w:pPr>
        <w:tabs>
          <w:tab w:val="num" w:pos="1140"/>
        </w:tabs>
        <w:ind w:left="1140" w:hanging="360"/>
      </w:pPr>
      <w:rPr>
        <w:rFonts w:ascii="Symbol" w:hAnsi="Symbol"/>
      </w:rPr>
    </w:lvl>
  </w:abstractNum>
  <w:abstractNum w:abstractNumId="59">
    <w:nsid w:val="00000037"/>
    <w:multiLevelType w:val="singleLevel"/>
    <w:tmpl w:val="00000037"/>
    <w:name w:val="WW8Num64"/>
    <w:lvl w:ilvl="0">
      <w:start w:val="1"/>
      <w:numFmt w:val="bullet"/>
      <w:lvlText w:val=""/>
      <w:lvlJc w:val="left"/>
      <w:pPr>
        <w:tabs>
          <w:tab w:val="num" w:pos="720"/>
        </w:tabs>
        <w:ind w:left="720" w:hanging="360"/>
      </w:pPr>
      <w:rPr>
        <w:rFonts w:ascii="Symbol" w:hAnsi="Symbol" w:cs="Symbol"/>
      </w:rPr>
    </w:lvl>
  </w:abstractNum>
  <w:abstractNum w:abstractNumId="60">
    <w:nsid w:val="00000038"/>
    <w:multiLevelType w:val="singleLevel"/>
    <w:tmpl w:val="00000038"/>
    <w:name w:val="WW8Num65"/>
    <w:lvl w:ilvl="0">
      <w:start w:val="1"/>
      <w:numFmt w:val="bullet"/>
      <w:lvlText w:val=""/>
      <w:lvlJc w:val="left"/>
      <w:pPr>
        <w:tabs>
          <w:tab w:val="num" w:pos="720"/>
        </w:tabs>
        <w:ind w:left="720" w:hanging="360"/>
      </w:pPr>
      <w:rPr>
        <w:rFonts w:ascii="Symbol" w:hAnsi="Symbol"/>
      </w:rPr>
    </w:lvl>
  </w:abstractNum>
  <w:abstractNum w:abstractNumId="61">
    <w:nsid w:val="00000039"/>
    <w:multiLevelType w:val="multilevel"/>
    <w:tmpl w:val="00000039"/>
    <w:name w:val="WW8Num66"/>
    <w:lvl w:ilvl="0">
      <w:start w:val="5"/>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62">
    <w:nsid w:val="0000003A"/>
    <w:multiLevelType w:val="singleLevel"/>
    <w:tmpl w:val="0000003A"/>
    <w:lvl w:ilvl="0">
      <w:start w:val="3"/>
      <w:numFmt w:val="bullet"/>
      <w:lvlText w:val="-"/>
      <w:lvlJc w:val="left"/>
      <w:pPr>
        <w:tabs>
          <w:tab w:val="num" w:pos="504"/>
        </w:tabs>
        <w:ind w:left="504" w:hanging="360"/>
      </w:pPr>
      <w:rPr>
        <w:rFonts w:ascii="Times New Roman" w:hAnsi="Times New Roman" w:cs="Times New Roman"/>
      </w:rPr>
    </w:lvl>
  </w:abstractNum>
  <w:abstractNum w:abstractNumId="63">
    <w:nsid w:val="0000003B"/>
    <w:multiLevelType w:val="singleLevel"/>
    <w:tmpl w:val="0000003B"/>
    <w:name w:val="WW8Num68"/>
    <w:lvl w:ilvl="0">
      <w:start w:val="1"/>
      <w:numFmt w:val="bullet"/>
      <w:lvlText w:val="-"/>
      <w:lvlJc w:val="left"/>
      <w:pPr>
        <w:tabs>
          <w:tab w:val="num" w:pos="720"/>
        </w:tabs>
        <w:ind w:left="720" w:hanging="360"/>
      </w:pPr>
      <w:rPr>
        <w:rFonts w:ascii="Times New Roman" w:hAnsi="Times New Roman" w:cs="Times New Roman"/>
      </w:rPr>
    </w:lvl>
  </w:abstractNum>
  <w:abstractNum w:abstractNumId="64">
    <w:nsid w:val="0000003C"/>
    <w:multiLevelType w:val="singleLevel"/>
    <w:tmpl w:val="0000003C"/>
    <w:name w:val="WW8Num69"/>
    <w:lvl w:ilvl="0">
      <w:start w:val="1"/>
      <w:numFmt w:val="bullet"/>
      <w:lvlText w:val=""/>
      <w:lvlJc w:val="left"/>
      <w:pPr>
        <w:tabs>
          <w:tab w:val="num" w:pos="720"/>
        </w:tabs>
        <w:ind w:left="720" w:hanging="360"/>
      </w:pPr>
      <w:rPr>
        <w:rFonts w:ascii="Symbol" w:hAnsi="Symbol"/>
      </w:rPr>
    </w:lvl>
  </w:abstractNum>
  <w:abstractNum w:abstractNumId="65">
    <w:nsid w:val="0000003D"/>
    <w:multiLevelType w:val="singleLevel"/>
    <w:tmpl w:val="0000003D"/>
    <w:name w:val="WW8Num70"/>
    <w:lvl w:ilvl="0">
      <w:start w:val="1"/>
      <w:numFmt w:val="bullet"/>
      <w:lvlText w:val=""/>
      <w:lvlJc w:val="left"/>
      <w:pPr>
        <w:tabs>
          <w:tab w:val="num" w:pos="720"/>
        </w:tabs>
        <w:ind w:left="720" w:hanging="360"/>
      </w:pPr>
      <w:rPr>
        <w:rFonts w:ascii="Symbol" w:hAnsi="Symbol"/>
      </w:rPr>
    </w:lvl>
  </w:abstractNum>
  <w:abstractNum w:abstractNumId="66">
    <w:nsid w:val="0000003E"/>
    <w:multiLevelType w:val="singleLevel"/>
    <w:tmpl w:val="0000003E"/>
    <w:name w:val="WW8Num71"/>
    <w:lvl w:ilvl="0">
      <w:start w:val="1"/>
      <w:numFmt w:val="bullet"/>
      <w:lvlText w:val=""/>
      <w:lvlJc w:val="left"/>
      <w:pPr>
        <w:tabs>
          <w:tab w:val="num" w:pos="720"/>
        </w:tabs>
        <w:ind w:left="720" w:hanging="360"/>
      </w:pPr>
      <w:rPr>
        <w:rFonts w:ascii="Symbol" w:hAnsi="Symbol"/>
      </w:rPr>
    </w:lvl>
  </w:abstractNum>
  <w:abstractNum w:abstractNumId="67">
    <w:nsid w:val="0000003F"/>
    <w:multiLevelType w:val="multilevel"/>
    <w:tmpl w:val="0000003F"/>
    <w:name w:val="WW8Num72"/>
    <w:lvl w:ilvl="0">
      <w:start w:val="1"/>
      <w:numFmt w:val="lowerLetter"/>
      <w:lvlText w:val="%1)"/>
      <w:lvlJc w:val="left"/>
      <w:pPr>
        <w:tabs>
          <w:tab w:val="num" w:pos="720"/>
        </w:tabs>
        <w:ind w:left="720" w:hanging="360"/>
      </w:pPr>
    </w:lvl>
    <w:lvl w:ilvl="1">
      <w:start w:val="3"/>
      <w:numFmt w:val="decimal"/>
      <w:lvlText w:val="%1.%2."/>
      <w:lvlJc w:val="left"/>
      <w:pPr>
        <w:tabs>
          <w:tab w:val="num" w:pos="1080"/>
        </w:tabs>
        <w:ind w:left="1080" w:hanging="720"/>
      </w:pPr>
    </w:lvl>
    <w:lvl w:ilvl="2">
      <w:start w:val="3"/>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520"/>
        </w:tabs>
        <w:ind w:left="2520" w:hanging="216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68">
    <w:nsid w:val="00000040"/>
    <w:multiLevelType w:val="multilevel"/>
    <w:tmpl w:val="00000040"/>
    <w:name w:val="WW8Num73"/>
    <w:lvl w:ilvl="0">
      <w:start w:val="5"/>
      <w:numFmt w:val="decimal"/>
      <w:lvlText w:val="%1."/>
      <w:lvlJc w:val="left"/>
      <w:pPr>
        <w:tabs>
          <w:tab w:val="num" w:pos="570"/>
        </w:tabs>
        <w:ind w:left="570" w:hanging="570"/>
      </w:pPr>
    </w:lvl>
    <w:lvl w:ilvl="1">
      <w:start w:val="6"/>
      <w:numFmt w:val="decimal"/>
      <w:lvlText w:val="%1.%2."/>
      <w:lvlJc w:val="left"/>
      <w:pPr>
        <w:tabs>
          <w:tab w:val="num" w:pos="570"/>
        </w:tabs>
        <w:ind w:left="570" w:hanging="57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9">
    <w:nsid w:val="00000041"/>
    <w:multiLevelType w:val="multilevel"/>
    <w:tmpl w:val="00000041"/>
    <w:name w:val="WW8Num74"/>
    <w:lvl w:ilvl="0">
      <w:start w:val="5"/>
      <w:numFmt w:val="decimal"/>
      <w:lvlText w:val="%1."/>
      <w:lvlJc w:val="left"/>
      <w:pPr>
        <w:tabs>
          <w:tab w:val="num" w:pos="735"/>
        </w:tabs>
        <w:ind w:left="735" w:hanging="735"/>
      </w:pPr>
      <w:rPr>
        <w:color w:val="auto"/>
      </w:rPr>
    </w:lvl>
    <w:lvl w:ilvl="1">
      <w:start w:val="1"/>
      <w:numFmt w:val="decimal"/>
      <w:lvlText w:val="%1.%2."/>
      <w:lvlJc w:val="left"/>
      <w:pPr>
        <w:tabs>
          <w:tab w:val="num" w:pos="735"/>
        </w:tabs>
        <w:ind w:left="735" w:hanging="735"/>
      </w:pPr>
      <w:rPr>
        <w:color w:val="auto"/>
      </w:rPr>
    </w:lvl>
    <w:lvl w:ilvl="2">
      <w:start w:val="5"/>
      <w:numFmt w:val="decimal"/>
      <w:lvlText w:val="%1.%2.%3."/>
      <w:lvlJc w:val="left"/>
      <w:pPr>
        <w:tabs>
          <w:tab w:val="num" w:pos="735"/>
        </w:tabs>
        <w:ind w:left="735" w:hanging="735"/>
      </w:pPr>
      <w:rPr>
        <w:color w:val="auto"/>
      </w:rPr>
    </w:lvl>
    <w:lvl w:ilvl="3">
      <w:start w:val="2"/>
      <w:numFmt w:val="decimal"/>
      <w:lvlText w:val="%1.%2.%3.%4."/>
      <w:lvlJc w:val="left"/>
      <w:pPr>
        <w:tabs>
          <w:tab w:val="num" w:pos="735"/>
        </w:tabs>
        <w:ind w:left="735" w:hanging="735"/>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70">
    <w:nsid w:val="00000042"/>
    <w:multiLevelType w:val="singleLevel"/>
    <w:tmpl w:val="00000042"/>
    <w:name w:val="WW8Num75"/>
    <w:lvl w:ilvl="0">
      <w:start w:val="1"/>
      <w:numFmt w:val="bullet"/>
      <w:lvlText w:val=""/>
      <w:lvlJc w:val="left"/>
      <w:pPr>
        <w:tabs>
          <w:tab w:val="num" w:pos="720"/>
        </w:tabs>
        <w:ind w:left="720" w:hanging="360"/>
      </w:pPr>
      <w:rPr>
        <w:rFonts w:ascii="Symbol" w:hAnsi="Symbol"/>
      </w:rPr>
    </w:lvl>
  </w:abstractNum>
  <w:abstractNum w:abstractNumId="71">
    <w:nsid w:val="00000043"/>
    <w:multiLevelType w:val="singleLevel"/>
    <w:tmpl w:val="00000043"/>
    <w:name w:val="WW8Num76"/>
    <w:lvl w:ilvl="0">
      <w:start w:val="1"/>
      <w:numFmt w:val="bullet"/>
      <w:lvlText w:val=""/>
      <w:lvlJc w:val="left"/>
      <w:pPr>
        <w:tabs>
          <w:tab w:val="num" w:pos="720"/>
        </w:tabs>
        <w:ind w:left="720" w:hanging="360"/>
      </w:pPr>
      <w:rPr>
        <w:rFonts w:ascii="Symbol" w:hAnsi="Symbol"/>
      </w:rPr>
    </w:lvl>
  </w:abstractNum>
  <w:abstractNum w:abstractNumId="72">
    <w:nsid w:val="00000044"/>
    <w:multiLevelType w:val="singleLevel"/>
    <w:tmpl w:val="00000044"/>
    <w:name w:val="WW8Num77"/>
    <w:lvl w:ilvl="0">
      <w:start w:val="1"/>
      <w:numFmt w:val="bullet"/>
      <w:lvlText w:val=""/>
      <w:lvlJc w:val="left"/>
      <w:pPr>
        <w:tabs>
          <w:tab w:val="num" w:pos="720"/>
        </w:tabs>
        <w:ind w:left="720" w:hanging="360"/>
      </w:pPr>
      <w:rPr>
        <w:rFonts w:ascii="Symbol" w:hAnsi="Symbol"/>
      </w:rPr>
    </w:lvl>
  </w:abstractNum>
  <w:abstractNum w:abstractNumId="73">
    <w:nsid w:val="00000045"/>
    <w:multiLevelType w:val="singleLevel"/>
    <w:tmpl w:val="00000045"/>
    <w:name w:val="WW8Num78"/>
    <w:lvl w:ilvl="0">
      <w:start w:val="6"/>
      <w:numFmt w:val="bullet"/>
      <w:lvlText w:val="-"/>
      <w:lvlJc w:val="left"/>
      <w:pPr>
        <w:tabs>
          <w:tab w:val="num" w:pos="720"/>
        </w:tabs>
        <w:ind w:left="720" w:hanging="360"/>
      </w:pPr>
      <w:rPr>
        <w:rFonts w:ascii="Times New Roman" w:hAnsi="Times New Roman" w:cs="Times New Roman"/>
      </w:rPr>
    </w:lvl>
  </w:abstractNum>
  <w:abstractNum w:abstractNumId="74">
    <w:nsid w:val="00000046"/>
    <w:multiLevelType w:val="singleLevel"/>
    <w:tmpl w:val="00000046"/>
    <w:name w:val="WW8Num79"/>
    <w:lvl w:ilvl="0">
      <w:start w:val="1"/>
      <w:numFmt w:val="bullet"/>
      <w:lvlText w:val=""/>
      <w:lvlJc w:val="left"/>
      <w:pPr>
        <w:tabs>
          <w:tab w:val="num" w:pos="720"/>
        </w:tabs>
        <w:ind w:left="720" w:hanging="360"/>
      </w:pPr>
      <w:rPr>
        <w:rFonts w:ascii="Symbol" w:hAnsi="Symbol"/>
        <w:color w:val="auto"/>
      </w:rPr>
    </w:lvl>
  </w:abstractNum>
  <w:abstractNum w:abstractNumId="75">
    <w:nsid w:val="00000047"/>
    <w:multiLevelType w:val="singleLevel"/>
    <w:tmpl w:val="00000047"/>
    <w:name w:val="WW8Num80"/>
    <w:lvl w:ilvl="0">
      <w:start w:val="1"/>
      <w:numFmt w:val="bullet"/>
      <w:lvlText w:val=""/>
      <w:lvlJc w:val="left"/>
      <w:pPr>
        <w:tabs>
          <w:tab w:val="num" w:pos="720"/>
        </w:tabs>
        <w:ind w:left="720" w:hanging="360"/>
      </w:pPr>
      <w:rPr>
        <w:rFonts w:ascii="Symbol" w:hAnsi="Symbol"/>
      </w:rPr>
    </w:lvl>
  </w:abstractNum>
  <w:abstractNum w:abstractNumId="76">
    <w:nsid w:val="00000048"/>
    <w:multiLevelType w:val="singleLevel"/>
    <w:tmpl w:val="00000048"/>
    <w:name w:val="WW8Num81"/>
    <w:lvl w:ilvl="0">
      <w:start w:val="1"/>
      <w:numFmt w:val="bullet"/>
      <w:lvlText w:val=""/>
      <w:lvlJc w:val="left"/>
      <w:pPr>
        <w:tabs>
          <w:tab w:val="num" w:pos="720"/>
        </w:tabs>
        <w:ind w:left="720" w:hanging="360"/>
      </w:pPr>
      <w:rPr>
        <w:rFonts w:ascii="Symbol" w:hAnsi="Symbol"/>
      </w:rPr>
    </w:lvl>
  </w:abstractNum>
  <w:abstractNum w:abstractNumId="77">
    <w:nsid w:val="00000049"/>
    <w:multiLevelType w:val="singleLevel"/>
    <w:tmpl w:val="00000049"/>
    <w:name w:val="WW8Num82"/>
    <w:lvl w:ilvl="0">
      <w:start w:val="1"/>
      <w:numFmt w:val="bullet"/>
      <w:lvlText w:val=""/>
      <w:lvlJc w:val="left"/>
      <w:pPr>
        <w:tabs>
          <w:tab w:val="num" w:pos="720"/>
        </w:tabs>
        <w:ind w:left="720" w:hanging="360"/>
      </w:pPr>
      <w:rPr>
        <w:rFonts w:ascii="Symbol" w:hAnsi="Symbol"/>
      </w:rPr>
    </w:lvl>
  </w:abstractNum>
  <w:abstractNum w:abstractNumId="78">
    <w:nsid w:val="0000004A"/>
    <w:multiLevelType w:val="multilevel"/>
    <w:tmpl w:val="0000004A"/>
    <w:name w:val="WW8Num83"/>
    <w:lvl w:ilvl="0">
      <w:start w:val="1"/>
      <w:numFmt w:val="decimal"/>
      <w:lvlText w:val="%1."/>
      <w:lvlJc w:val="left"/>
      <w:pPr>
        <w:tabs>
          <w:tab w:val="num" w:pos="585"/>
        </w:tabs>
        <w:ind w:left="585" w:hanging="585"/>
      </w:pPr>
    </w:lvl>
    <w:lvl w:ilvl="1">
      <w:start w:val="17"/>
      <w:numFmt w:val="decimal"/>
      <w:lvlText w:val="%1.%2."/>
      <w:lvlJc w:val="left"/>
      <w:pPr>
        <w:tabs>
          <w:tab w:val="num" w:pos="1152"/>
        </w:tabs>
        <w:ind w:left="1152" w:hanging="58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79">
    <w:nsid w:val="0000004B"/>
    <w:multiLevelType w:val="singleLevel"/>
    <w:tmpl w:val="0000004B"/>
    <w:name w:val="WW8Num84"/>
    <w:lvl w:ilvl="0">
      <w:start w:val="1"/>
      <w:numFmt w:val="bullet"/>
      <w:lvlText w:val=""/>
      <w:lvlJc w:val="left"/>
      <w:pPr>
        <w:tabs>
          <w:tab w:val="num" w:pos="1080"/>
        </w:tabs>
        <w:ind w:left="1080" w:hanging="360"/>
      </w:pPr>
      <w:rPr>
        <w:rFonts w:ascii="Symbol" w:hAnsi="Symbol" w:cs="Symbol"/>
        <w:color w:val="auto"/>
      </w:rPr>
    </w:lvl>
  </w:abstractNum>
  <w:abstractNum w:abstractNumId="80">
    <w:nsid w:val="0000004C"/>
    <w:multiLevelType w:val="singleLevel"/>
    <w:tmpl w:val="0000004C"/>
    <w:name w:val="WW8Num85"/>
    <w:lvl w:ilvl="0">
      <w:start w:val="1"/>
      <w:numFmt w:val="bullet"/>
      <w:lvlText w:val=""/>
      <w:lvlJc w:val="left"/>
      <w:pPr>
        <w:tabs>
          <w:tab w:val="num" w:pos="720"/>
        </w:tabs>
        <w:ind w:left="720" w:hanging="360"/>
      </w:pPr>
      <w:rPr>
        <w:rFonts w:ascii="Symbol" w:hAnsi="Symbol"/>
      </w:rPr>
    </w:lvl>
  </w:abstractNum>
  <w:abstractNum w:abstractNumId="81">
    <w:nsid w:val="0000004D"/>
    <w:multiLevelType w:val="singleLevel"/>
    <w:tmpl w:val="0000004D"/>
    <w:name w:val="WW8Num86"/>
    <w:lvl w:ilvl="0">
      <w:start w:val="1"/>
      <w:numFmt w:val="bullet"/>
      <w:pStyle w:val="Tekstpodstawowywcity"/>
      <w:lvlText w:val=""/>
      <w:lvlJc w:val="left"/>
      <w:pPr>
        <w:tabs>
          <w:tab w:val="num" w:pos="360"/>
        </w:tabs>
        <w:ind w:left="360" w:hanging="360"/>
      </w:pPr>
      <w:rPr>
        <w:rFonts w:ascii="Symbol" w:hAnsi="Symbol"/>
      </w:rPr>
    </w:lvl>
  </w:abstractNum>
  <w:abstractNum w:abstractNumId="82">
    <w:nsid w:val="0000004E"/>
    <w:multiLevelType w:val="singleLevel"/>
    <w:tmpl w:val="0000004E"/>
    <w:name w:val="WW8Num87"/>
    <w:lvl w:ilvl="0">
      <w:start w:val="1"/>
      <w:numFmt w:val="bullet"/>
      <w:lvlText w:val=""/>
      <w:lvlJc w:val="left"/>
      <w:pPr>
        <w:tabs>
          <w:tab w:val="num" w:pos="720"/>
        </w:tabs>
        <w:ind w:left="720" w:hanging="360"/>
      </w:pPr>
      <w:rPr>
        <w:rFonts w:ascii="Symbol" w:hAnsi="Symbol"/>
      </w:rPr>
    </w:lvl>
  </w:abstractNum>
  <w:abstractNum w:abstractNumId="83">
    <w:nsid w:val="0000004F"/>
    <w:multiLevelType w:val="singleLevel"/>
    <w:tmpl w:val="0000004F"/>
    <w:name w:val="WW8Num88"/>
    <w:lvl w:ilvl="0">
      <w:start w:val="1"/>
      <w:numFmt w:val="bullet"/>
      <w:lvlText w:val=""/>
      <w:lvlJc w:val="left"/>
      <w:pPr>
        <w:tabs>
          <w:tab w:val="num" w:pos="720"/>
        </w:tabs>
        <w:ind w:left="720" w:hanging="360"/>
      </w:pPr>
      <w:rPr>
        <w:rFonts w:ascii="Symbol" w:hAnsi="Symbol"/>
        <w:sz w:val="20"/>
      </w:rPr>
    </w:lvl>
  </w:abstractNum>
  <w:abstractNum w:abstractNumId="84">
    <w:nsid w:val="00000050"/>
    <w:multiLevelType w:val="singleLevel"/>
    <w:tmpl w:val="00000050"/>
    <w:name w:val="WW8Num89"/>
    <w:lvl w:ilvl="0">
      <w:start w:val="1"/>
      <w:numFmt w:val="bullet"/>
      <w:lvlText w:val=""/>
      <w:lvlJc w:val="left"/>
      <w:pPr>
        <w:tabs>
          <w:tab w:val="num" w:pos="780"/>
        </w:tabs>
        <w:ind w:left="780" w:hanging="360"/>
      </w:pPr>
      <w:rPr>
        <w:rFonts w:ascii="Symbol" w:hAnsi="Symbol"/>
      </w:rPr>
    </w:lvl>
  </w:abstractNum>
  <w:abstractNum w:abstractNumId="85">
    <w:nsid w:val="00000051"/>
    <w:multiLevelType w:val="singleLevel"/>
    <w:tmpl w:val="00000051"/>
    <w:name w:val="WW8Num90"/>
    <w:lvl w:ilvl="0">
      <w:start w:val="1"/>
      <w:numFmt w:val="bullet"/>
      <w:lvlText w:val=""/>
      <w:lvlJc w:val="left"/>
      <w:pPr>
        <w:tabs>
          <w:tab w:val="num" w:pos="720"/>
        </w:tabs>
        <w:ind w:left="720" w:hanging="360"/>
      </w:pPr>
      <w:rPr>
        <w:rFonts w:ascii="Symbol" w:hAnsi="Symbol" w:cs="Symbol"/>
        <w:color w:val="auto"/>
      </w:rPr>
    </w:lvl>
  </w:abstractNum>
  <w:abstractNum w:abstractNumId="86">
    <w:nsid w:val="00000052"/>
    <w:multiLevelType w:val="singleLevel"/>
    <w:tmpl w:val="00000052"/>
    <w:name w:val="WW8Num91"/>
    <w:lvl w:ilvl="0">
      <w:start w:val="1"/>
      <w:numFmt w:val="lowerLetter"/>
      <w:lvlText w:val="%1)"/>
      <w:lvlJc w:val="left"/>
      <w:pPr>
        <w:tabs>
          <w:tab w:val="num" w:pos="1080"/>
        </w:tabs>
        <w:ind w:left="1080" w:hanging="360"/>
      </w:pPr>
    </w:lvl>
  </w:abstractNum>
  <w:abstractNum w:abstractNumId="87">
    <w:nsid w:val="00000053"/>
    <w:multiLevelType w:val="multilevel"/>
    <w:tmpl w:val="00000053"/>
    <w:name w:val="WW8Num92"/>
    <w:lvl w:ilvl="0">
      <w:start w:val="5"/>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8">
    <w:nsid w:val="00000054"/>
    <w:multiLevelType w:val="singleLevel"/>
    <w:tmpl w:val="00000054"/>
    <w:name w:val="WW8Num93"/>
    <w:lvl w:ilvl="0">
      <w:start w:val="1"/>
      <w:numFmt w:val="bullet"/>
      <w:lvlText w:val=""/>
      <w:lvlJc w:val="left"/>
      <w:pPr>
        <w:tabs>
          <w:tab w:val="num" w:pos="1080"/>
        </w:tabs>
        <w:ind w:left="1080" w:hanging="360"/>
      </w:pPr>
      <w:rPr>
        <w:rFonts w:ascii="Symbol" w:hAnsi="Symbol" w:cs="Symbol"/>
        <w:color w:val="auto"/>
      </w:rPr>
    </w:lvl>
  </w:abstractNum>
  <w:abstractNum w:abstractNumId="89">
    <w:nsid w:val="00000055"/>
    <w:multiLevelType w:val="singleLevel"/>
    <w:tmpl w:val="00000055"/>
    <w:name w:val="WW8Num94"/>
    <w:lvl w:ilvl="0">
      <w:start w:val="1"/>
      <w:numFmt w:val="bullet"/>
      <w:lvlText w:val=""/>
      <w:lvlJc w:val="left"/>
      <w:pPr>
        <w:tabs>
          <w:tab w:val="num" w:pos="720"/>
        </w:tabs>
        <w:ind w:left="720" w:hanging="360"/>
      </w:pPr>
      <w:rPr>
        <w:rFonts w:ascii="Symbol" w:hAnsi="Symbol"/>
      </w:rPr>
    </w:lvl>
  </w:abstractNum>
  <w:abstractNum w:abstractNumId="90">
    <w:nsid w:val="00000056"/>
    <w:multiLevelType w:val="singleLevel"/>
    <w:tmpl w:val="00000056"/>
    <w:name w:val="WW8Num95"/>
    <w:lvl w:ilvl="0">
      <w:start w:val="1"/>
      <w:numFmt w:val="bullet"/>
      <w:lvlText w:val=""/>
      <w:lvlJc w:val="left"/>
      <w:pPr>
        <w:tabs>
          <w:tab w:val="num" w:pos="720"/>
        </w:tabs>
        <w:ind w:left="720" w:hanging="360"/>
      </w:pPr>
      <w:rPr>
        <w:rFonts w:ascii="Symbol" w:hAnsi="Symbol"/>
      </w:rPr>
    </w:lvl>
  </w:abstractNum>
  <w:abstractNum w:abstractNumId="91">
    <w:nsid w:val="00000057"/>
    <w:multiLevelType w:val="singleLevel"/>
    <w:tmpl w:val="00000057"/>
    <w:name w:val="WW8Num96"/>
    <w:lvl w:ilvl="0">
      <w:start w:val="1"/>
      <w:numFmt w:val="bullet"/>
      <w:lvlText w:val=""/>
      <w:lvlJc w:val="left"/>
      <w:pPr>
        <w:tabs>
          <w:tab w:val="num" w:pos="720"/>
        </w:tabs>
        <w:ind w:left="720" w:hanging="360"/>
      </w:pPr>
      <w:rPr>
        <w:rFonts w:ascii="Symbol" w:hAnsi="Symbol"/>
      </w:rPr>
    </w:lvl>
  </w:abstractNum>
  <w:abstractNum w:abstractNumId="92">
    <w:nsid w:val="00000058"/>
    <w:multiLevelType w:val="singleLevel"/>
    <w:tmpl w:val="00000058"/>
    <w:name w:val="WW8Num97"/>
    <w:lvl w:ilvl="0">
      <w:start w:val="1"/>
      <w:numFmt w:val="bullet"/>
      <w:lvlText w:val=""/>
      <w:lvlJc w:val="left"/>
      <w:pPr>
        <w:tabs>
          <w:tab w:val="num" w:pos="720"/>
        </w:tabs>
        <w:ind w:left="720" w:hanging="360"/>
      </w:pPr>
      <w:rPr>
        <w:rFonts w:ascii="Symbol" w:hAnsi="Symbol"/>
      </w:rPr>
    </w:lvl>
  </w:abstractNum>
  <w:abstractNum w:abstractNumId="93">
    <w:nsid w:val="00000059"/>
    <w:multiLevelType w:val="singleLevel"/>
    <w:tmpl w:val="00000059"/>
    <w:name w:val="WW8Num98"/>
    <w:lvl w:ilvl="0">
      <w:start w:val="1"/>
      <w:numFmt w:val="bullet"/>
      <w:lvlText w:val=""/>
      <w:lvlJc w:val="left"/>
      <w:pPr>
        <w:tabs>
          <w:tab w:val="num" w:pos="720"/>
        </w:tabs>
        <w:ind w:left="720" w:hanging="360"/>
      </w:pPr>
      <w:rPr>
        <w:rFonts w:ascii="Symbol" w:hAnsi="Symbol"/>
      </w:rPr>
    </w:lvl>
  </w:abstractNum>
  <w:abstractNum w:abstractNumId="94">
    <w:nsid w:val="0000005A"/>
    <w:multiLevelType w:val="multilevel"/>
    <w:tmpl w:val="0000005A"/>
    <w:name w:val="WW8Num99"/>
    <w:lvl w:ilvl="0">
      <w:start w:val="8"/>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95">
    <w:nsid w:val="0000005B"/>
    <w:multiLevelType w:val="singleLevel"/>
    <w:tmpl w:val="0000005B"/>
    <w:name w:val="WW8Num100"/>
    <w:lvl w:ilvl="0">
      <w:start w:val="1"/>
      <w:numFmt w:val="lowerLetter"/>
      <w:lvlText w:val="%1)"/>
      <w:lvlJc w:val="left"/>
      <w:pPr>
        <w:tabs>
          <w:tab w:val="num" w:pos="720"/>
        </w:tabs>
        <w:ind w:left="720" w:hanging="360"/>
      </w:pPr>
    </w:lvl>
  </w:abstractNum>
  <w:abstractNum w:abstractNumId="96">
    <w:nsid w:val="0000005C"/>
    <w:multiLevelType w:val="singleLevel"/>
    <w:tmpl w:val="0000005C"/>
    <w:name w:val="WW8Num101"/>
    <w:lvl w:ilvl="0">
      <w:start w:val="1"/>
      <w:numFmt w:val="bullet"/>
      <w:lvlText w:val=""/>
      <w:lvlJc w:val="left"/>
      <w:pPr>
        <w:tabs>
          <w:tab w:val="num" w:pos="780"/>
        </w:tabs>
        <w:ind w:left="780" w:hanging="360"/>
      </w:pPr>
      <w:rPr>
        <w:rFonts w:ascii="Symbol" w:hAnsi="Symbol"/>
      </w:rPr>
    </w:lvl>
  </w:abstractNum>
  <w:abstractNum w:abstractNumId="97">
    <w:nsid w:val="0000005D"/>
    <w:multiLevelType w:val="singleLevel"/>
    <w:tmpl w:val="0000005D"/>
    <w:name w:val="WW8Num102"/>
    <w:lvl w:ilvl="0">
      <w:start w:val="1"/>
      <w:numFmt w:val="decimal"/>
      <w:lvlText w:val="%1."/>
      <w:lvlJc w:val="left"/>
      <w:pPr>
        <w:tabs>
          <w:tab w:val="num" w:pos="720"/>
        </w:tabs>
        <w:ind w:left="720" w:hanging="360"/>
      </w:pPr>
    </w:lvl>
  </w:abstractNum>
  <w:abstractNum w:abstractNumId="98">
    <w:nsid w:val="0000005E"/>
    <w:multiLevelType w:val="singleLevel"/>
    <w:tmpl w:val="0000005E"/>
    <w:name w:val="WW8Num103"/>
    <w:lvl w:ilvl="0">
      <w:start w:val="1"/>
      <w:numFmt w:val="bullet"/>
      <w:lvlText w:val=""/>
      <w:lvlJc w:val="left"/>
      <w:pPr>
        <w:tabs>
          <w:tab w:val="num" w:pos="720"/>
        </w:tabs>
        <w:ind w:left="720" w:hanging="360"/>
      </w:pPr>
      <w:rPr>
        <w:rFonts w:ascii="Symbol" w:hAnsi="Symbol"/>
      </w:rPr>
    </w:lvl>
  </w:abstractNum>
  <w:abstractNum w:abstractNumId="99">
    <w:nsid w:val="0000005F"/>
    <w:multiLevelType w:val="singleLevel"/>
    <w:tmpl w:val="0000005F"/>
    <w:name w:val="WW8Num104"/>
    <w:lvl w:ilvl="0">
      <w:start w:val="1"/>
      <w:numFmt w:val="bullet"/>
      <w:lvlText w:val=""/>
      <w:lvlJc w:val="left"/>
      <w:pPr>
        <w:tabs>
          <w:tab w:val="num" w:pos="720"/>
        </w:tabs>
        <w:ind w:left="720" w:hanging="360"/>
      </w:pPr>
      <w:rPr>
        <w:rFonts w:ascii="Symbol" w:hAnsi="Symbol"/>
        <w:sz w:val="20"/>
      </w:rPr>
    </w:lvl>
  </w:abstractNum>
  <w:abstractNum w:abstractNumId="100">
    <w:nsid w:val="00000060"/>
    <w:multiLevelType w:val="singleLevel"/>
    <w:tmpl w:val="00000060"/>
    <w:name w:val="WW8Num105"/>
    <w:lvl w:ilvl="0">
      <w:start w:val="5"/>
      <w:numFmt w:val="bullet"/>
      <w:lvlText w:val="-"/>
      <w:lvlJc w:val="left"/>
      <w:pPr>
        <w:tabs>
          <w:tab w:val="num" w:pos="720"/>
        </w:tabs>
        <w:ind w:left="720" w:hanging="360"/>
      </w:pPr>
      <w:rPr>
        <w:rFonts w:ascii="Times New Roman" w:hAnsi="Times New Roman" w:cs="Times New Roman"/>
      </w:rPr>
    </w:lvl>
  </w:abstractNum>
  <w:abstractNum w:abstractNumId="101">
    <w:nsid w:val="00000061"/>
    <w:multiLevelType w:val="singleLevel"/>
    <w:tmpl w:val="00000061"/>
    <w:name w:val="WW8Num106"/>
    <w:lvl w:ilvl="0">
      <w:numFmt w:val="bullet"/>
      <w:lvlText w:val="-"/>
      <w:lvlJc w:val="left"/>
      <w:pPr>
        <w:tabs>
          <w:tab w:val="num" w:pos="360"/>
        </w:tabs>
        <w:ind w:left="360" w:hanging="360"/>
      </w:pPr>
      <w:rPr>
        <w:rFonts w:ascii="OpenSymbol" w:hAnsi="OpenSymbol"/>
      </w:rPr>
    </w:lvl>
  </w:abstractNum>
  <w:abstractNum w:abstractNumId="102">
    <w:nsid w:val="00000062"/>
    <w:multiLevelType w:val="singleLevel"/>
    <w:tmpl w:val="00000062"/>
    <w:name w:val="WW8Num107"/>
    <w:lvl w:ilvl="0">
      <w:start w:val="1"/>
      <w:numFmt w:val="bullet"/>
      <w:lvlText w:val=""/>
      <w:lvlJc w:val="left"/>
      <w:pPr>
        <w:tabs>
          <w:tab w:val="num" w:pos="900"/>
        </w:tabs>
        <w:ind w:left="900" w:hanging="360"/>
      </w:pPr>
      <w:rPr>
        <w:rFonts w:ascii="Symbol" w:hAnsi="Symbol"/>
      </w:rPr>
    </w:lvl>
  </w:abstractNum>
  <w:abstractNum w:abstractNumId="103">
    <w:nsid w:val="00000063"/>
    <w:multiLevelType w:val="multilevel"/>
    <w:tmpl w:val="00000063"/>
    <w:name w:val="WW8Num108"/>
    <w:lvl w:ilvl="0">
      <w:start w:val="4"/>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4680"/>
        </w:tabs>
        <w:ind w:left="4680" w:hanging="1440"/>
      </w:pPr>
    </w:lvl>
    <w:lvl w:ilvl="4">
      <w:start w:val="1"/>
      <w:numFmt w:val="decimal"/>
      <w:lvlText w:val="%1.%2.%3.%4.%5."/>
      <w:lvlJc w:val="left"/>
      <w:pPr>
        <w:tabs>
          <w:tab w:val="num" w:pos="5760"/>
        </w:tabs>
        <w:ind w:left="5760" w:hanging="1440"/>
      </w:pPr>
    </w:lvl>
    <w:lvl w:ilvl="5">
      <w:start w:val="1"/>
      <w:numFmt w:val="decimal"/>
      <w:lvlText w:val="%1.%2.%3.%4.%5.%6."/>
      <w:lvlJc w:val="left"/>
      <w:pPr>
        <w:tabs>
          <w:tab w:val="num" w:pos="7200"/>
        </w:tabs>
        <w:ind w:left="7200" w:hanging="1800"/>
      </w:pPr>
    </w:lvl>
    <w:lvl w:ilvl="6">
      <w:start w:val="1"/>
      <w:numFmt w:val="decimal"/>
      <w:lvlText w:val="%1.%2.%3.%4.%5.%6.%7."/>
      <w:lvlJc w:val="left"/>
      <w:pPr>
        <w:tabs>
          <w:tab w:val="num" w:pos="8640"/>
        </w:tabs>
        <w:ind w:left="8640" w:hanging="2160"/>
      </w:pPr>
    </w:lvl>
    <w:lvl w:ilvl="7">
      <w:start w:val="1"/>
      <w:numFmt w:val="decimal"/>
      <w:lvlText w:val="%1.%2.%3.%4.%5.%6.%7.%8."/>
      <w:lvlJc w:val="left"/>
      <w:pPr>
        <w:tabs>
          <w:tab w:val="num" w:pos="10080"/>
        </w:tabs>
        <w:ind w:left="10080" w:hanging="2520"/>
      </w:pPr>
    </w:lvl>
    <w:lvl w:ilvl="8">
      <w:start w:val="1"/>
      <w:numFmt w:val="decimal"/>
      <w:lvlText w:val="%1.%2.%3.%4.%5.%6.%7.%8.%9."/>
      <w:lvlJc w:val="left"/>
      <w:pPr>
        <w:tabs>
          <w:tab w:val="num" w:pos="11160"/>
        </w:tabs>
        <w:ind w:left="11160" w:hanging="2520"/>
      </w:pPr>
    </w:lvl>
  </w:abstractNum>
  <w:abstractNum w:abstractNumId="104">
    <w:nsid w:val="00000064"/>
    <w:multiLevelType w:val="multilevel"/>
    <w:tmpl w:val="00000064"/>
    <w:name w:val="WW8Num109"/>
    <w:lvl w:ilvl="0">
      <w:start w:val="4"/>
      <w:numFmt w:val="decimal"/>
      <w:lvlText w:val="%1"/>
      <w:lvlJc w:val="left"/>
      <w:pPr>
        <w:tabs>
          <w:tab w:val="num" w:pos="645"/>
        </w:tabs>
        <w:ind w:left="645" w:hanging="645"/>
      </w:pPr>
      <w:rPr>
        <w:rFonts w:eastAsia="Times New Roman"/>
      </w:rPr>
    </w:lvl>
    <w:lvl w:ilvl="1">
      <w:start w:val="1"/>
      <w:numFmt w:val="decimal"/>
      <w:lvlText w:val="%1.%2"/>
      <w:lvlJc w:val="left"/>
      <w:pPr>
        <w:tabs>
          <w:tab w:val="num" w:pos="1822"/>
        </w:tabs>
        <w:ind w:left="1822" w:hanging="720"/>
      </w:pPr>
      <w:rPr>
        <w:rFonts w:eastAsia="Times New Roman"/>
      </w:rPr>
    </w:lvl>
    <w:lvl w:ilvl="2">
      <w:start w:val="2"/>
      <w:numFmt w:val="decimal"/>
      <w:lvlText w:val="%1.%2.%3"/>
      <w:lvlJc w:val="left"/>
      <w:pPr>
        <w:tabs>
          <w:tab w:val="num" w:pos="1080"/>
        </w:tabs>
        <w:ind w:left="1080" w:hanging="1080"/>
      </w:pPr>
      <w:rPr>
        <w:rFonts w:eastAsia="Times New Roman"/>
      </w:rPr>
    </w:lvl>
    <w:lvl w:ilvl="3">
      <w:start w:val="1"/>
      <w:numFmt w:val="decimal"/>
      <w:lvlText w:val="%1.%2.%3.%4"/>
      <w:lvlJc w:val="left"/>
      <w:pPr>
        <w:tabs>
          <w:tab w:val="num" w:pos="4386"/>
        </w:tabs>
        <w:ind w:left="4386" w:hanging="1080"/>
      </w:pPr>
      <w:rPr>
        <w:rFonts w:eastAsia="Times New Roman"/>
      </w:rPr>
    </w:lvl>
    <w:lvl w:ilvl="4">
      <w:start w:val="1"/>
      <w:numFmt w:val="decimal"/>
      <w:lvlText w:val="%1.%2.%3.%4.%5"/>
      <w:lvlJc w:val="left"/>
      <w:pPr>
        <w:tabs>
          <w:tab w:val="num" w:pos="5848"/>
        </w:tabs>
        <w:ind w:left="5848" w:hanging="1440"/>
      </w:pPr>
      <w:rPr>
        <w:rFonts w:eastAsia="Times New Roman"/>
      </w:rPr>
    </w:lvl>
    <w:lvl w:ilvl="5">
      <w:start w:val="1"/>
      <w:numFmt w:val="decimal"/>
      <w:lvlText w:val="%1.%2.%3.%4.%5.%6"/>
      <w:lvlJc w:val="left"/>
      <w:pPr>
        <w:tabs>
          <w:tab w:val="num" w:pos="7310"/>
        </w:tabs>
        <w:ind w:left="7310" w:hanging="1800"/>
      </w:pPr>
      <w:rPr>
        <w:rFonts w:eastAsia="Times New Roman"/>
      </w:rPr>
    </w:lvl>
    <w:lvl w:ilvl="6">
      <w:start w:val="1"/>
      <w:numFmt w:val="decimal"/>
      <w:lvlText w:val="%1.%2.%3.%4.%5.%6.%7"/>
      <w:lvlJc w:val="left"/>
      <w:pPr>
        <w:tabs>
          <w:tab w:val="num" w:pos="8772"/>
        </w:tabs>
        <w:ind w:left="8772" w:hanging="2160"/>
      </w:pPr>
      <w:rPr>
        <w:rFonts w:eastAsia="Times New Roman"/>
      </w:rPr>
    </w:lvl>
    <w:lvl w:ilvl="7">
      <w:start w:val="1"/>
      <w:numFmt w:val="decimal"/>
      <w:lvlText w:val="%1.%2.%3.%4.%5.%6.%7.%8"/>
      <w:lvlJc w:val="left"/>
      <w:pPr>
        <w:tabs>
          <w:tab w:val="num" w:pos="9874"/>
        </w:tabs>
        <w:ind w:left="9874" w:hanging="2160"/>
      </w:pPr>
      <w:rPr>
        <w:rFonts w:eastAsia="Times New Roman"/>
      </w:rPr>
    </w:lvl>
    <w:lvl w:ilvl="8">
      <w:start w:val="1"/>
      <w:numFmt w:val="decimal"/>
      <w:lvlText w:val="%1.%2.%3.%4.%5.%6.%7.%8.%9"/>
      <w:lvlJc w:val="left"/>
      <w:pPr>
        <w:tabs>
          <w:tab w:val="num" w:pos="11336"/>
        </w:tabs>
        <w:ind w:left="11336" w:hanging="2520"/>
      </w:pPr>
      <w:rPr>
        <w:rFonts w:eastAsia="Times New Roman"/>
      </w:rPr>
    </w:lvl>
  </w:abstractNum>
  <w:abstractNum w:abstractNumId="105">
    <w:nsid w:val="00000065"/>
    <w:multiLevelType w:val="singleLevel"/>
    <w:tmpl w:val="00000065"/>
    <w:name w:val="WW8Num110"/>
    <w:lvl w:ilvl="0">
      <w:start w:val="1"/>
      <w:numFmt w:val="bullet"/>
      <w:lvlText w:val=""/>
      <w:lvlJc w:val="left"/>
      <w:pPr>
        <w:tabs>
          <w:tab w:val="num" w:pos="720"/>
        </w:tabs>
        <w:ind w:left="720" w:hanging="360"/>
      </w:pPr>
      <w:rPr>
        <w:rFonts w:ascii="Symbol" w:hAnsi="Symbol"/>
      </w:rPr>
    </w:lvl>
  </w:abstractNum>
  <w:abstractNum w:abstractNumId="106">
    <w:nsid w:val="00000066"/>
    <w:multiLevelType w:val="singleLevel"/>
    <w:tmpl w:val="00000066"/>
    <w:name w:val="WW8Num111"/>
    <w:lvl w:ilvl="0">
      <w:start w:val="1"/>
      <w:numFmt w:val="bullet"/>
      <w:lvlText w:val=""/>
      <w:lvlJc w:val="left"/>
      <w:pPr>
        <w:tabs>
          <w:tab w:val="num" w:pos="720"/>
        </w:tabs>
        <w:ind w:left="720" w:hanging="360"/>
      </w:pPr>
      <w:rPr>
        <w:rFonts w:ascii="Symbol" w:hAnsi="Symbol"/>
      </w:rPr>
    </w:lvl>
  </w:abstractNum>
  <w:abstractNum w:abstractNumId="107">
    <w:nsid w:val="00000067"/>
    <w:multiLevelType w:val="singleLevel"/>
    <w:tmpl w:val="00000067"/>
    <w:name w:val="WW8Num112"/>
    <w:lvl w:ilvl="0">
      <w:start w:val="1"/>
      <w:numFmt w:val="bullet"/>
      <w:lvlText w:val=""/>
      <w:lvlJc w:val="left"/>
      <w:pPr>
        <w:tabs>
          <w:tab w:val="num" w:pos="1080"/>
        </w:tabs>
        <w:ind w:left="1080" w:hanging="360"/>
      </w:pPr>
      <w:rPr>
        <w:rFonts w:ascii="Symbol" w:hAnsi="Symbol" w:cs="Symbol"/>
        <w:color w:val="auto"/>
      </w:rPr>
    </w:lvl>
  </w:abstractNum>
  <w:abstractNum w:abstractNumId="108">
    <w:nsid w:val="00000068"/>
    <w:multiLevelType w:val="singleLevel"/>
    <w:tmpl w:val="00000068"/>
    <w:name w:val="WW8Num113"/>
    <w:lvl w:ilvl="0">
      <w:start w:val="1"/>
      <w:numFmt w:val="bullet"/>
      <w:lvlText w:val="-"/>
      <w:lvlJc w:val="left"/>
      <w:pPr>
        <w:tabs>
          <w:tab w:val="num" w:pos="720"/>
        </w:tabs>
        <w:ind w:left="720" w:hanging="360"/>
      </w:pPr>
      <w:rPr>
        <w:rFonts w:ascii="Times New Roman" w:hAnsi="Times New Roman" w:cs="Times New Roman"/>
      </w:rPr>
    </w:lvl>
  </w:abstractNum>
  <w:abstractNum w:abstractNumId="109">
    <w:nsid w:val="00000069"/>
    <w:multiLevelType w:val="multilevel"/>
    <w:tmpl w:val="00000069"/>
    <w:name w:val="WW8Num11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0">
    <w:nsid w:val="0000006A"/>
    <w:multiLevelType w:val="singleLevel"/>
    <w:tmpl w:val="0000006A"/>
    <w:name w:val="WW8Num115"/>
    <w:lvl w:ilvl="0">
      <w:start w:val="1"/>
      <w:numFmt w:val="bullet"/>
      <w:lvlText w:val=""/>
      <w:lvlJc w:val="left"/>
      <w:pPr>
        <w:tabs>
          <w:tab w:val="num" w:pos="720"/>
        </w:tabs>
        <w:ind w:left="720" w:hanging="360"/>
      </w:pPr>
      <w:rPr>
        <w:rFonts w:ascii="Symbol" w:hAnsi="Symbol"/>
      </w:rPr>
    </w:lvl>
  </w:abstractNum>
  <w:abstractNum w:abstractNumId="111">
    <w:nsid w:val="0000006B"/>
    <w:multiLevelType w:val="singleLevel"/>
    <w:tmpl w:val="0000006B"/>
    <w:name w:val="WW8Num116"/>
    <w:lvl w:ilvl="0">
      <w:start w:val="6"/>
      <w:numFmt w:val="bullet"/>
      <w:lvlText w:val="-"/>
      <w:lvlJc w:val="left"/>
      <w:pPr>
        <w:tabs>
          <w:tab w:val="num" w:pos="720"/>
        </w:tabs>
        <w:ind w:left="720" w:hanging="360"/>
      </w:pPr>
      <w:rPr>
        <w:rFonts w:ascii="Times New Roman" w:hAnsi="Times New Roman" w:cs="Times New Roman"/>
      </w:rPr>
    </w:lvl>
  </w:abstractNum>
  <w:abstractNum w:abstractNumId="112">
    <w:nsid w:val="0000006C"/>
    <w:multiLevelType w:val="singleLevel"/>
    <w:tmpl w:val="0000006C"/>
    <w:name w:val="WW8Num117"/>
    <w:lvl w:ilvl="0">
      <w:start w:val="1"/>
      <w:numFmt w:val="bullet"/>
      <w:lvlText w:val=""/>
      <w:lvlJc w:val="left"/>
      <w:pPr>
        <w:tabs>
          <w:tab w:val="num" w:pos="720"/>
        </w:tabs>
        <w:ind w:left="720" w:hanging="360"/>
      </w:pPr>
      <w:rPr>
        <w:rFonts w:ascii="Symbol" w:hAnsi="Symbol" w:cs="Symbol"/>
      </w:rPr>
    </w:lvl>
  </w:abstractNum>
  <w:abstractNum w:abstractNumId="113">
    <w:nsid w:val="0000006D"/>
    <w:multiLevelType w:val="multilevel"/>
    <w:tmpl w:val="0000006D"/>
    <w:name w:val="WW8Num118"/>
    <w:lvl w:ilvl="0">
      <w:start w:val="1"/>
      <w:numFmt w:val="decimal"/>
      <w:lvlText w:val="%1."/>
      <w:lvlJc w:val="left"/>
      <w:pPr>
        <w:tabs>
          <w:tab w:val="num" w:pos="360"/>
        </w:tabs>
        <w:ind w:left="284" w:hanging="284"/>
      </w:pPr>
      <w:rPr>
        <w:rFonts w:ascii="Times New Roman" w:hAnsi="Times New Roman"/>
        <w:b w:val="0"/>
        <w:i w:val="0"/>
        <w:sz w:val="28"/>
      </w:r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4">
    <w:nsid w:val="0000006E"/>
    <w:multiLevelType w:val="multilevel"/>
    <w:tmpl w:val="0000006E"/>
    <w:name w:val="WW8Num119"/>
    <w:lvl w:ilvl="0">
      <w:start w:val="1"/>
      <w:numFmt w:val="bullet"/>
      <w:lvlText w:val=""/>
      <w:lvlJc w:val="left"/>
      <w:pPr>
        <w:tabs>
          <w:tab w:val="num" w:pos="900"/>
        </w:tabs>
        <w:ind w:left="90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0000006F"/>
    <w:multiLevelType w:val="singleLevel"/>
    <w:tmpl w:val="0000006F"/>
    <w:name w:val="WW8Num120"/>
    <w:lvl w:ilvl="0">
      <w:start w:val="1"/>
      <w:numFmt w:val="bullet"/>
      <w:lvlText w:val=""/>
      <w:lvlJc w:val="left"/>
      <w:pPr>
        <w:tabs>
          <w:tab w:val="num" w:pos="720"/>
        </w:tabs>
        <w:ind w:left="720" w:hanging="360"/>
      </w:pPr>
      <w:rPr>
        <w:rFonts w:ascii="Symbol" w:hAnsi="Symbol"/>
      </w:rPr>
    </w:lvl>
  </w:abstractNum>
  <w:abstractNum w:abstractNumId="116">
    <w:nsid w:val="00000070"/>
    <w:multiLevelType w:val="multilevel"/>
    <w:tmpl w:val="00000070"/>
    <w:name w:val="WW8Num121"/>
    <w:lvl w:ilvl="0">
      <w:start w:val="5"/>
      <w:numFmt w:val="decimal"/>
      <w:lvlText w:val="%1."/>
      <w:lvlJc w:val="left"/>
      <w:pPr>
        <w:tabs>
          <w:tab w:val="num" w:pos="885"/>
        </w:tabs>
        <w:ind w:left="885" w:hanging="885"/>
      </w:pPr>
    </w:lvl>
    <w:lvl w:ilvl="1">
      <w:start w:val="18"/>
      <w:numFmt w:val="decimal"/>
      <w:lvlText w:val="%1.%2."/>
      <w:lvlJc w:val="left"/>
      <w:pPr>
        <w:tabs>
          <w:tab w:val="num" w:pos="885"/>
        </w:tabs>
        <w:ind w:left="885" w:hanging="885"/>
      </w:pPr>
    </w:lvl>
    <w:lvl w:ilvl="2">
      <w:start w:val="6"/>
      <w:numFmt w:val="decimal"/>
      <w:lvlText w:val="%1.%2.%3."/>
      <w:lvlJc w:val="left"/>
      <w:pPr>
        <w:tabs>
          <w:tab w:val="num" w:pos="885"/>
        </w:tabs>
        <w:ind w:left="885" w:hanging="885"/>
      </w:pPr>
    </w:lvl>
    <w:lvl w:ilvl="3">
      <w:start w:val="1"/>
      <w:numFmt w:val="decimal"/>
      <w:lvlText w:val="%1.%2.%3.%4."/>
      <w:lvlJc w:val="left"/>
      <w:pPr>
        <w:tabs>
          <w:tab w:val="num" w:pos="885"/>
        </w:tabs>
        <w:ind w:left="885" w:hanging="88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7">
    <w:nsid w:val="00000071"/>
    <w:multiLevelType w:val="singleLevel"/>
    <w:tmpl w:val="00000071"/>
    <w:name w:val="WW8Num122"/>
    <w:lvl w:ilvl="0">
      <w:start w:val="1"/>
      <w:numFmt w:val="bullet"/>
      <w:lvlText w:val=""/>
      <w:lvlJc w:val="left"/>
      <w:pPr>
        <w:tabs>
          <w:tab w:val="num" w:pos="720"/>
        </w:tabs>
        <w:ind w:left="720" w:hanging="360"/>
      </w:pPr>
      <w:rPr>
        <w:rFonts w:ascii="Symbol" w:hAnsi="Symbol"/>
      </w:rPr>
    </w:lvl>
  </w:abstractNum>
  <w:abstractNum w:abstractNumId="118">
    <w:nsid w:val="00000072"/>
    <w:multiLevelType w:val="singleLevel"/>
    <w:tmpl w:val="00000072"/>
    <w:name w:val="WW8Num123"/>
    <w:lvl w:ilvl="0">
      <w:start w:val="1"/>
      <w:numFmt w:val="bullet"/>
      <w:lvlText w:val=""/>
      <w:lvlJc w:val="left"/>
      <w:pPr>
        <w:tabs>
          <w:tab w:val="num" w:pos="720"/>
        </w:tabs>
        <w:ind w:left="720" w:hanging="360"/>
      </w:pPr>
      <w:rPr>
        <w:rFonts w:ascii="Symbol" w:hAnsi="Symbol"/>
      </w:rPr>
    </w:lvl>
  </w:abstractNum>
  <w:abstractNum w:abstractNumId="119">
    <w:nsid w:val="00000073"/>
    <w:multiLevelType w:val="multilevel"/>
    <w:tmpl w:val="00000073"/>
    <w:name w:val="WW8Num124"/>
    <w:lvl w:ilvl="0">
      <w:start w:val="4"/>
      <w:numFmt w:val="decimal"/>
      <w:lvlText w:val="%1"/>
      <w:lvlJc w:val="left"/>
      <w:pPr>
        <w:tabs>
          <w:tab w:val="num" w:pos="795"/>
        </w:tabs>
        <w:ind w:left="795" w:hanging="795"/>
      </w:pPr>
      <w:rPr>
        <w:rFonts w:eastAsia="Times New Roman"/>
      </w:rPr>
    </w:lvl>
    <w:lvl w:ilvl="1">
      <w:start w:val="1"/>
      <w:numFmt w:val="decimal"/>
      <w:lvlText w:val="%1.%2"/>
      <w:lvlJc w:val="left"/>
      <w:pPr>
        <w:tabs>
          <w:tab w:val="num" w:pos="795"/>
        </w:tabs>
        <w:ind w:left="795" w:hanging="795"/>
      </w:pPr>
      <w:rPr>
        <w:rFonts w:eastAsia="Times New Roman"/>
      </w:rPr>
    </w:lvl>
    <w:lvl w:ilvl="2">
      <w:start w:val="11"/>
      <w:numFmt w:val="decimal"/>
      <w:lvlText w:val="%1.%2.%3"/>
      <w:lvlJc w:val="left"/>
      <w:pPr>
        <w:tabs>
          <w:tab w:val="num" w:pos="1080"/>
        </w:tabs>
        <w:ind w:left="1080" w:hanging="1080"/>
      </w:pPr>
      <w:rPr>
        <w:rFonts w:eastAsia="Times New Roman"/>
      </w:rPr>
    </w:lvl>
    <w:lvl w:ilvl="3">
      <w:start w:val="1"/>
      <w:numFmt w:val="decimal"/>
      <w:lvlText w:val="%1.%2.%3.%4"/>
      <w:lvlJc w:val="left"/>
      <w:pPr>
        <w:tabs>
          <w:tab w:val="num" w:pos="4320"/>
        </w:tabs>
        <w:ind w:left="4320" w:hanging="1080"/>
      </w:pPr>
      <w:rPr>
        <w:rFonts w:eastAsia="Times New Roman"/>
      </w:rPr>
    </w:lvl>
    <w:lvl w:ilvl="4">
      <w:start w:val="1"/>
      <w:numFmt w:val="decimal"/>
      <w:lvlText w:val="%1.%2.%3.%4.%5"/>
      <w:lvlJc w:val="left"/>
      <w:pPr>
        <w:tabs>
          <w:tab w:val="num" w:pos="5760"/>
        </w:tabs>
        <w:ind w:left="5760" w:hanging="1440"/>
      </w:pPr>
      <w:rPr>
        <w:rFonts w:eastAsia="Times New Roman"/>
      </w:rPr>
    </w:lvl>
    <w:lvl w:ilvl="5">
      <w:start w:val="1"/>
      <w:numFmt w:val="decimal"/>
      <w:lvlText w:val="%1.%2.%3.%4.%5.%6"/>
      <w:lvlJc w:val="left"/>
      <w:pPr>
        <w:tabs>
          <w:tab w:val="num" w:pos="7200"/>
        </w:tabs>
        <w:ind w:left="7200" w:hanging="1800"/>
      </w:pPr>
      <w:rPr>
        <w:rFonts w:eastAsia="Times New Roman"/>
      </w:rPr>
    </w:lvl>
    <w:lvl w:ilvl="6">
      <w:start w:val="1"/>
      <w:numFmt w:val="decimal"/>
      <w:lvlText w:val="%1.%2.%3.%4.%5.%6.%7"/>
      <w:lvlJc w:val="left"/>
      <w:pPr>
        <w:tabs>
          <w:tab w:val="num" w:pos="8640"/>
        </w:tabs>
        <w:ind w:left="8640" w:hanging="2160"/>
      </w:pPr>
      <w:rPr>
        <w:rFonts w:eastAsia="Times New Roman"/>
      </w:rPr>
    </w:lvl>
    <w:lvl w:ilvl="7">
      <w:start w:val="1"/>
      <w:numFmt w:val="decimal"/>
      <w:lvlText w:val="%1.%2.%3.%4.%5.%6.%7.%8"/>
      <w:lvlJc w:val="left"/>
      <w:pPr>
        <w:tabs>
          <w:tab w:val="num" w:pos="9720"/>
        </w:tabs>
        <w:ind w:left="9720" w:hanging="2160"/>
      </w:pPr>
      <w:rPr>
        <w:rFonts w:eastAsia="Times New Roman"/>
      </w:rPr>
    </w:lvl>
    <w:lvl w:ilvl="8">
      <w:start w:val="1"/>
      <w:numFmt w:val="decimal"/>
      <w:lvlText w:val="%1.%2.%3.%4.%5.%6.%7.%8.%9"/>
      <w:lvlJc w:val="left"/>
      <w:pPr>
        <w:tabs>
          <w:tab w:val="num" w:pos="11160"/>
        </w:tabs>
        <w:ind w:left="11160" w:hanging="2520"/>
      </w:pPr>
      <w:rPr>
        <w:rFonts w:eastAsia="Times New Roman"/>
      </w:rPr>
    </w:lvl>
  </w:abstractNum>
  <w:abstractNum w:abstractNumId="120">
    <w:nsid w:val="00000074"/>
    <w:multiLevelType w:val="singleLevel"/>
    <w:tmpl w:val="00000074"/>
    <w:name w:val="WW8Num125"/>
    <w:lvl w:ilvl="0">
      <w:start w:val="1"/>
      <w:numFmt w:val="bullet"/>
      <w:lvlText w:val="-"/>
      <w:lvlJc w:val="left"/>
      <w:pPr>
        <w:tabs>
          <w:tab w:val="num" w:pos="1353"/>
        </w:tabs>
        <w:ind w:left="1353" w:hanging="360"/>
      </w:pPr>
      <w:rPr>
        <w:rFonts w:ascii="OpenSymbol" w:hAnsi="OpenSymbol"/>
      </w:rPr>
    </w:lvl>
  </w:abstractNum>
  <w:abstractNum w:abstractNumId="121">
    <w:nsid w:val="00000075"/>
    <w:multiLevelType w:val="multilevel"/>
    <w:tmpl w:val="00000075"/>
    <w:name w:val="WW8Num126"/>
    <w:lvl w:ilvl="0">
      <w:start w:val="4"/>
      <w:numFmt w:val="decimal"/>
      <w:lvlText w:val="%1"/>
      <w:lvlJc w:val="left"/>
      <w:pPr>
        <w:tabs>
          <w:tab w:val="num" w:pos="645"/>
        </w:tabs>
        <w:ind w:left="645" w:hanging="645"/>
      </w:pPr>
      <w:rPr>
        <w:rFonts w:eastAsia="Times New Roman"/>
      </w:rPr>
    </w:lvl>
    <w:lvl w:ilvl="1">
      <w:start w:val="2"/>
      <w:numFmt w:val="decimal"/>
      <w:lvlText w:val="%1.%2"/>
      <w:lvlJc w:val="left"/>
      <w:pPr>
        <w:tabs>
          <w:tab w:val="num" w:pos="720"/>
        </w:tabs>
        <w:ind w:left="720" w:hanging="720"/>
      </w:pPr>
      <w:rPr>
        <w:rFonts w:eastAsia="Times New Roman"/>
      </w:rPr>
    </w:lvl>
    <w:lvl w:ilvl="2">
      <w:start w:val="1"/>
      <w:numFmt w:val="decimal"/>
      <w:lvlText w:val="%1.%2.%3"/>
      <w:lvlJc w:val="left"/>
      <w:pPr>
        <w:tabs>
          <w:tab w:val="num" w:pos="1080"/>
        </w:tabs>
        <w:ind w:left="1080" w:hanging="1080"/>
      </w:pPr>
      <w:rPr>
        <w:rFonts w:eastAsia="Times New Roman"/>
      </w:rPr>
    </w:lvl>
    <w:lvl w:ilvl="3">
      <w:start w:val="1"/>
      <w:numFmt w:val="decimal"/>
      <w:lvlText w:val="%1.%2.%3.%4"/>
      <w:lvlJc w:val="left"/>
      <w:pPr>
        <w:tabs>
          <w:tab w:val="num" w:pos="4320"/>
        </w:tabs>
        <w:ind w:left="4320" w:hanging="1080"/>
      </w:pPr>
      <w:rPr>
        <w:rFonts w:eastAsia="Times New Roman"/>
      </w:rPr>
    </w:lvl>
    <w:lvl w:ilvl="4">
      <w:start w:val="1"/>
      <w:numFmt w:val="decimal"/>
      <w:lvlText w:val="%1.%2.%3.%4.%5"/>
      <w:lvlJc w:val="left"/>
      <w:pPr>
        <w:tabs>
          <w:tab w:val="num" w:pos="5760"/>
        </w:tabs>
        <w:ind w:left="5760" w:hanging="1440"/>
      </w:pPr>
      <w:rPr>
        <w:rFonts w:eastAsia="Times New Roman"/>
      </w:rPr>
    </w:lvl>
    <w:lvl w:ilvl="5">
      <w:start w:val="1"/>
      <w:numFmt w:val="decimal"/>
      <w:lvlText w:val="%1.%2.%3.%4.%5.%6"/>
      <w:lvlJc w:val="left"/>
      <w:pPr>
        <w:tabs>
          <w:tab w:val="num" w:pos="7200"/>
        </w:tabs>
        <w:ind w:left="7200" w:hanging="1800"/>
      </w:pPr>
      <w:rPr>
        <w:rFonts w:eastAsia="Times New Roman"/>
      </w:rPr>
    </w:lvl>
    <w:lvl w:ilvl="6">
      <w:start w:val="1"/>
      <w:numFmt w:val="decimal"/>
      <w:lvlText w:val="%1.%2.%3.%4.%5.%6.%7"/>
      <w:lvlJc w:val="left"/>
      <w:pPr>
        <w:tabs>
          <w:tab w:val="num" w:pos="8640"/>
        </w:tabs>
        <w:ind w:left="8640" w:hanging="2160"/>
      </w:pPr>
      <w:rPr>
        <w:rFonts w:eastAsia="Times New Roman"/>
      </w:rPr>
    </w:lvl>
    <w:lvl w:ilvl="7">
      <w:start w:val="1"/>
      <w:numFmt w:val="decimal"/>
      <w:lvlText w:val="%1.%2.%3.%4.%5.%6.%7.%8"/>
      <w:lvlJc w:val="left"/>
      <w:pPr>
        <w:tabs>
          <w:tab w:val="num" w:pos="9720"/>
        </w:tabs>
        <w:ind w:left="9720" w:hanging="2160"/>
      </w:pPr>
      <w:rPr>
        <w:rFonts w:eastAsia="Times New Roman"/>
      </w:rPr>
    </w:lvl>
    <w:lvl w:ilvl="8">
      <w:start w:val="1"/>
      <w:numFmt w:val="decimal"/>
      <w:lvlText w:val="%1.%2.%3.%4.%5.%6.%7.%8.%9"/>
      <w:lvlJc w:val="left"/>
      <w:pPr>
        <w:tabs>
          <w:tab w:val="num" w:pos="11160"/>
        </w:tabs>
        <w:ind w:left="11160" w:hanging="2520"/>
      </w:pPr>
      <w:rPr>
        <w:rFonts w:eastAsia="Times New Roman"/>
      </w:rPr>
    </w:lvl>
  </w:abstractNum>
  <w:abstractNum w:abstractNumId="122">
    <w:nsid w:val="00000076"/>
    <w:multiLevelType w:val="multilevel"/>
    <w:tmpl w:val="00000076"/>
    <w:name w:val="WW8Num127"/>
    <w:lvl w:ilvl="0">
      <w:start w:val="1"/>
      <w:numFmt w:val="decimal"/>
      <w:pStyle w:val="Lista-kontynuacja2"/>
      <w:lvlText w:val="%1."/>
      <w:lvlJc w:val="left"/>
      <w:pPr>
        <w:tabs>
          <w:tab w:val="num" w:pos="360"/>
        </w:tabs>
        <w:ind w:left="0" w:firstLine="0"/>
      </w:pPr>
      <w:rPr>
        <w:rFonts w:ascii="Arial" w:hAnsi="Arial"/>
        <w:b/>
        <w:i w:val="0"/>
        <w:sz w:val="22"/>
      </w:rPr>
    </w:lvl>
    <w:lvl w:ilvl="1">
      <w:start w:val="1"/>
      <w:numFmt w:val="decimal"/>
      <w:lvlText w:val="%1.%2."/>
      <w:lvlJc w:val="left"/>
      <w:pPr>
        <w:tabs>
          <w:tab w:val="num" w:pos="720"/>
        </w:tabs>
        <w:ind w:left="0" w:firstLine="0"/>
      </w:pPr>
      <w:rPr>
        <w:rFonts w:ascii="Arial" w:hAnsi="Arial"/>
        <w:b/>
        <w:i w:val="0"/>
      </w:rPr>
    </w:lvl>
    <w:lvl w:ilvl="2">
      <w:start w:val="1"/>
      <w:numFmt w:val="decimal"/>
      <w:lvlText w:val="%1.%2.%3."/>
      <w:lvlJc w:val="left"/>
      <w:pPr>
        <w:tabs>
          <w:tab w:val="num" w:pos="1080"/>
        </w:tabs>
        <w:ind w:left="0" w:firstLine="0"/>
      </w:pPr>
      <w:rPr>
        <w:rFonts w:ascii="Arial" w:hAnsi="Arial"/>
        <w:b/>
        <w:i w:val="0"/>
      </w:rPr>
    </w:lvl>
    <w:lvl w:ilvl="3">
      <w:start w:val="1"/>
      <w:numFmt w:val="decimal"/>
      <w:lvlText w:val="%1.%2.%3.%4."/>
      <w:lvlJc w:val="left"/>
      <w:pPr>
        <w:tabs>
          <w:tab w:val="num" w:pos="1080"/>
        </w:tabs>
        <w:ind w:left="0" w:firstLine="0"/>
      </w:pPr>
      <w:rPr>
        <w:rFonts w:ascii="Arial" w:hAnsi="Arial"/>
        <w:b/>
        <w:i w:val="0"/>
        <w:sz w:val="22"/>
      </w:rPr>
    </w:lvl>
    <w:lvl w:ilvl="4">
      <w:start w:val="1"/>
      <w:numFmt w:val="decimal"/>
      <w:lvlText w:val="%1.%2.%3.%4.%5."/>
      <w:lvlJc w:val="left"/>
      <w:pPr>
        <w:tabs>
          <w:tab w:val="num" w:pos="108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3">
    <w:nsid w:val="00000077"/>
    <w:multiLevelType w:val="singleLevel"/>
    <w:tmpl w:val="00000077"/>
    <w:name w:val="WW8Num128"/>
    <w:lvl w:ilvl="0">
      <w:start w:val="1"/>
      <w:numFmt w:val="bullet"/>
      <w:lvlText w:val=""/>
      <w:lvlJc w:val="left"/>
      <w:pPr>
        <w:tabs>
          <w:tab w:val="num" w:pos="720"/>
        </w:tabs>
        <w:ind w:left="720" w:hanging="360"/>
      </w:pPr>
      <w:rPr>
        <w:rFonts w:ascii="Symbol" w:hAnsi="Symbol"/>
      </w:rPr>
    </w:lvl>
  </w:abstractNum>
  <w:abstractNum w:abstractNumId="124">
    <w:nsid w:val="00000078"/>
    <w:multiLevelType w:val="singleLevel"/>
    <w:tmpl w:val="00000078"/>
    <w:name w:val="WW8Num129"/>
    <w:lvl w:ilvl="0">
      <w:start w:val="1"/>
      <w:numFmt w:val="bullet"/>
      <w:lvlText w:val=""/>
      <w:lvlJc w:val="left"/>
      <w:pPr>
        <w:tabs>
          <w:tab w:val="num" w:pos="720"/>
        </w:tabs>
        <w:ind w:left="720" w:hanging="360"/>
      </w:pPr>
      <w:rPr>
        <w:rFonts w:ascii="Symbol" w:hAnsi="Symbol"/>
      </w:rPr>
    </w:lvl>
  </w:abstractNum>
  <w:abstractNum w:abstractNumId="125">
    <w:nsid w:val="00000079"/>
    <w:multiLevelType w:val="multilevel"/>
    <w:tmpl w:val="00000079"/>
    <w:name w:val="WW8Num130"/>
    <w:lvl w:ilvl="0">
      <w:start w:val="5"/>
      <w:numFmt w:val="decimal"/>
      <w:lvlText w:val="%1."/>
      <w:lvlJc w:val="left"/>
      <w:pPr>
        <w:tabs>
          <w:tab w:val="num" w:pos="915"/>
        </w:tabs>
        <w:ind w:left="915" w:hanging="915"/>
      </w:pPr>
    </w:lvl>
    <w:lvl w:ilvl="1">
      <w:start w:val="19"/>
      <w:numFmt w:val="decimal"/>
      <w:lvlText w:val="%1.%2."/>
      <w:lvlJc w:val="left"/>
      <w:pPr>
        <w:tabs>
          <w:tab w:val="num" w:pos="915"/>
        </w:tabs>
        <w:ind w:left="915" w:hanging="915"/>
      </w:pPr>
    </w:lvl>
    <w:lvl w:ilvl="2">
      <w:start w:val="5"/>
      <w:numFmt w:val="decimal"/>
      <w:lvlText w:val="%1.%2.%3."/>
      <w:lvlJc w:val="left"/>
      <w:pPr>
        <w:tabs>
          <w:tab w:val="num" w:pos="915"/>
        </w:tabs>
        <w:ind w:left="915" w:hanging="915"/>
      </w:pPr>
    </w:lvl>
    <w:lvl w:ilvl="3">
      <w:start w:val="2"/>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6">
    <w:nsid w:val="0000007A"/>
    <w:multiLevelType w:val="singleLevel"/>
    <w:tmpl w:val="0000007A"/>
    <w:name w:val="WW8Num131"/>
    <w:lvl w:ilvl="0">
      <w:start w:val="1"/>
      <w:numFmt w:val="bullet"/>
      <w:lvlText w:val=""/>
      <w:lvlJc w:val="left"/>
      <w:pPr>
        <w:tabs>
          <w:tab w:val="num" w:pos="1628"/>
        </w:tabs>
        <w:ind w:left="1628" w:hanging="360"/>
      </w:pPr>
      <w:rPr>
        <w:rFonts w:ascii="Symbol" w:hAnsi="Symbol"/>
      </w:rPr>
    </w:lvl>
  </w:abstractNum>
  <w:abstractNum w:abstractNumId="127">
    <w:nsid w:val="0000007B"/>
    <w:multiLevelType w:val="singleLevel"/>
    <w:tmpl w:val="0000007B"/>
    <w:name w:val="WW8Num132"/>
    <w:lvl w:ilvl="0">
      <w:start w:val="1"/>
      <w:numFmt w:val="bullet"/>
      <w:lvlText w:val=""/>
      <w:lvlJc w:val="left"/>
      <w:pPr>
        <w:tabs>
          <w:tab w:val="num" w:pos="360"/>
        </w:tabs>
        <w:ind w:left="360" w:hanging="360"/>
      </w:pPr>
      <w:rPr>
        <w:rFonts w:ascii="Symbol" w:hAnsi="Symbol"/>
      </w:rPr>
    </w:lvl>
  </w:abstractNum>
  <w:abstractNum w:abstractNumId="128">
    <w:nsid w:val="0000007C"/>
    <w:multiLevelType w:val="singleLevel"/>
    <w:tmpl w:val="0000007C"/>
    <w:name w:val="WW8Num133"/>
    <w:lvl w:ilvl="0">
      <w:start w:val="1"/>
      <w:numFmt w:val="bullet"/>
      <w:lvlText w:val=""/>
      <w:lvlJc w:val="left"/>
      <w:pPr>
        <w:tabs>
          <w:tab w:val="num" w:pos="720"/>
        </w:tabs>
        <w:ind w:left="720" w:hanging="360"/>
      </w:pPr>
      <w:rPr>
        <w:rFonts w:ascii="Symbol" w:hAnsi="Symbol"/>
      </w:rPr>
    </w:lvl>
  </w:abstractNum>
  <w:abstractNum w:abstractNumId="129">
    <w:nsid w:val="0000007D"/>
    <w:multiLevelType w:val="singleLevel"/>
    <w:tmpl w:val="0000007D"/>
    <w:name w:val="WW8Num134"/>
    <w:lvl w:ilvl="0">
      <w:start w:val="1"/>
      <w:numFmt w:val="bullet"/>
      <w:lvlText w:val=""/>
      <w:lvlJc w:val="left"/>
      <w:pPr>
        <w:tabs>
          <w:tab w:val="num" w:pos="765"/>
        </w:tabs>
        <w:ind w:left="765" w:hanging="360"/>
      </w:pPr>
      <w:rPr>
        <w:rFonts w:ascii="Symbol" w:hAnsi="Symbol"/>
      </w:rPr>
    </w:lvl>
  </w:abstractNum>
  <w:abstractNum w:abstractNumId="130">
    <w:nsid w:val="0000007E"/>
    <w:multiLevelType w:val="singleLevel"/>
    <w:tmpl w:val="0000007E"/>
    <w:name w:val="WW8Num135"/>
    <w:lvl w:ilvl="0">
      <w:start w:val="1"/>
      <w:numFmt w:val="decimal"/>
      <w:lvlText w:val="%1."/>
      <w:lvlJc w:val="left"/>
      <w:pPr>
        <w:tabs>
          <w:tab w:val="num" w:pos="720"/>
        </w:tabs>
        <w:ind w:left="720" w:hanging="360"/>
      </w:pPr>
    </w:lvl>
  </w:abstractNum>
  <w:abstractNum w:abstractNumId="131">
    <w:nsid w:val="0000007F"/>
    <w:multiLevelType w:val="singleLevel"/>
    <w:tmpl w:val="0000007F"/>
    <w:name w:val="WW8Num136"/>
    <w:lvl w:ilvl="0">
      <w:start w:val="1"/>
      <w:numFmt w:val="bullet"/>
      <w:lvlText w:val=""/>
      <w:lvlJc w:val="left"/>
      <w:pPr>
        <w:tabs>
          <w:tab w:val="num" w:pos="1080"/>
        </w:tabs>
        <w:ind w:left="1080" w:hanging="360"/>
      </w:pPr>
      <w:rPr>
        <w:rFonts w:ascii="Symbol" w:hAnsi="Symbol" w:cs="Symbol"/>
        <w:color w:val="auto"/>
      </w:rPr>
    </w:lvl>
  </w:abstractNum>
  <w:abstractNum w:abstractNumId="132">
    <w:nsid w:val="00000080"/>
    <w:multiLevelType w:val="multilevel"/>
    <w:tmpl w:val="00000080"/>
    <w:name w:val="WW8Num137"/>
    <w:lvl w:ilvl="0">
      <w:start w:val="1"/>
      <w:numFmt w:val="decimal"/>
      <w:lvlText w:val="%1."/>
      <w:lvlJc w:val="left"/>
      <w:pPr>
        <w:tabs>
          <w:tab w:val="num" w:pos="360"/>
        </w:tabs>
        <w:ind w:left="0" w:firstLine="0"/>
      </w:pPr>
      <w:rPr>
        <w:rFonts w:ascii="Arial" w:hAnsi="Arial"/>
        <w:b/>
        <w:i w:val="0"/>
      </w:rPr>
    </w:lvl>
    <w:lvl w:ilvl="1">
      <w:start w:val="1"/>
      <w:numFmt w:val="decimal"/>
      <w:lvlText w:val="%1.%2."/>
      <w:lvlJc w:val="left"/>
      <w:pPr>
        <w:tabs>
          <w:tab w:val="num" w:pos="720"/>
        </w:tabs>
        <w:ind w:left="0" w:firstLine="0"/>
      </w:pPr>
      <w:rPr>
        <w:rFonts w:ascii="Arial" w:hAnsi="Arial"/>
        <w:b/>
        <w:i w:val="0"/>
      </w:rPr>
    </w:lvl>
    <w:lvl w:ilvl="2">
      <w:start w:val="1"/>
      <w:numFmt w:val="decimal"/>
      <w:lvlText w:val="%1.%2.%3."/>
      <w:lvlJc w:val="left"/>
      <w:pPr>
        <w:tabs>
          <w:tab w:val="num" w:pos="720"/>
        </w:tabs>
        <w:ind w:left="0" w:firstLine="0"/>
      </w:pPr>
      <w:rPr>
        <w:rFonts w:ascii="Arial" w:hAnsi="Arial"/>
        <w:b/>
        <w:i w:val="0"/>
      </w:rPr>
    </w:lvl>
    <w:lvl w:ilvl="3">
      <w:start w:val="1"/>
      <w:numFmt w:val="decimal"/>
      <w:lvlText w:val="%1.%2.%3.%4."/>
      <w:lvlJc w:val="left"/>
      <w:pPr>
        <w:tabs>
          <w:tab w:val="num" w:pos="1080"/>
        </w:tabs>
        <w:ind w:left="0" w:firstLine="0"/>
      </w:pPr>
      <w:rPr>
        <w:rFonts w:ascii="Arial" w:hAnsi="Arial"/>
        <w:b/>
        <w:i w:val="0"/>
        <w:sz w:val="22"/>
      </w:rPr>
    </w:lvl>
    <w:lvl w:ilvl="4">
      <w:start w:val="1"/>
      <w:numFmt w:val="decimal"/>
      <w:lvlText w:val="%1.%2.%3.%4.%5."/>
      <w:lvlJc w:val="left"/>
      <w:pPr>
        <w:tabs>
          <w:tab w:val="num" w:pos="108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3">
    <w:nsid w:val="00000081"/>
    <w:multiLevelType w:val="singleLevel"/>
    <w:tmpl w:val="00000081"/>
    <w:name w:val="WW8Num138"/>
    <w:lvl w:ilvl="0">
      <w:start w:val="1"/>
      <w:numFmt w:val="bullet"/>
      <w:lvlText w:val=""/>
      <w:lvlJc w:val="left"/>
      <w:pPr>
        <w:tabs>
          <w:tab w:val="num" w:pos="1080"/>
        </w:tabs>
        <w:ind w:left="1080" w:hanging="360"/>
      </w:pPr>
      <w:rPr>
        <w:rFonts w:ascii="Symbol" w:hAnsi="Symbol" w:cs="Symbol"/>
        <w:color w:val="auto"/>
      </w:rPr>
    </w:lvl>
  </w:abstractNum>
  <w:abstractNum w:abstractNumId="134">
    <w:nsid w:val="00000082"/>
    <w:multiLevelType w:val="singleLevel"/>
    <w:tmpl w:val="00000082"/>
    <w:name w:val="WW8Num139"/>
    <w:lvl w:ilvl="0">
      <w:start w:val="1"/>
      <w:numFmt w:val="bullet"/>
      <w:lvlText w:val=""/>
      <w:lvlJc w:val="left"/>
      <w:pPr>
        <w:tabs>
          <w:tab w:val="num" w:pos="720"/>
        </w:tabs>
        <w:ind w:left="720" w:hanging="360"/>
      </w:pPr>
      <w:rPr>
        <w:rFonts w:ascii="Symbol" w:hAnsi="Symbol"/>
      </w:rPr>
    </w:lvl>
  </w:abstractNum>
  <w:abstractNum w:abstractNumId="135">
    <w:nsid w:val="00000083"/>
    <w:multiLevelType w:val="singleLevel"/>
    <w:tmpl w:val="00000083"/>
    <w:name w:val="WW8Num140"/>
    <w:lvl w:ilvl="0">
      <w:start w:val="1"/>
      <w:numFmt w:val="bullet"/>
      <w:lvlText w:val=""/>
      <w:lvlJc w:val="left"/>
      <w:pPr>
        <w:tabs>
          <w:tab w:val="num" w:pos="1080"/>
        </w:tabs>
        <w:ind w:left="1080" w:hanging="360"/>
      </w:pPr>
      <w:rPr>
        <w:rFonts w:ascii="Symbol" w:hAnsi="Symbol" w:cs="Symbol"/>
        <w:color w:val="auto"/>
      </w:rPr>
    </w:lvl>
  </w:abstractNum>
  <w:abstractNum w:abstractNumId="136">
    <w:nsid w:val="00000084"/>
    <w:multiLevelType w:val="singleLevel"/>
    <w:tmpl w:val="00000084"/>
    <w:name w:val="WW8Num141"/>
    <w:lvl w:ilvl="0">
      <w:start w:val="1"/>
      <w:numFmt w:val="bullet"/>
      <w:lvlText w:val=""/>
      <w:lvlJc w:val="left"/>
      <w:pPr>
        <w:tabs>
          <w:tab w:val="num" w:pos="0"/>
        </w:tabs>
        <w:ind w:left="720" w:hanging="360"/>
      </w:pPr>
      <w:rPr>
        <w:rFonts w:ascii="Wingdings" w:hAnsi="Wingdings"/>
      </w:rPr>
    </w:lvl>
  </w:abstractNum>
  <w:abstractNum w:abstractNumId="137">
    <w:nsid w:val="00000085"/>
    <w:multiLevelType w:val="singleLevel"/>
    <w:tmpl w:val="00000085"/>
    <w:name w:val="WW8Num142"/>
    <w:lvl w:ilvl="0">
      <w:start w:val="1"/>
      <w:numFmt w:val="bullet"/>
      <w:lvlText w:val=""/>
      <w:lvlJc w:val="left"/>
      <w:pPr>
        <w:tabs>
          <w:tab w:val="num" w:pos="1080"/>
        </w:tabs>
        <w:ind w:left="1080" w:hanging="360"/>
      </w:pPr>
      <w:rPr>
        <w:rFonts w:ascii="Symbol" w:hAnsi="Symbol" w:cs="Symbol"/>
        <w:color w:val="auto"/>
      </w:rPr>
    </w:lvl>
  </w:abstractNum>
  <w:abstractNum w:abstractNumId="138">
    <w:nsid w:val="00000086"/>
    <w:multiLevelType w:val="singleLevel"/>
    <w:tmpl w:val="00000086"/>
    <w:name w:val="WW8Num143"/>
    <w:lvl w:ilvl="0">
      <w:start w:val="1"/>
      <w:numFmt w:val="bullet"/>
      <w:lvlText w:val=""/>
      <w:lvlJc w:val="left"/>
      <w:pPr>
        <w:tabs>
          <w:tab w:val="num" w:pos="720"/>
        </w:tabs>
        <w:ind w:left="720" w:hanging="360"/>
      </w:pPr>
      <w:rPr>
        <w:rFonts w:ascii="Symbol" w:hAnsi="Symbol" w:cs="Symbol"/>
        <w:color w:val="auto"/>
      </w:rPr>
    </w:lvl>
  </w:abstractNum>
  <w:abstractNum w:abstractNumId="139">
    <w:nsid w:val="00000087"/>
    <w:multiLevelType w:val="singleLevel"/>
    <w:tmpl w:val="00000087"/>
    <w:name w:val="WW8Num144"/>
    <w:lvl w:ilvl="0">
      <w:start w:val="1"/>
      <w:numFmt w:val="bullet"/>
      <w:lvlText w:val=""/>
      <w:lvlJc w:val="left"/>
      <w:pPr>
        <w:tabs>
          <w:tab w:val="num" w:pos="720"/>
        </w:tabs>
        <w:ind w:left="720" w:hanging="360"/>
      </w:pPr>
      <w:rPr>
        <w:rFonts w:ascii="Symbol" w:hAnsi="Symbol"/>
      </w:rPr>
    </w:lvl>
  </w:abstractNum>
  <w:abstractNum w:abstractNumId="140">
    <w:nsid w:val="00000088"/>
    <w:multiLevelType w:val="singleLevel"/>
    <w:tmpl w:val="00000088"/>
    <w:name w:val="WW8Num145"/>
    <w:lvl w:ilvl="0">
      <w:start w:val="1"/>
      <w:numFmt w:val="bullet"/>
      <w:lvlText w:val=""/>
      <w:lvlJc w:val="left"/>
      <w:pPr>
        <w:tabs>
          <w:tab w:val="num" w:pos="720"/>
        </w:tabs>
        <w:ind w:left="720" w:hanging="360"/>
      </w:pPr>
      <w:rPr>
        <w:rFonts w:ascii="Symbol" w:hAnsi="Symbol" w:cs="Symbol"/>
      </w:rPr>
    </w:lvl>
  </w:abstractNum>
  <w:abstractNum w:abstractNumId="141">
    <w:nsid w:val="00000089"/>
    <w:multiLevelType w:val="singleLevel"/>
    <w:tmpl w:val="00000089"/>
    <w:name w:val="WW8Num146"/>
    <w:lvl w:ilvl="0">
      <w:start w:val="5"/>
      <w:numFmt w:val="bullet"/>
      <w:lvlText w:val="-"/>
      <w:lvlJc w:val="left"/>
      <w:pPr>
        <w:tabs>
          <w:tab w:val="num" w:pos="855"/>
        </w:tabs>
        <w:ind w:left="855" w:hanging="360"/>
      </w:pPr>
      <w:rPr>
        <w:rFonts w:ascii="Times New Roman" w:hAnsi="Times New Roman" w:cs="Times New Roman"/>
      </w:rPr>
    </w:lvl>
  </w:abstractNum>
  <w:abstractNum w:abstractNumId="142">
    <w:nsid w:val="0000008A"/>
    <w:multiLevelType w:val="singleLevel"/>
    <w:tmpl w:val="0000008A"/>
    <w:name w:val="WW8Num147"/>
    <w:lvl w:ilvl="0">
      <w:start w:val="1"/>
      <w:numFmt w:val="bullet"/>
      <w:lvlText w:val=""/>
      <w:lvlJc w:val="left"/>
      <w:pPr>
        <w:tabs>
          <w:tab w:val="num" w:pos="720"/>
        </w:tabs>
        <w:ind w:left="720" w:hanging="360"/>
      </w:pPr>
      <w:rPr>
        <w:rFonts w:ascii="Symbol" w:hAnsi="Symbol"/>
      </w:rPr>
    </w:lvl>
  </w:abstractNum>
  <w:abstractNum w:abstractNumId="143">
    <w:nsid w:val="0000008B"/>
    <w:multiLevelType w:val="singleLevel"/>
    <w:tmpl w:val="0000008B"/>
    <w:name w:val="WW8Num148"/>
    <w:lvl w:ilvl="0">
      <w:start w:val="1"/>
      <w:numFmt w:val="lowerLetter"/>
      <w:lvlText w:val="%1)"/>
      <w:lvlJc w:val="left"/>
      <w:pPr>
        <w:tabs>
          <w:tab w:val="num" w:pos="360"/>
        </w:tabs>
        <w:ind w:left="360" w:hanging="360"/>
      </w:pPr>
    </w:lvl>
  </w:abstractNum>
  <w:abstractNum w:abstractNumId="144">
    <w:nsid w:val="0000008C"/>
    <w:multiLevelType w:val="singleLevel"/>
    <w:tmpl w:val="0000008C"/>
    <w:name w:val="WW8Num149"/>
    <w:lvl w:ilvl="0">
      <w:start w:val="1"/>
      <w:numFmt w:val="bullet"/>
      <w:lvlText w:val=""/>
      <w:lvlJc w:val="left"/>
      <w:pPr>
        <w:tabs>
          <w:tab w:val="num" w:pos="720"/>
        </w:tabs>
        <w:ind w:left="720" w:hanging="360"/>
      </w:pPr>
      <w:rPr>
        <w:rFonts w:ascii="Symbol" w:hAnsi="Symbol"/>
      </w:rPr>
    </w:lvl>
  </w:abstractNum>
  <w:abstractNum w:abstractNumId="145">
    <w:nsid w:val="0000008D"/>
    <w:multiLevelType w:val="singleLevel"/>
    <w:tmpl w:val="0000008D"/>
    <w:name w:val="WW8Num150"/>
    <w:lvl w:ilvl="0">
      <w:start w:val="1"/>
      <w:numFmt w:val="bullet"/>
      <w:lvlText w:val=""/>
      <w:lvlJc w:val="left"/>
      <w:pPr>
        <w:tabs>
          <w:tab w:val="num" w:pos="1140"/>
        </w:tabs>
        <w:ind w:left="1140" w:hanging="360"/>
      </w:pPr>
      <w:rPr>
        <w:rFonts w:ascii="Symbol" w:hAnsi="Symbol"/>
      </w:rPr>
    </w:lvl>
  </w:abstractNum>
  <w:abstractNum w:abstractNumId="146">
    <w:nsid w:val="0000008E"/>
    <w:multiLevelType w:val="singleLevel"/>
    <w:tmpl w:val="0000008E"/>
    <w:name w:val="WW8Num151"/>
    <w:lvl w:ilvl="0">
      <w:start w:val="2"/>
      <w:numFmt w:val="bullet"/>
      <w:lvlText w:val="-"/>
      <w:lvlJc w:val="left"/>
      <w:pPr>
        <w:tabs>
          <w:tab w:val="num" w:pos="360"/>
        </w:tabs>
        <w:ind w:left="360" w:hanging="360"/>
      </w:pPr>
      <w:rPr>
        <w:rFonts w:ascii="OpenSymbol" w:hAnsi="OpenSymbol"/>
      </w:rPr>
    </w:lvl>
  </w:abstractNum>
  <w:abstractNum w:abstractNumId="147">
    <w:nsid w:val="0000008F"/>
    <w:multiLevelType w:val="singleLevel"/>
    <w:tmpl w:val="0000008F"/>
    <w:name w:val="WW8Num152"/>
    <w:lvl w:ilvl="0">
      <w:start w:val="1"/>
      <w:numFmt w:val="bullet"/>
      <w:lvlText w:val=""/>
      <w:lvlJc w:val="left"/>
      <w:pPr>
        <w:tabs>
          <w:tab w:val="num" w:pos="780"/>
        </w:tabs>
        <w:ind w:left="780" w:hanging="360"/>
      </w:pPr>
      <w:rPr>
        <w:rFonts w:ascii="Symbol" w:hAnsi="Symbol"/>
      </w:rPr>
    </w:lvl>
  </w:abstractNum>
  <w:abstractNum w:abstractNumId="148">
    <w:nsid w:val="00000090"/>
    <w:multiLevelType w:val="singleLevel"/>
    <w:tmpl w:val="00000090"/>
    <w:name w:val="WW8Num153"/>
    <w:lvl w:ilvl="0">
      <w:start w:val="1"/>
      <w:numFmt w:val="bullet"/>
      <w:lvlText w:val=""/>
      <w:lvlJc w:val="left"/>
      <w:pPr>
        <w:tabs>
          <w:tab w:val="num" w:pos="720"/>
        </w:tabs>
        <w:ind w:left="720" w:hanging="360"/>
      </w:pPr>
      <w:rPr>
        <w:rFonts w:ascii="Symbol" w:hAnsi="Symbol" w:cs="Symbol"/>
      </w:rPr>
    </w:lvl>
  </w:abstractNum>
  <w:abstractNum w:abstractNumId="149">
    <w:nsid w:val="00000091"/>
    <w:multiLevelType w:val="singleLevel"/>
    <w:tmpl w:val="00000091"/>
    <w:name w:val="WW8Num154"/>
    <w:lvl w:ilvl="0">
      <w:start w:val="1"/>
      <w:numFmt w:val="bullet"/>
      <w:lvlText w:val=""/>
      <w:lvlJc w:val="left"/>
      <w:pPr>
        <w:tabs>
          <w:tab w:val="num" w:pos="787"/>
        </w:tabs>
        <w:ind w:left="787" w:hanging="360"/>
      </w:pPr>
      <w:rPr>
        <w:rFonts w:ascii="Symbol" w:hAnsi="Symbol"/>
      </w:rPr>
    </w:lvl>
  </w:abstractNum>
  <w:abstractNum w:abstractNumId="150">
    <w:nsid w:val="00000092"/>
    <w:multiLevelType w:val="singleLevel"/>
    <w:tmpl w:val="00000092"/>
    <w:name w:val="WW8Num155"/>
    <w:lvl w:ilvl="0">
      <w:start w:val="1"/>
      <w:numFmt w:val="bullet"/>
      <w:lvlText w:val=""/>
      <w:lvlJc w:val="left"/>
      <w:pPr>
        <w:tabs>
          <w:tab w:val="num" w:pos="720"/>
        </w:tabs>
        <w:ind w:left="720" w:hanging="360"/>
      </w:pPr>
      <w:rPr>
        <w:rFonts w:ascii="Symbol" w:hAnsi="Symbol"/>
      </w:rPr>
    </w:lvl>
  </w:abstractNum>
  <w:abstractNum w:abstractNumId="151">
    <w:nsid w:val="00000093"/>
    <w:multiLevelType w:val="singleLevel"/>
    <w:tmpl w:val="00000093"/>
    <w:name w:val="WW8Num156"/>
    <w:lvl w:ilvl="0">
      <w:start w:val="1"/>
      <w:numFmt w:val="bullet"/>
      <w:lvlText w:val=""/>
      <w:lvlJc w:val="left"/>
      <w:pPr>
        <w:tabs>
          <w:tab w:val="num" w:pos="720"/>
        </w:tabs>
        <w:ind w:left="720" w:hanging="360"/>
      </w:pPr>
      <w:rPr>
        <w:rFonts w:ascii="Symbol" w:hAnsi="Symbol"/>
      </w:rPr>
    </w:lvl>
  </w:abstractNum>
  <w:abstractNum w:abstractNumId="152">
    <w:nsid w:val="00000094"/>
    <w:multiLevelType w:val="singleLevel"/>
    <w:tmpl w:val="00000094"/>
    <w:name w:val="WW8Num157"/>
    <w:lvl w:ilvl="0">
      <w:start w:val="1"/>
      <w:numFmt w:val="bullet"/>
      <w:lvlText w:val=""/>
      <w:lvlJc w:val="left"/>
      <w:pPr>
        <w:tabs>
          <w:tab w:val="num" w:pos="720"/>
        </w:tabs>
        <w:ind w:left="720" w:hanging="360"/>
      </w:pPr>
      <w:rPr>
        <w:rFonts w:ascii="Symbol" w:hAnsi="Symbol"/>
      </w:rPr>
    </w:lvl>
  </w:abstractNum>
  <w:abstractNum w:abstractNumId="153">
    <w:nsid w:val="00000095"/>
    <w:multiLevelType w:val="singleLevel"/>
    <w:tmpl w:val="00000095"/>
    <w:name w:val="WW8Num158"/>
    <w:lvl w:ilvl="0">
      <w:start w:val="1"/>
      <w:numFmt w:val="bullet"/>
      <w:lvlText w:val=""/>
      <w:lvlJc w:val="left"/>
      <w:pPr>
        <w:tabs>
          <w:tab w:val="num" w:pos="720"/>
        </w:tabs>
        <w:ind w:left="720" w:hanging="360"/>
      </w:pPr>
      <w:rPr>
        <w:rFonts w:ascii="Symbol" w:hAnsi="Symbol"/>
      </w:rPr>
    </w:lvl>
  </w:abstractNum>
  <w:abstractNum w:abstractNumId="154">
    <w:nsid w:val="00000096"/>
    <w:multiLevelType w:val="multilevel"/>
    <w:tmpl w:val="00000096"/>
    <w:name w:val="WW8Num159"/>
    <w:lvl w:ilvl="0">
      <w:start w:val="1"/>
      <w:numFmt w:val="decimal"/>
      <w:lvlText w:val="%1."/>
      <w:lvlJc w:val="left"/>
      <w:pPr>
        <w:tabs>
          <w:tab w:val="num" w:pos="2084"/>
        </w:tabs>
        <w:ind w:left="2084" w:hanging="360"/>
      </w:pPr>
    </w:lvl>
    <w:lvl w:ilvl="1">
      <w:start w:val="1"/>
      <w:numFmt w:val="decimal"/>
      <w:lvlText w:val="%1.%2."/>
      <w:lvlJc w:val="left"/>
      <w:pPr>
        <w:tabs>
          <w:tab w:val="num" w:pos="2516"/>
        </w:tabs>
        <w:ind w:left="2516" w:hanging="432"/>
      </w:pPr>
    </w:lvl>
    <w:lvl w:ilvl="2">
      <w:start w:val="1"/>
      <w:numFmt w:val="decimal"/>
      <w:lvlText w:val="%1.%2.%3."/>
      <w:lvlJc w:val="left"/>
      <w:pPr>
        <w:tabs>
          <w:tab w:val="num" w:pos="3164"/>
        </w:tabs>
        <w:ind w:left="2948" w:hanging="504"/>
      </w:pPr>
    </w:lvl>
    <w:lvl w:ilvl="3">
      <w:start w:val="1"/>
      <w:numFmt w:val="decimal"/>
      <w:lvlText w:val="%1.%2.%3.%4."/>
      <w:lvlJc w:val="left"/>
      <w:pPr>
        <w:tabs>
          <w:tab w:val="num" w:pos="3524"/>
        </w:tabs>
        <w:ind w:left="3452" w:hanging="648"/>
      </w:pPr>
    </w:lvl>
    <w:lvl w:ilvl="4">
      <w:start w:val="1"/>
      <w:numFmt w:val="decimal"/>
      <w:lvlText w:val="%1.%2.%3.%4.%5."/>
      <w:lvlJc w:val="left"/>
      <w:pPr>
        <w:tabs>
          <w:tab w:val="num" w:pos="4244"/>
        </w:tabs>
        <w:ind w:left="3956" w:hanging="792"/>
      </w:pPr>
    </w:lvl>
    <w:lvl w:ilvl="5">
      <w:start w:val="1"/>
      <w:numFmt w:val="decimal"/>
      <w:lvlText w:val="%1.%2.%3.%4.%5.%6."/>
      <w:lvlJc w:val="left"/>
      <w:pPr>
        <w:tabs>
          <w:tab w:val="num" w:pos="4604"/>
        </w:tabs>
        <w:ind w:left="4460" w:hanging="936"/>
      </w:pPr>
    </w:lvl>
    <w:lvl w:ilvl="6">
      <w:start w:val="1"/>
      <w:numFmt w:val="decimal"/>
      <w:lvlText w:val="%1.%2.%3.%4.%5.%6.%7."/>
      <w:lvlJc w:val="left"/>
      <w:pPr>
        <w:tabs>
          <w:tab w:val="num" w:pos="5324"/>
        </w:tabs>
        <w:ind w:left="4964" w:hanging="1080"/>
      </w:pPr>
    </w:lvl>
    <w:lvl w:ilvl="7">
      <w:start w:val="1"/>
      <w:numFmt w:val="decimal"/>
      <w:lvlText w:val="%1.%2.%3.%4.%5.%6.%7.%8."/>
      <w:lvlJc w:val="left"/>
      <w:pPr>
        <w:tabs>
          <w:tab w:val="num" w:pos="5684"/>
        </w:tabs>
        <w:ind w:left="5468" w:hanging="1224"/>
      </w:pPr>
    </w:lvl>
    <w:lvl w:ilvl="8">
      <w:start w:val="1"/>
      <w:numFmt w:val="decimal"/>
      <w:lvlText w:val="%1.%2.%3.%4.%5.%6.%7.%8.%9."/>
      <w:lvlJc w:val="left"/>
      <w:pPr>
        <w:tabs>
          <w:tab w:val="num" w:pos="6404"/>
        </w:tabs>
        <w:ind w:left="6044" w:hanging="1440"/>
      </w:pPr>
    </w:lvl>
  </w:abstractNum>
  <w:abstractNum w:abstractNumId="155">
    <w:nsid w:val="00000098"/>
    <w:multiLevelType w:val="multilevel"/>
    <w:tmpl w:val="00000098"/>
    <w:name w:val="WW8StyleNum"/>
    <w:lvl w:ilvl="0">
      <w:start w:val="1"/>
      <w:numFmt w:val="none"/>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nsid w:val="00000099"/>
    <w:multiLevelType w:val="multilevel"/>
    <w:tmpl w:val="00000099"/>
    <w:name w:val="WW8StyleNum1"/>
    <w:lvl w:ilvl="0">
      <w:start w:val="1"/>
      <w:numFmt w:val="none"/>
      <w:suff w:val="nothing"/>
      <w:lvlText w:val=""/>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nsid w:val="0000009A"/>
    <w:multiLevelType w:val="multilevel"/>
    <w:tmpl w:val="0000009A"/>
    <w:name w:val="WW8StyleNum2"/>
    <w:lvl w:ilvl="0">
      <w:start w:val="1"/>
      <w:numFmt w:val="decimal"/>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nsid w:val="0000009B"/>
    <w:multiLevelType w:val="multilevel"/>
    <w:tmpl w:val="0000009B"/>
    <w:name w:val="WW8StyleNum3"/>
    <w:lvl w:ilvl="0">
      <w:start w:val="1"/>
      <w:numFmt w:val="none"/>
      <w:suff w:val="nothing"/>
      <w:lvlText w:val=""/>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nsid w:val="15017709"/>
    <w:multiLevelType w:val="multilevel"/>
    <w:tmpl w:val="D0748054"/>
    <w:lvl w:ilvl="0">
      <w:start w:val="16"/>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0">
    <w:nsid w:val="173B6965"/>
    <w:multiLevelType w:val="multilevel"/>
    <w:tmpl w:val="4E104C5A"/>
    <w:lvl w:ilvl="0">
      <w:start w:val="28"/>
      <w:numFmt w:val="decimal"/>
      <w:lvlText w:val="%1."/>
      <w:lvlJc w:val="left"/>
      <w:pPr>
        <w:ind w:left="480" w:hanging="480"/>
      </w:pPr>
      <w:rPr>
        <w:rFonts w:cs="Arial" w:hint="default"/>
      </w:rPr>
    </w:lvl>
    <w:lvl w:ilvl="1">
      <w:start w:val="6"/>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61">
    <w:nsid w:val="228A45D7"/>
    <w:multiLevelType w:val="multilevel"/>
    <w:tmpl w:val="19624814"/>
    <w:lvl w:ilvl="0">
      <w:start w:val="9"/>
      <w:numFmt w:val="decimal"/>
      <w:lvlText w:val="%1."/>
      <w:lvlJc w:val="left"/>
      <w:pPr>
        <w:ind w:left="360" w:hanging="360"/>
      </w:pPr>
      <w:rPr>
        <w:rFonts w:hint="default"/>
      </w:rPr>
    </w:lvl>
    <w:lvl w:ilvl="1">
      <w:start w:val="3"/>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62">
    <w:nsid w:val="27CE4F7F"/>
    <w:multiLevelType w:val="multilevel"/>
    <w:tmpl w:val="D9567074"/>
    <w:lvl w:ilvl="0">
      <w:start w:val="1"/>
      <w:numFmt w:val="decimal"/>
      <w:lvlText w:val="%1."/>
      <w:lvlJc w:val="left"/>
      <w:pPr>
        <w:tabs>
          <w:tab w:val="num" w:pos="1209"/>
        </w:tabs>
        <w:ind w:left="1209" w:hanging="360"/>
      </w:pPr>
    </w:lvl>
    <w:lvl w:ilvl="1">
      <w:start w:val="26"/>
      <w:numFmt w:val="decimal"/>
      <w:isLgl/>
      <w:lvlText w:val="%1.%2"/>
      <w:lvlJc w:val="left"/>
      <w:pPr>
        <w:ind w:left="1569" w:hanging="720"/>
      </w:pPr>
      <w:rPr>
        <w:rFonts w:hint="default"/>
      </w:rPr>
    </w:lvl>
    <w:lvl w:ilvl="2">
      <w:start w:val="4"/>
      <w:numFmt w:val="decimal"/>
      <w:isLgl/>
      <w:lvlText w:val="%1.%2.%3"/>
      <w:lvlJc w:val="left"/>
      <w:pPr>
        <w:ind w:left="1569"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49" w:hanging="1800"/>
      </w:pPr>
      <w:rPr>
        <w:rFonts w:hint="default"/>
      </w:rPr>
    </w:lvl>
    <w:lvl w:ilvl="7">
      <w:start w:val="1"/>
      <w:numFmt w:val="decimal"/>
      <w:isLgl/>
      <w:lvlText w:val="%1.%2.%3.%4.%5.%6.%7.%8"/>
      <w:lvlJc w:val="left"/>
      <w:pPr>
        <w:ind w:left="2649" w:hanging="1800"/>
      </w:pPr>
      <w:rPr>
        <w:rFonts w:hint="default"/>
      </w:rPr>
    </w:lvl>
    <w:lvl w:ilvl="8">
      <w:start w:val="1"/>
      <w:numFmt w:val="decimal"/>
      <w:isLgl/>
      <w:lvlText w:val="%1.%2.%3.%4.%5.%6.%7.%8.%9"/>
      <w:lvlJc w:val="left"/>
      <w:pPr>
        <w:ind w:left="3009" w:hanging="2160"/>
      </w:pPr>
      <w:rPr>
        <w:rFonts w:hint="default"/>
      </w:rPr>
    </w:lvl>
  </w:abstractNum>
  <w:abstractNum w:abstractNumId="163">
    <w:nsid w:val="290F59F5"/>
    <w:multiLevelType w:val="multilevel"/>
    <w:tmpl w:val="BA3E6A00"/>
    <w:lvl w:ilvl="0">
      <w:start w:val="2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4">
    <w:nsid w:val="29305DEF"/>
    <w:multiLevelType w:val="hybridMultilevel"/>
    <w:tmpl w:val="79F2A46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313920E8"/>
    <w:multiLevelType w:val="hybridMultilevel"/>
    <w:tmpl w:val="430C6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23E176A"/>
    <w:multiLevelType w:val="multilevel"/>
    <w:tmpl w:val="D0061120"/>
    <w:lvl w:ilvl="0">
      <w:start w:val="8"/>
      <w:numFmt w:val="decimal"/>
      <w:lvlText w:val="%1."/>
      <w:lvlJc w:val="left"/>
      <w:pPr>
        <w:ind w:left="495" w:hanging="495"/>
      </w:pPr>
      <w:rPr>
        <w:rFonts w:hint="default"/>
        <w:color w:val="000000"/>
      </w:rPr>
    </w:lvl>
    <w:lvl w:ilvl="1">
      <w:start w:val="8"/>
      <w:numFmt w:val="decimal"/>
      <w:lvlText w:val="%1.%2."/>
      <w:lvlJc w:val="left"/>
      <w:pPr>
        <w:ind w:left="933" w:hanging="720"/>
      </w:pPr>
      <w:rPr>
        <w:rFonts w:hint="default"/>
        <w:color w:val="000000"/>
      </w:rPr>
    </w:lvl>
    <w:lvl w:ilvl="2">
      <w:start w:val="1"/>
      <w:numFmt w:val="decimal"/>
      <w:lvlText w:val="%1.%2.%3."/>
      <w:lvlJc w:val="left"/>
      <w:pPr>
        <w:ind w:left="1146" w:hanging="720"/>
      </w:pPr>
      <w:rPr>
        <w:rFonts w:hint="default"/>
        <w:color w:val="000000"/>
      </w:rPr>
    </w:lvl>
    <w:lvl w:ilvl="3">
      <w:start w:val="1"/>
      <w:numFmt w:val="decimal"/>
      <w:lvlText w:val="%1.%2.%3.%4."/>
      <w:lvlJc w:val="left"/>
      <w:pPr>
        <w:ind w:left="1719" w:hanging="1080"/>
      </w:pPr>
      <w:rPr>
        <w:rFonts w:hint="default"/>
        <w:color w:val="000000"/>
      </w:rPr>
    </w:lvl>
    <w:lvl w:ilvl="4">
      <w:start w:val="1"/>
      <w:numFmt w:val="decimal"/>
      <w:lvlText w:val="%1.%2.%3.%4.%5."/>
      <w:lvlJc w:val="left"/>
      <w:pPr>
        <w:ind w:left="1932" w:hanging="1080"/>
      </w:pPr>
      <w:rPr>
        <w:rFonts w:hint="default"/>
        <w:color w:val="000000"/>
      </w:rPr>
    </w:lvl>
    <w:lvl w:ilvl="5">
      <w:start w:val="1"/>
      <w:numFmt w:val="decimal"/>
      <w:lvlText w:val="%1.%2.%3.%4.%5.%6."/>
      <w:lvlJc w:val="left"/>
      <w:pPr>
        <w:ind w:left="2505" w:hanging="1440"/>
      </w:pPr>
      <w:rPr>
        <w:rFonts w:hint="default"/>
        <w:color w:val="000000"/>
      </w:rPr>
    </w:lvl>
    <w:lvl w:ilvl="6">
      <w:start w:val="1"/>
      <w:numFmt w:val="decimal"/>
      <w:lvlText w:val="%1.%2.%3.%4.%5.%6.%7."/>
      <w:lvlJc w:val="left"/>
      <w:pPr>
        <w:ind w:left="3078" w:hanging="1800"/>
      </w:pPr>
      <w:rPr>
        <w:rFonts w:hint="default"/>
        <w:color w:val="000000"/>
      </w:rPr>
    </w:lvl>
    <w:lvl w:ilvl="7">
      <w:start w:val="1"/>
      <w:numFmt w:val="decimal"/>
      <w:lvlText w:val="%1.%2.%3.%4.%5.%6.%7.%8."/>
      <w:lvlJc w:val="left"/>
      <w:pPr>
        <w:ind w:left="3291" w:hanging="1800"/>
      </w:pPr>
      <w:rPr>
        <w:rFonts w:hint="default"/>
        <w:color w:val="000000"/>
      </w:rPr>
    </w:lvl>
    <w:lvl w:ilvl="8">
      <w:start w:val="1"/>
      <w:numFmt w:val="decimal"/>
      <w:lvlText w:val="%1.%2.%3.%4.%5.%6.%7.%8.%9."/>
      <w:lvlJc w:val="left"/>
      <w:pPr>
        <w:ind w:left="3864" w:hanging="2160"/>
      </w:pPr>
      <w:rPr>
        <w:rFonts w:hint="default"/>
        <w:color w:val="000000"/>
      </w:rPr>
    </w:lvl>
  </w:abstractNum>
  <w:abstractNum w:abstractNumId="167">
    <w:nsid w:val="4C7729A3"/>
    <w:multiLevelType w:val="multilevel"/>
    <w:tmpl w:val="044089C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8">
    <w:nsid w:val="551F3EE6"/>
    <w:multiLevelType w:val="hybridMultilevel"/>
    <w:tmpl w:val="85520CE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9">
    <w:nsid w:val="5AAE0747"/>
    <w:multiLevelType w:val="multilevel"/>
    <w:tmpl w:val="B4E0A822"/>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0">
    <w:nsid w:val="5BC90A34"/>
    <w:multiLevelType w:val="hybridMultilevel"/>
    <w:tmpl w:val="01CEB99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5BFB6B3A"/>
    <w:multiLevelType w:val="multilevel"/>
    <w:tmpl w:val="D5A814BE"/>
    <w:lvl w:ilvl="0">
      <w:start w:val="26"/>
      <w:numFmt w:val="decimal"/>
      <w:lvlText w:val="%1."/>
      <w:lvlJc w:val="left"/>
      <w:pPr>
        <w:ind w:left="480" w:hanging="480"/>
      </w:pPr>
      <w:rPr>
        <w:rFonts w:cs="Arial" w:hint="default"/>
      </w:rPr>
    </w:lvl>
    <w:lvl w:ilvl="1">
      <w:start w:val="6"/>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72">
    <w:nsid w:val="5D734EE3"/>
    <w:multiLevelType w:val="multilevel"/>
    <w:tmpl w:val="55DC4A06"/>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3">
    <w:nsid w:val="5F0C2C67"/>
    <w:multiLevelType w:val="multilevel"/>
    <w:tmpl w:val="5F220EB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4">
    <w:nsid w:val="60EA415B"/>
    <w:multiLevelType w:val="multilevel"/>
    <w:tmpl w:val="E25A1112"/>
    <w:lvl w:ilvl="0">
      <w:start w:val="19"/>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nsid w:val="61233B70"/>
    <w:multiLevelType w:val="multilevel"/>
    <w:tmpl w:val="E8B85A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6">
    <w:nsid w:val="6EA15BC1"/>
    <w:multiLevelType w:val="hybridMultilevel"/>
    <w:tmpl w:val="DAFA5378"/>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nsid w:val="73F07FCF"/>
    <w:multiLevelType w:val="multilevel"/>
    <w:tmpl w:val="1E4CD3BC"/>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8">
    <w:nsid w:val="786F0C61"/>
    <w:multiLevelType w:val="multilevel"/>
    <w:tmpl w:val="53CE58C0"/>
    <w:lvl w:ilvl="0">
      <w:start w:val="12"/>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9">
    <w:nsid w:val="7D655088"/>
    <w:multiLevelType w:val="hybridMultilevel"/>
    <w:tmpl w:val="0108DB7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7"/>
  </w:num>
  <w:num w:numId="12">
    <w:abstractNumId w:val="19"/>
  </w:num>
  <w:num w:numId="13">
    <w:abstractNumId w:val="20"/>
  </w:num>
  <w:num w:numId="14">
    <w:abstractNumId w:val="21"/>
  </w:num>
  <w:num w:numId="15">
    <w:abstractNumId w:val="22"/>
  </w:num>
  <w:num w:numId="16">
    <w:abstractNumId w:val="23"/>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6"/>
  </w:num>
  <w:num w:numId="28">
    <w:abstractNumId w:val="37"/>
  </w:num>
  <w:num w:numId="29">
    <w:abstractNumId w:val="39"/>
  </w:num>
  <w:num w:numId="30">
    <w:abstractNumId w:val="40"/>
  </w:num>
  <w:num w:numId="31">
    <w:abstractNumId w:val="44"/>
  </w:num>
  <w:num w:numId="32">
    <w:abstractNumId w:val="45"/>
  </w:num>
  <w:num w:numId="33">
    <w:abstractNumId w:val="48"/>
  </w:num>
  <w:num w:numId="34">
    <w:abstractNumId w:val="53"/>
  </w:num>
  <w:num w:numId="35">
    <w:abstractNumId w:val="54"/>
  </w:num>
  <w:num w:numId="36">
    <w:abstractNumId w:val="56"/>
  </w:num>
  <w:num w:numId="37">
    <w:abstractNumId w:val="57"/>
  </w:num>
  <w:num w:numId="38">
    <w:abstractNumId w:val="61"/>
  </w:num>
  <w:num w:numId="39">
    <w:abstractNumId w:val="62"/>
  </w:num>
  <w:num w:numId="40">
    <w:abstractNumId w:val="63"/>
  </w:num>
  <w:num w:numId="41">
    <w:abstractNumId w:val="74"/>
  </w:num>
  <w:num w:numId="42">
    <w:abstractNumId w:val="76"/>
  </w:num>
  <w:num w:numId="43">
    <w:abstractNumId w:val="81"/>
  </w:num>
  <w:num w:numId="44">
    <w:abstractNumId w:val="83"/>
  </w:num>
  <w:num w:numId="45">
    <w:abstractNumId w:val="87"/>
  </w:num>
  <w:num w:numId="46">
    <w:abstractNumId w:val="94"/>
  </w:num>
  <w:num w:numId="47">
    <w:abstractNumId w:val="99"/>
  </w:num>
  <w:num w:numId="48">
    <w:abstractNumId w:val="101"/>
  </w:num>
  <w:num w:numId="49">
    <w:abstractNumId w:val="105"/>
  </w:num>
  <w:num w:numId="50">
    <w:abstractNumId w:val="108"/>
  </w:num>
  <w:num w:numId="51">
    <w:abstractNumId w:val="110"/>
  </w:num>
  <w:num w:numId="52">
    <w:abstractNumId w:val="111"/>
  </w:num>
  <w:num w:numId="53">
    <w:abstractNumId w:val="113"/>
  </w:num>
  <w:num w:numId="54">
    <w:abstractNumId w:val="114"/>
  </w:num>
  <w:num w:numId="55">
    <w:abstractNumId w:val="115"/>
  </w:num>
  <w:num w:numId="56">
    <w:abstractNumId w:val="116"/>
  </w:num>
  <w:num w:numId="57">
    <w:abstractNumId w:val="117"/>
  </w:num>
  <w:num w:numId="58">
    <w:abstractNumId w:val="122"/>
  </w:num>
  <w:num w:numId="59">
    <w:abstractNumId w:val="125"/>
  </w:num>
  <w:num w:numId="60">
    <w:abstractNumId w:val="126"/>
  </w:num>
  <w:num w:numId="61">
    <w:abstractNumId w:val="128"/>
  </w:num>
  <w:num w:numId="62">
    <w:abstractNumId w:val="129"/>
  </w:num>
  <w:num w:numId="63">
    <w:abstractNumId w:val="130"/>
  </w:num>
  <w:num w:numId="64">
    <w:abstractNumId w:val="132"/>
  </w:num>
  <w:num w:numId="65">
    <w:abstractNumId w:val="141"/>
  </w:num>
  <w:num w:numId="66">
    <w:abstractNumId w:val="142"/>
  </w:num>
  <w:num w:numId="67">
    <w:abstractNumId w:val="144"/>
  </w:num>
  <w:num w:numId="68">
    <w:abstractNumId w:val="154"/>
  </w:num>
  <w:num w:numId="69">
    <w:abstractNumId w:val="155"/>
  </w:num>
  <w:num w:numId="70">
    <w:abstractNumId w:val="156"/>
  </w:num>
  <w:num w:numId="71">
    <w:abstractNumId w:val="157"/>
  </w:num>
  <w:num w:numId="72">
    <w:abstractNumId w:val="158"/>
  </w:num>
  <w:num w:numId="73">
    <w:abstractNumId w:val="179"/>
  </w:num>
  <w:num w:numId="74">
    <w:abstractNumId w:val="162"/>
  </w:num>
  <w:num w:numId="75">
    <w:abstractNumId w:val="165"/>
  </w:num>
  <w:num w:numId="76">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7"/>
  </w:num>
  <w:num w:numId="78">
    <w:abstractNumId w:val="173"/>
  </w:num>
  <w:num w:numId="79">
    <w:abstractNumId w:val="177"/>
  </w:num>
  <w:num w:numId="80">
    <w:abstractNumId w:val="169"/>
  </w:num>
  <w:num w:numId="81">
    <w:abstractNumId w:val="175"/>
  </w:num>
  <w:num w:numId="82">
    <w:abstractNumId w:val="176"/>
  </w:num>
  <w:num w:numId="83">
    <w:abstractNumId w:val="170"/>
  </w:num>
  <w:num w:numId="84">
    <w:abstractNumId w:val="4"/>
  </w:num>
  <w:num w:numId="85">
    <w:abstractNumId w:val="3"/>
  </w:num>
  <w:num w:numId="86">
    <w:abstractNumId w:val="2"/>
  </w:num>
  <w:num w:numId="87">
    <w:abstractNumId w:val="1"/>
  </w:num>
  <w:num w:numId="88">
    <w:abstractNumId w:val="0"/>
  </w:num>
  <w:num w:numId="89">
    <w:abstractNumId w:val="172"/>
  </w:num>
  <w:num w:numId="90">
    <w:abstractNumId w:val="166"/>
  </w:num>
  <w:num w:numId="91">
    <w:abstractNumId w:val="161"/>
  </w:num>
  <w:num w:numId="92">
    <w:abstractNumId w:val="160"/>
  </w:num>
  <w:num w:numId="93">
    <w:abstractNumId w:val="164"/>
  </w:num>
  <w:num w:numId="94">
    <w:abstractNumId w:val="178"/>
  </w:num>
  <w:num w:numId="95">
    <w:abstractNumId w:val="159"/>
  </w:num>
  <w:num w:numId="96">
    <w:abstractNumId w:val="174"/>
  </w:num>
  <w:num w:numId="97">
    <w:abstractNumId w:val="163"/>
  </w:num>
  <w:num w:numId="98">
    <w:abstractNumId w:val="171"/>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isplayBackgroundShape/>
  <w:embedSystemFonts/>
  <w:hideSpellingErrors/>
  <w:hideGrammaticalErrors/>
  <w:activeWritingStyle w:appName="MSWord" w:lang="pl-PL" w:vendorID="12" w:dllVersion="512" w:checkStyle="1"/>
  <w:stylePaneFormatFilter w:val="0000"/>
  <w:defaultTabStop w:val="708"/>
  <w:autoHyphenation/>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2053">
      <o:colormenu v:ext="edit" fillcolor="none [4]" strokecolor="none [1]" shadowcolor="none [2]"/>
    </o:shapedefaults>
  </w:hdrShapeDefaults>
  <w:footnotePr>
    <w:footnote w:id="0"/>
    <w:footnote w:id="1"/>
  </w:footnotePr>
  <w:endnotePr>
    <w:endnote w:id="0"/>
    <w:endnote w:id="1"/>
  </w:endnotePr>
  <w:compat/>
  <w:rsids>
    <w:rsidRoot w:val="001B77A4"/>
    <w:rsid w:val="000012BD"/>
    <w:rsid w:val="000016C8"/>
    <w:rsid w:val="000045F0"/>
    <w:rsid w:val="00007EAA"/>
    <w:rsid w:val="00012477"/>
    <w:rsid w:val="000166BA"/>
    <w:rsid w:val="00016762"/>
    <w:rsid w:val="00031F84"/>
    <w:rsid w:val="000342AE"/>
    <w:rsid w:val="000428ED"/>
    <w:rsid w:val="0004292D"/>
    <w:rsid w:val="0004649D"/>
    <w:rsid w:val="00065191"/>
    <w:rsid w:val="00066607"/>
    <w:rsid w:val="00067241"/>
    <w:rsid w:val="0007112D"/>
    <w:rsid w:val="000729A2"/>
    <w:rsid w:val="000826D5"/>
    <w:rsid w:val="00084108"/>
    <w:rsid w:val="0008650A"/>
    <w:rsid w:val="00086862"/>
    <w:rsid w:val="00094926"/>
    <w:rsid w:val="000A5042"/>
    <w:rsid w:val="000A61F6"/>
    <w:rsid w:val="000A680D"/>
    <w:rsid w:val="000A77A1"/>
    <w:rsid w:val="000B209C"/>
    <w:rsid w:val="000B3046"/>
    <w:rsid w:val="000D5262"/>
    <w:rsid w:val="000D6633"/>
    <w:rsid w:val="000D7544"/>
    <w:rsid w:val="000E2ADD"/>
    <w:rsid w:val="000E2B13"/>
    <w:rsid w:val="000E2B9E"/>
    <w:rsid w:val="000E3D18"/>
    <w:rsid w:val="000F08E9"/>
    <w:rsid w:val="000F27C2"/>
    <w:rsid w:val="000F618F"/>
    <w:rsid w:val="00100F6C"/>
    <w:rsid w:val="001041D0"/>
    <w:rsid w:val="001142C6"/>
    <w:rsid w:val="0011677C"/>
    <w:rsid w:val="00116A7E"/>
    <w:rsid w:val="00117E1D"/>
    <w:rsid w:val="001266F0"/>
    <w:rsid w:val="00126CF8"/>
    <w:rsid w:val="00133A89"/>
    <w:rsid w:val="0013465E"/>
    <w:rsid w:val="001346D0"/>
    <w:rsid w:val="00137875"/>
    <w:rsid w:val="001449FB"/>
    <w:rsid w:val="00147345"/>
    <w:rsid w:val="00152211"/>
    <w:rsid w:val="001530DC"/>
    <w:rsid w:val="00157D1A"/>
    <w:rsid w:val="00162016"/>
    <w:rsid w:val="00162FED"/>
    <w:rsid w:val="00163494"/>
    <w:rsid w:val="001645F5"/>
    <w:rsid w:val="00164F70"/>
    <w:rsid w:val="001655E2"/>
    <w:rsid w:val="00166869"/>
    <w:rsid w:val="00170B0E"/>
    <w:rsid w:val="00172650"/>
    <w:rsid w:val="001745DE"/>
    <w:rsid w:val="0017471F"/>
    <w:rsid w:val="00177CC5"/>
    <w:rsid w:val="001822C1"/>
    <w:rsid w:val="001835C9"/>
    <w:rsid w:val="00186D71"/>
    <w:rsid w:val="00197EC2"/>
    <w:rsid w:val="001A1471"/>
    <w:rsid w:val="001A2FC6"/>
    <w:rsid w:val="001A56AC"/>
    <w:rsid w:val="001A6577"/>
    <w:rsid w:val="001A7955"/>
    <w:rsid w:val="001B7355"/>
    <w:rsid w:val="001B77A4"/>
    <w:rsid w:val="001B7941"/>
    <w:rsid w:val="001C0D5C"/>
    <w:rsid w:val="001C1025"/>
    <w:rsid w:val="001C7E4C"/>
    <w:rsid w:val="001D0B7D"/>
    <w:rsid w:val="001D1EF8"/>
    <w:rsid w:val="001D37FF"/>
    <w:rsid w:val="001D52AD"/>
    <w:rsid w:val="001D7358"/>
    <w:rsid w:val="001D753B"/>
    <w:rsid w:val="001E07A8"/>
    <w:rsid w:val="001E6355"/>
    <w:rsid w:val="001E6E51"/>
    <w:rsid w:val="001E7DD7"/>
    <w:rsid w:val="001F5226"/>
    <w:rsid w:val="001F7902"/>
    <w:rsid w:val="0020054E"/>
    <w:rsid w:val="002007FA"/>
    <w:rsid w:val="00200A87"/>
    <w:rsid w:val="00200FE0"/>
    <w:rsid w:val="002024DE"/>
    <w:rsid w:val="0020648E"/>
    <w:rsid w:val="00206899"/>
    <w:rsid w:val="002102DA"/>
    <w:rsid w:val="00211577"/>
    <w:rsid w:val="002119FC"/>
    <w:rsid w:val="0022127E"/>
    <w:rsid w:val="00222284"/>
    <w:rsid w:val="00224F88"/>
    <w:rsid w:val="0022543B"/>
    <w:rsid w:val="002279EC"/>
    <w:rsid w:val="00234C92"/>
    <w:rsid w:val="0023583E"/>
    <w:rsid w:val="002366B9"/>
    <w:rsid w:val="00242541"/>
    <w:rsid w:val="00242B56"/>
    <w:rsid w:val="00251893"/>
    <w:rsid w:val="0025230E"/>
    <w:rsid w:val="0025754F"/>
    <w:rsid w:val="002629C9"/>
    <w:rsid w:val="00263D11"/>
    <w:rsid w:val="002706C0"/>
    <w:rsid w:val="00270E22"/>
    <w:rsid w:val="0027341D"/>
    <w:rsid w:val="00275145"/>
    <w:rsid w:val="002767F9"/>
    <w:rsid w:val="0028333D"/>
    <w:rsid w:val="00287EA6"/>
    <w:rsid w:val="00297032"/>
    <w:rsid w:val="002979FA"/>
    <w:rsid w:val="002A7AB9"/>
    <w:rsid w:val="002B5F5C"/>
    <w:rsid w:val="002C0B93"/>
    <w:rsid w:val="002E2F9A"/>
    <w:rsid w:val="002E7106"/>
    <w:rsid w:val="002F0B49"/>
    <w:rsid w:val="002F1DF0"/>
    <w:rsid w:val="002F334C"/>
    <w:rsid w:val="002F3F06"/>
    <w:rsid w:val="002F4BE3"/>
    <w:rsid w:val="0030211C"/>
    <w:rsid w:val="003066FF"/>
    <w:rsid w:val="00311347"/>
    <w:rsid w:val="00312176"/>
    <w:rsid w:val="003121D8"/>
    <w:rsid w:val="00320A61"/>
    <w:rsid w:val="003313F0"/>
    <w:rsid w:val="0033471A"/>
    <w:rsid w:val="00334D9B"/>
    <w:rsid w:val="003351C1"/>
    <w:rsid w:val="00341DF6"/>
    <w:rsid w:val="0034392C"/>
    <w:rsid w:val="0034548D"/>
    <w:rsid w:val="00351599"/>
    <w:rsid w:val="00362E17"/>
    <w:rsid w:val="00365C6D"/>
    <w:rsid w:val="00372F95"/>
    <w:rsid w:val="00375AC2"/>
    <w:rsid w:val="00386406"/>
    <w:rsid w:val="00386EA8"/>
    <w:rsid w:val="00387F49"/>
    <w:rsid w:val="00391452"/>
    <w:rsid w:val="00391FEC"/>
    <w:rsid w:val="00396828"/>
    <w:rsid w:val="003A5807"/>
    <w:rsid w:val="003A7149"/>
    <w:rsid w:val="003B0710"/>
    <w:rsid w:val="003B215A"/>
    <w:rsid w:val="003B3BF1"/>
    <w:rsid w:val="003B6E4E"/>
    <w:rsid w:val="003B7055"/>
    <w:rsid w:val="003B7622"/>
    <w:rsid w:val="003B7793"/>
    <w:rsid w:val="003C0F21"/>
    <w:rsid w:val="003C3C55"/>
    <w:rsid w:val="003C602D"/>
    <w:rsid w:val="003D3241"/>
    <w:rsid w:val="003D6F08"/>
    <w:rsid w:val="003E003D"/>
    <w:rsid w:val="003E20D6"/>
    <w:rsid w:val="003E29BA"/>
    <w:rsid w:val="003F24E0"/>
    <w:rsid w:val="003F476C"/>
    <w:rsid w:val="003F4C6E"/>
    <w:rsid w:val="003F5836"/>
    <w:rsid w:val="003F738E"/>
    <w:rsid w:val="00410C7D"/>
    <w:rsid w:val="004116BC"/>
    <w:rsid w:val="00414B18"/>
    <w:rsid w:val="004314A8"/>
    <w:rsid w:val="00433A09"/>
    <w:rsid w:val="00443C9B"/>
    <w:rsid w:val="004460C2"/>
    <w:rsid w:val="00451C29"/>
    <w:rsid w:val="004569C0"/>
    <w:rsid w:val="00457F35"/>
    <w:rsid w:val="0046052D"/>
    <w:rsid w:val="004656C3"/>
    <w:rsid w:val="0046669F"/>
    <w:rsid w:val="0046727B"/>
    <w:rsid w:val="00475018"/>
    <w:rsid w:val="00477B75"/>
    <w:rsid w:val="004814DD"/>
    <w:rsid w:val="004826E9"/>
    <w:rsid w:val="00483EE1"/>
    <w:rsid w:val="00487F04"/>
    <w:rsid w:val="004920CC"/>
    <w:rsid w:val="004A21B7"/>
    <w:rsid w:val="004A2301"/>
    <w:rsid w:val="004A25DA"/>
    <w:rsid w:val="004A72BF"/>
    <w:rsid w:val="004C2DF4"/>
    <w:rsid w:val="004C4AB3"/>
    <w:rsid w:val="004E7159"/>
    <w:rsid w:val="004F26DA"/>
    <w:rsid w:val="004F41F2"/>
    <w:rsid w:val="004F56D4"/>
    <w:rsid w:val="0050077D"/>
    <w:rsid w:val="0050164B"/>
    <w:rsid w:val="00504E4D"/>
    <w:rsid w:val="00506313"/>
    <w:rsid w:val="00515F31"/>
    <w:rsid w:val="00521944"/>
    <w:rsid w:val="00531679"/>
    <w:rsid w:val="005329B5"/>
    <w:rsid w:val="0054152B"/>
    <w:rsid w:val="005439E7"/>
    <w:rsid w:val="0054610D"/>
    <w:rsid w:val="00555187"/>
    <w:rsid w:val="00563BE6"/>
    <w:rsid w:val="00564B10"/>
    <w:rsid w:val="0057124C"/>
    <w:rsid w:val="00572868"/>
    <w:rsid w:val="00575174"/>
    <w:rsid w:val="005754A5"/>
    <w:rsid w:val="00576A6F"/>
    <w:rsid w:val="00582062"/>
    <w:rsid w:val="00582513"/>
    <w:rsid w:val="0058660F"/>
    <w:rsid w:val="00590E72"/>
    <w:rsid w:val="00594A11"/>
    <w:rsid w:val="005A0AC6"/>
    <w:rsid w:val="005A6424"/>
    <w:rsid w:val="005B02A9"/>
    <w:rsid w:val="005B4CB2"/>
    <w:rsid w:val="005B6DD2"/>
    <w:rsid w:val="005B7B55"/>
    <w:rsid w:val="005C1849"/>
    <w:rsid w:val="005C1F47"/>
    <w:rsid w:val="005C6BF1"/>
    <w:rsid w:val="005D122A"/>
    <w:rsid w:val="005D13E9"/>
    <w:rsid w:val="005D6CFA"/>
    <w:rsid w:val="005E0A01"/>
    <w:rsid w:val="005E2903"/>
    <w:rsid w:val="005E2FA7"/>
    <w:rsid w:val="005E30B0"/>
    <w:rsid w:val="005E52CF"/>
    <w:rsid w:val="005F44BB"/>
    <w:rsid w:val="005F5528"/>
    <w:rsid w:val="005F5EE8"/>
    <w:rsid w:val="00602DE4"/>
    <w:rsid w:val="006034C5"/>
    <w:rsid w:val="0060611E"/>
    <w:rsid w:val="00611167"/>
    <w:rsid w:val="006117C4"/>
    <w:rsid w:val="00614660"/>
    <w:rsid w:val="006174CC"/>
    <w:rsid w:val="00623868"/>
    <w:rsid w:val="006242A1"/>
    <w:rsid w:val="00625FF3"/>
    <w:rsid w:val="006271FD"/>
    <w:rsid w:val="006318C6"/>
    <w:rsid w:val="006361FE"/>
    <w:rsid w:val="0063741C"/>
    <w:rsid w:val="00637515"/>
    <w:rsid w:val="0064061D"/>
    <w:rsid w:val="0064337E"/>
    <w:rsid w:val="006472D6"/>
    <w:rsid w:val="006502E6"/>
    <w:rsid w:val="00651AE4"/>
    <w:rsid w:val="006543E6"/>
    <w:rsid w:val="006543EE"/>
    <w:rsid w:val="006558BA"/>
    <w:rsid w:val="00660BAE"/>
    <w:rsid w:val="0066269D"/>
    <w:rsid w:val="00664894"/>
    <w:rsid w:val="006668C2"/>
    <w:rsid w:val="00674162"/>
    <w:rsid w:val="006819CD"/>
    <w:rsid w:val="00683682"/>
    <w:rsid w:val="006855BB"/>
    <w:rsid w:val="006948C6"/>
    <w:rsid w:val="006951DB"/>
    <w:rsid w:val="006956BB"/>
    <w:rsid w:val="00697B9B"/>
    <w:rsid w:val="006A29F9"/>
    <w:rsid w:val="006A2FE0"/>
    <w:rsid w:val="006A3F17"/>
    <w:rsid w:val="006B15AB"/>
    <w:rsid w:val="006B4BF7"/>
    <w:rsid w:val="006B521A"/>
    <w:rsid w:val="006B6145"/>
    <w:rsid w:val="006C23A1"/>
    <w:rsid w:val="006C2ABD"/>
    <w:rsid w:val="006C41EF"/>
    <w:rsid w:val="006C4EB0"/>
    <w:rsid w:val="006D2688"/>
    <w:rsid w:val="006E64D0"/>
    <w:rsid w:val="006F16C7"/>
    <w:rsid w:val="006F72A4"/>
    <w:rsid w:val="006F7B40"/>
    <w:rsid w:val="007058F4"/>
    <w:rsid w:val="00706778"/>
    <w:rsid w:val="007072BC"/>
    <w:rsid w:val="00711DDD"/>
    <w:rsid w:val="007159FE"/>
    <w:rsid w:val="00721D08"/>
    <w:rsid w:val="007342DA"/>
    <w:rsid w:val="00735F89"/>
    <w:rsid w:val="00736964"/>
    <w:rsid w:val="007379F9"/>
    <w:rsid w:val="00743C2D"/>
    <w:rsid w:val="0074678E"/>
    <w:rsid w:val="007501DA"/>
    <w:rsid w:val="00750FB4"/>
    <w:rsid w:val="00751103"/>
    <w:rsid w:val="0075512C"/>
    <w:rsid w:val="00764C89"/>
    <w:rsid w:val="007679AD"/>
    <w:rsid w:val="00770FAD"/>
    <w:rsid w:val="00771534"/>
    <w:rsid w:val="00780FDB"/>
    <w:rsid w:val="0078343A"/>
    <w:rsid w:val="007835A0"/>
    <w:rsid w:val="0079543B"/>
    <w:rsid w:val="00796F97"/>
    <w:rsid w:val="00797E5B"/>
    <w:rsid w:val="007A5497"/>
    <w:rsid w:val="007A7EEE"/>
    <w:rsid w:val="007B3CA8"/>
    <w:rsid w:val="007C2EC5"/>
    <w:rsid w:val="007C66F3"/>
    <w:rsid w:val="007C688B"/>
    <w:rsid w:val="007D309F"/>
    <w:rsid w:val="007E5FC3"/>
    <w:rsid w:val="007E7C69"/>
    <w:rsid w:val="00801B18"/>
    <w:rsid w:val="00804697"/>
    <w:rsid w:val="00807C98"/>
    <w:rsid w:val="008101D4"/>
    <w:rsid w:val="00810810"/>
    <w:rsid w:val="008151E6"/>
    <w:rsid w:val="008152E9"/>
    <w:rsid w:val="0082220F"/>
    <w:rsid w:val="00827118"/>
    <w:rsid w:val="00832178"/>
    <w:rsid w:val="00840483"/>
    <w:rsid w:val="00860E9C"/>
    <w:rsid w:val="00861BA3"/>
    <w:rsid w:val="0086632A"/>
    <w:rsid w:val="00881F72"/>
    <w:rsid w:val="00882006"/>
    <w:rsid w:val="00887107"/>
    <w:rsid w:val="008877F6"/>
    <w:rsid w:val="00894079"/>
    <w:rsid w:val="008A24AA"/>
    <w:rsid w:val="008A342B"/>
    <w:rsid w:val="008B3031"/>
    <w:rsid w:val="008B6689"/>
    <w:rsid w:val="008C5209"/>
    <w:rsid w:val="008C525D"/>
    <w:rsid w:val="008D2662"/>
    <w:rsid w:val="008E5D48"/>
    <w:rsid w:val="008E630E"/>
    <w:rsid w:val="008E6D89"/>
    <w:rsid w:val="00901608"/>
    <w:rsid w:val="00901EBC"/>
    <w:rsid w:val="00906D25"/>
    <w:rsid w:val="00907FB4"/>
    <w:rsid w:val="00912501"/>
    <w:rsid w:val="00917B1D"/>
    <w:rsid w:val="00921041"/>
    <w:rsid w:val="00922E3A"/>
    <w:rsid w:val="00923C63"/>
    <w:rsid w:val="0092639E"/>
    <w:rsid w:val="00930A62"/>
    <w:rsid w:val="00932D34"/>
    <w:rsid w:val="009372CD"/>
    <w:rsid w:val="00943556"/>
    <w:rsid w:val="009561A0"/>
    <w:rsid w:val="00956398"/>
    <w:rsid w:val="00964F10"/>
    <w:rsid w:val="00975BD2"/>
    <w:rsid w:val="00991653"/>
    <w:rsid w:val="00994A66"/>
    <w:rsid w:val="00996166"/>
    <w:rsid w:val="00997321"/>
    <w:rsid w:val="00997C5B"/>
    <w:rsid w:val="009A3E64"/>
    <w:rsid w:val="009A5432"/>
    <w:rsid w:val="009A54A0"/>
    <w:rsid w:val="009B3281"/>
    <w:rsid w:val="009B623A"/>
    <w:rsid w:val="009C009E"/>
    <w:rsid w:val="009C4E02"/>
    <w:rsid w:val="009C5F51"/>
    <w:rsid w:val="009D41F4"/>
    <w:rsid w:val="009D434B"/>
    <w:rsid w:val="009D7C98"/>
    <w:rsid w:val="009E2291"/>
    <w:rsid w:val="009E5963"/>
    <w:rsid w:val="009F500F"/>
    <w:rsid w:val="00A0001F"/>
    <w:rsid w:val="00A004B0"/>
    <w:rsid w:val="00A00A3F"/>
    <w:rsid w:val="00A1089F"/>
    <w:rsid w:val="00A14571"/>
    <w:rsid w:val="00A174BA"/>
    <w:rsid w:val="00A17587"/>
    <w:rsid w:val="00A2661E"/>
    <w:rsid w:val="00A27E6D"/>
    <w:rsid w:val="00A33890"/>
    <w:rsid w:val="00A40F4A"/>
    <w:rsid w:val="00A4122C"/>
    <w:rsid w:val="00A45B86"/>
    <w:rsid w:val="00A64E26"/>
    <w:rsid w:val="00A65A54"/>
    <w:rsid w:val="00A66B87"/>
    <w:rsid w:val="00A672F7"/>
    <w:rsid w:val="00A74B58"/>
    <w:rsid w:val="00A771E4"/>
    <w:rsid w:val="00A87845"/>
    <w:rsid w:val="00A90A42"/>
    <w:rsid w:val="00A96201"/>
    <w:rsid w:val="00AA2A9E"/>
    <w:rsid w:val="00AA38A3"/>
    <w:rsid w:val="00AA4B86"/>
    <w:rsid w:val="00AB0180"/>
    <w:rsid w:val="00AB0259"/>
    <w:rsid w:val="00AB71E0"/>
    <w:rsid w:val="00AD12F4"/>
    <w:rsid w:val="00AD3286"/>
    <w:rsid w:val="00AE0C60"/>
    <w:rsid w:val="00AE3E20"/>
    <w:rsid w:val="00AE5415"/>
    <w:rsid w:val="00AE72B1"/>
    <w:rsid w:val="00AF22C5"/>
    <w:rsid w:val="00AF2C42"/>
    <w:rsid w:val="00AF4CAF"/>
    <w:rsid w:val="00AF66FB"/>
    <w:rsid w:val="00B01FCC"/>
    <w:rsid w:val="00B07CFE"/>
    <w:rsid w:val="00B114D3"/>
    <w:rsid w:val="00B26C05"/>
    <w:rsid w:val="00B33374"/>
    <w:rsid w:val="00B36BD7"/>
    <w:rsid w:val="00B418DC"/>
    <w:rsid w:val="00B4261B"/>
    <w:rsid w:val="00B43579"/>
    <w:rsid w:val="00B46B40"/>
    <w:rsid w:val="00B46CB7"/>
    <w:rsid w:val="00B52BB9"/>
    <w:rsid w:val="00B61A6A"/>
    <w:rsid w:val="00B64175"/>
    <w:rsid w:val="00B644F1"/>
    <w:rsid w:val="00B647BC"/>
    <w:rsid w:val="00B67B88"/>
    <w:rsid w:val="00B8487B"/>
    <w:rsid w:val="00B853BD"/>
    <w:rsid w:val="00B92DE9"/>
    <w:rsid w:val="00B95957"/>
    <w:rsid w:val="00BA25F7"/>
    <w:rsid w:val="00BA5D10"/>
    <w:rsid w:val="00BA77BF"/>
    <w:rsid w:val="00BB230D"/>
    <w:rsid w:val="00BB3D50"/>
    <w:rsid w:val="00BB52A8"/>
    <w:rsid w:val="00BB6ADC"/>
    <w:rsid w:val="00BB6C7D"/>
    <w:rsid w:val="00BB71C8"/>
    <w:rsid w:val="00BC072D"/>
    <w:rsid w:val="00BC18E5"/>
    <w:rsid w:val="00BC3A63"/>
    <w:rsid w:val="00BD24CE"/>
    <w:rsid w:val="00BF13B0"/>
    <w:rsid w:val="00BF53D4"/>
    <w:rsid w:val="00C016EB"/>
    <w:rsid w:val="00C05BBD"/>
    <w:rsid w:val="00C236C7"/>
    <w:rsid w:val="00C2507F"/>
    <w:rsid w:val="00C25829"/>
    <w:rsid w:val="00C26018"/>
    <w:rsid w:val="00C3594A"/>
    <w:rsid w:val="00C4532F"/>
    <w:rsid w:val="00C45E46"/>
    <w:rsid w:val="00C4744B"/>
    <w:rsid w:val="00C52EC3"/>
    <w:rsid w:val="00C5487A"/>
    <w:rsid w:val="00C55DDC"/>
    <w:rsid w:val="00C57448"/>
    <w:rsid w:val="00C57806"/>
    <w:rsid w:val="00C61D19"/>
    <w:rsid w:val="00C61DF2"/>
    <w:rsid w:val="00C66F2F"/>
    <w:rsid w:val="00C70BB4"/>
    <w:rsid w:val="00C832ED"/>
    <w:rsid w:val="00C85227"/>
    <w:rsid w:val="00C9047F"/>
    <w:rsid w:val="00C90A6B"/>
    <w:rsid w:val="00C9400F"/>
    <w:rsid w:val="00CA0DAF"/>
    <w:rsid w:val="00CA66B3"/>
    <w:rsid w:val="00CB6D75"/>
    <w:rsid w:val="00CC1F18"/>
    <w:rsid w:val="00CD01D8"/>
    <w:rsid w:val="00CD5D41"/>
    <w:rsid w:val="00CE1030"/>
    <w:rsid w:val="00CE209E"/>
    <w:rsid w:val="00CE7E4B"/>
    <w:rsid w:val="00CF66F9"/>
    <w:rsid w:val="00D02609"/>
    <w:rsid w:val="00D02B8F"/>
    <w:rsid w:val="00D053D6"/>
    <w:rsid w:val="00D14D9B"/>
    <w:rsid w:val="00D174F1"/>
    <w:rsid w:val="00D20C6C"/>
    <w:rsid w:val="00D22A99"/>
    <w:rsid w:val="00D249E6"/>
    <w:rsid w:val="00D24B21"/>
    <w:rsid w:val="00D25044"/>
    <w:rsid w:val="00D30FC5"/>
    <w:rsid w:val="00D3233E"/>
    <w:rsid w:val="00D344C0"/>
    <w:rsid w:val="00D45111"/>
    <w:rsid w:val="00D5162F"/>
    <w:rsid w:val="00D538C4"/>
    <w:rsid w:val="00D5594D"/>
    <w:rsid w:val="00D61D6A"/>
    <w:rsid w:val="00D64809"/>
    <w:rsid w:val="00D64E8F"/>
    <w:rsid w:val="00D65F83"/>
    <w:rsid w:val="00D66C30"/>
    <w:rsid w:val="00D66D06"/>
    <w:rsid w:val="00D70E55"/>
    <w:rsid w:val="00D81691"/>
    <w:rsid w:val="00D83E26"/>
    <w:rsid w:val="00D8667C"/>
    <w:rsid w:val="00D921E6"/>
    <w:rsid w:val="00DA5B50"/>
    <w:rsid w:val="00DB1BC3"/>
    <w:rsid w:val="00DB33CC"/>
    <w:rsid w:val="00DB40E9"/>
    <w:rsid w:val="00DB47EC"/>
    <w:rsid w:val="00DB6B2D"/>
    <w:rsid w:val="00DB6D2D"/>
    <w:rsid w:val="00DB7DCA"/>
    <w:rsid w:val="00DC196A"/>
    <w:rsid w:val="00DC2B67"/>
    <w:rsid w:val="00DC633B"/>
    <w:rsid w:val="00DC7EF5"/>
    <w:rsid w:val="00DD10BD"/>
    <w:rsid w:val="00DD2E87"/>
    <w:rsid w:val="00DE1C16"/>
    <w:rsid w:val="00DE2C45"/>
    <w:rsid w:val="00DE3627"/>
    <w:rsid w:val="00DE3F88"/>
    <w:rsid w:val="00DE5680"/>
    <w:rsid w:val="00DF39D4"/>
    <w:rsid w:val="00DF4D7E"/>
    <w:rsid w:val="00DF6B04"/>
    <w:rsid w:val="00E05C2D"/>
    <w:rsid w:val="00E1597C"/>
    <w:rsid w:val="00E2212A"/>
    <w:rsid w:val="00E2420D"/>
    <w:rsid w:val="00E251D5"/>
    <w:rsid w:val="00E3113E"/>
    <w:rsid w:val="00E31C90"/>
    <w:rsid w:val="00E34808"/>
    <w:rsid w:val="00E362CF"/>
    <w:rsid w:val="00E36353"/>
    <w:rsid w:val="00E37602"/>
    <w:rsid w:val="00E41DC4"/>
    <w:rsid w:val="00E5110C"/>
    <w:rsid w:val="00E51527"/>
    <w:rsid w:val="00E54E26"/>
    <w:rsid w:val="00E564E9"/>
    <w:rsid w:val="00E57883"/>
    <w:rsid w:val="00E621DF"/>
    <w:rsid w:val="00E62F51"/>
    <w:rsid w:val="00E71474"/>
    <w:rsid w:val="00E72087"/>
    <w:rsid w:val="00E732A0"/>
    <w:rsid w:val="00E7394A"/>
    <w:rsid w:val="00E764CF"/>
    <w:rsid w:val="00E97320"/>
    <w:rsid w:val="00EA0DEE"/>
    <w:rsid w:val="00EA4473"/>
    <w:rsid w:val="00EB18B3"/>
    <w:rsid w:val="00EB600F"/>
    <w:rsid w:val="00EB745E"/>
    <w:rsid w:val="00EC5E30"/>
    <w:rsid w:val="00EE0EB3"/>
    <w:rsid w:val="00EE0FC9"/>
    <w:rsid w:val="00EE1BDF"/>
    <w:rsid w:val="00EE54D3"/>
    <w:rsid w:val="00EF4B3A"/>
    <w:rsid w:val="00EF5EEC"/>
    <w:rsid w:val="00F002BE"/>
    <w:rsid w:val="00F01BA3"/>
    <w:rsid w:val="00F02122"/>
    <w:rsid w:val="00F05C63"/>
    <w:rsid w:val="00F07DED"/>
    <w:rsid w:val="00F107EF"/>
    <w:rsid w:val="00F13BA4"/>
    <w:rsid w:val="00F21DB1"/>
    <w:rsid w:val="00F32A94"/>
    <w:rsid w:val="00F33C0D"/>
    <w:rsid w:val="00F34EA7"/>
    <w:rsid w:val="00F43EB6"/>
    <w:rsid w:val="00F541B8"/>
    <w:rsid w:val="00F67142"/>
    <w:rsid w:val="00F67E45"/>
    <w:rsid w:val="00F811CD"/>
    <w:rsid w:val="00F81DFB"/>
    <w:rsid w:val="00F82F9A"/>
    <w:rsid w:val="00F8596E"/>
    <w:rsid w:val="00F860E9"/>
    <w:rsid w:val="00F94490"/>
    <w:rsid w:val="00F94B60"/>
    <w:rsid w:val="00FA2BEE"/>
    <w:rsid w:val="00FA3A0B"/>
    <w:rsid w:val="00FC187C"/>
    <w:rsid w:val="00FC22F3"/>
    <w:rsid w:val="00FE0B8C"/>
    <w:rsid w:val="00FE16B4"/>
    <w:rsid w:val="00FE44F8"/>
    <w:rsid w:val="00FF61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7C2"/>
    <w:rPr>
      <w:lang w:eastAsia="ar-SA"/>
    </w:rPr>
  </w:style>
  <w:style w:type="paragraph" w:styleId="Nagwek1">
    <w:name w:val="heading 1"/>
    <w:basedOn w:val="Normalny"/>
    <w:next w:val="Normalny"/>
    <w:qFormat/>
    <w:rsid w:val="000F27C2"/>
    <w:pPr>
      <w:keepNext/>
      <w:spacing w:line="360" w:lineRule="auto"/>
      <w:outlineLvl w:val="0"/>
    </w:pPr>
    <w:rPr>
      <w:sz w:val="26"/>
    </w:rPr>
  </w:style>
  <w:style w:type="paragraph" w:styleId="Nagwek2">
    <w:name w:val="heading 2"/>
    <w:basedOn w:val="Normalny"/>
    <w:next w:val="Normalny"/>
    <w:qFormat/>
    <w:rsid w:val="000F27C2"/>
    <w:pPr>
      <w:keepNext/>
      <w:spacing w:before="240" w:after="120"/>
      <w:jc w:val="center"/>
      <w:outlineLvl w:val="1"/>
    </w:pPr>
    <w:rPr>
      <w:rFonts w:ascii="Arial" w:hAnsi="Arial"/>
      <w:b/>
      <w:sz w:val="32"/>
    </w:rPr>
  </w:style>
  <w:style w:type="paragraph" w:styleId="Nagwek3">
    <w:name w:val="heading 3"/>
    <w:basedOn w:val="Normalny"/>
    <w:next w:val="Normalny"/>
    <w:qFormat/>
    <w:rsid w:val="000F27C2"/>
    <w:pPr>
      <w:keepNext/>
      <w:numPr>
        <w:ilvl w:val="2"/>
        <w:numId w:val="1"/>
      </w:numPr>
      <w:spacing w:before="360" w:after="120"/>
      <w:jc w:val="both"/>
      <w:outlineLvl w:val="2"/>
    </w:pPr>
    <w:rPr>
      <w:rFonts w:ascii="Arial" w:hAnsi="Arial"/>
      <w:b/>
      <w:sz w:val="22"/>
    </w:rPr>
  </w:style>
  <w:style w:type="paragraph" w:styleId="Nagwek4">
    <w:name w:val="heading 4"/>
    <w:basedOn w:val="Normalny"/>
    <w:next w:val="Normalny"/>
    <w:qFormat/>
    <w:rsid w:val="000F27C2"/>
    <w:pPr>
      <w:keepNext/>
      <w:tabs>
        <w:tab w:val="num" w:pos="720"/>
      </w:tabs>
      <w:spacing w:before="240" w:after="120"/>
      <w:jc w:val="both"/>
      <w:outlineLvl w:val="3"/>
    </w:pPr>
    <w:rPr>
      <w:rFonts w:ascii="Arial" w:hAnsi="Arial"/>
      <w:b/>
      <w:sz w:val="19"/>
    </w:rPr>
  </w:style>
  <w:style w:type="paragraph" w:styleId="Nagwek5">
    <w:name w:val="heading 5"/>
    <w:basedOn w:val="Normalny"/>
    <w:next w:val="Normalny"/>
    <w:qFormat/>
    <w:rsid w:val="000F27C2"/>
    <w:pPr>
      <w:keepNext/>
      <w:spacing w:line="360" w:lineRule="auto"/>
      <w:jc w:val="both"/>
      <w:outlineLvl w:val="4"/>
    </w:pPr>
    <w:rPr>
      <w:sz w:val="26"/>
    </w:rPr>
  </w:style>
  <w:style w:type="paragraph" w:styleId="Nagwek6">
    <w:name w:val="heading 6"/>
    <w:basedOn w:val="Normalny"/>
    <w:next w:val="Normalny"/>
    <w:qFormat/>
    <w:rsid w:val="000F27C2"/>
    <w:pPr>
      <w:keepNext/>
      <w:tabs>
        <w:tab w:val="left" w:pos="5400"/>
      </w:tabs>
      <w:spacing w:line="360" w:lineRule="auto"/>
      <w:jc w:val="both"/>
      <w:outlineLvl w:val="5"/>
    </w:pPr>
    <w:rPr>
      <w:color w:val="000000"/>
      <w:sz w:val="26"/>
    </w:rPr>
  </w:style>
  <w:style w:type="paragraph" w:styleId="Nagwek7">
    <w:name w:val="heading 7"/>
    <w:basedOn w:val="Normalny"/>
    <w:next w:val="Normalny"/>
    <w:qFormat/>
    <w:rsid w:val="000F27C2"/>
    <w:pPr>
      <w:keepNext/>
      <w:spacing w:after="120"/>
      <w:jc w:val="center"/>
      <w:outlineLvl w:val="6"/>
    </w:pPr>
    <w:rPr>
      <w:rFonts w:ascii="Arial" w:hAnsi="Arial"/>
      <w:b/>
      <w:sz w:val="28"/>
    </w:rPr>
  </w:style>
  <w:style w:type="paragraph" w:styleId="Nagwek8">
    <w:name w:val="heading 8"/>
    <w:basedOn w:val="Normalny"/>
    <w:next w:val="Normalny"/>
    <w:qFormat/>
    <w:rsid w:val="000F27C2"/>
    <w:pPr>
      <w:spacing w:before="240" w:after="60"/>
      <w:outlineLvl w:val="7"/>
    </w:pPr>
    <w:rPr>
      <w:i/>
      <w:sz w:val="24"/>
    </w:rPr>
  </w:style>
  <w:style w:type="paragraph" w:styleId="Nagwek9">
    <w:name w:val="heading 9"/>
    <w:basedOn w:val="Normalny"/>
    <w:next w:val="Normalny"/>
    <w:qFormat/>
    <w:rsid w:val="000F27C2"/>
    <w:p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sid w:val="000F27C2"/>
    <w:rPr>
      <w:rFonts w:ascii="Symbol" w:hAnsi="Symbol"/>
    </w:rPr>
  </w:style>
  <w:style w:type="character" w:customStyle="1" w:styleId="WW8Num6z0">
    <w:name w:val="WW8Num6z0"/>
    <w:rsid w:val="000F27C2"/>
    <w:rPr>
      <w:rFonts w:ascii="Symbol" w:hAnsi="Symbol"/>
    </w:rPr>
  </w:style>
  <w:style w:type="character" w:customStyle="1" w:styleId="WW8Num7z0">
    <w:name w:val="WW8Num7z0"/>
    <w:rsid w:val="000F27C2"/>
    <w:rPr>
      <w:rFonts w:ascii="Symbol" w:hAnsi="Symbol"/>
    </w:rPr>
  </w:style>
  <w:style w:type="character" w:customStyle="1" w:styleId="WW8Num8z0">
    <w:name w:val="WW8Num8z0"/>
    <w:rsid w:val="000F27C2"/>
    <w:rPr>
      <w:rFonts w:ascii="Symbol" w:hAnsi="Symbol"/>
    </w:rPr>
  </w:style>
  <w:style w:type="character" w:customStyle="1" w:styleId="WW8Num11z0">
    <w:name w:val="WW8Num11z0"/>
    <w:rsid w:val="000F27C2"/>
    <w:rPr>
      <w:rFonts w:ascii="Arial" w:hAnsi="Arial"/>
      <w:b/>
      <w:i w:val="0"/>
      <w:sz w:val="22"/>
    </w:rPr>
  </w:style>
  <w:style w:type="character" w:customStyle="1" w:styleId="WW8Num11z1">
    <w:name w:val="WW8Num11z1"/>
    <w:rsid w:val="000F27C2"/>
    <w:rPr>
      <w:rFonts w:ascii="Arial" w:hAnsi="Arial"/>
      <w:b/>
      <w:i w:val="0"/>
    </w:rPr>
  </w:style>
  <w:style w:type="character" w:customStyle="1" w:styleId="WW8Num12z0">
    <w:name w:val="WW8Num12z0"/>
    <w:rsid w:val="000F27C2"/>
    <w:rPr>
      <w:rFonts w:ascii="Symbol" w:hAnsi="Symbol"/>
    </w:rPr>
  </w:style>
  <w:style w:type="character" w:customStyle="1" w:styleId="WW8Num13z0">
    <w:name w:val="WW8Num13z0"/>
    <w:rsid w:val="000F27C2"/>
    <w:rPr>
      <w:rFonts w:ascii="Symbol" w:hAnsi="Symbol"/>
    </w:rPr>
  </w:style>
  <w:style w:type="character" w:customStyle="1" w:styleId="WW8Num14z0">
    <w:name w:val="WW8Num14z0"/>
    <w:rsid w:val="000F27C2"/>
    <w:rPr>
      <w:rFonts w:ascii="Symbol" w:hAnsi="Symbol"/>
    </w:rPr>
  </w:style>
  <w:style w:type="character" w:customStyle="1" w:styleId="WW8Num15z0">
    <w:name w:val="WW8Num15z0"/>
    <w:rsid w:val="000F27C2"/>
    <w:rPr>
      <w:rFonts w:ascii="Times New Roman" w:hAnsi="Times New Roman"/>
    </w:rPr>
  </w:style>
  <w:style w:type="character" w:customStyle="1" w:styleId="WW8Num16z0">
    <w:name w:val="WW8Num16z0"/>
    <w:rsid w:val="000F27C2"/>
    <w:rPr>
      <w:rFonts w:ascii="Symbol" w:hAnsi="Symbol"/>
    </w:rPr>
  </w:style>
  <w:style w:type="character" w:customStyle="1" w:styleId="WW8Num17z0">
    <w:name w:val="WW8Num17z0"/>
    <w:rsid w:val="000F27C2"/>
    <w:rPr>
      <w:rFonts w:ascii="Symbol" w:hAnsi="Symbol"/>
    </w:rPr>
  </w:style>
  <w:style w:type="character" w:customStyle="1" w:styleId="WW8Num18z0">
    <w:name w:val="WW8Num18z0"/>
    <w:rsid w:val="000F27C2"/>
    <w:rPr>
      <w:rFonts w:ascii="Symbol" w:hAnsi="Symbol" w:cs="Symbol"/>
    </w:rPr>
  </w:style>
  <w:style w:type="character" w:customStyle="1" w:styleId="WW8Num19z0">
    <w:name w:val="WW8Num19z0"/>
    <w:rsid w:val="000F27C2"/>
    <w:rPr>
      <w:rFonts w:ascii="Times New Roman" w:hAnsi="Times New Roman"/>
    </w:rPr>
  </w:style>
  <w:style w:type="character" w:customStyle="1" w:styleId="WW8Num19z1">
    <w:name w:val="WW8Num19z1"/>
    <w:rsid w:val="000F27C2"/>
    <w:rPr>
      <w:rFonts w:ascii="Symbol" w:hAnsi="Symbol" w:cs="Courier New"/>
    </w:rPr>
  </w:style>
  <w:style w:type="character" w:customStyle="1" w:styleId="WW8Num19z2">
    <w:name w:val="WW8Num19z2"/>
    <w:rsid w:val="000F27C2"/>
    <w:rPr>
      <w:rFonts w:ascii="Wingdings" w:hAnsi="Wingdings"/>
    </w:rPr>
  </w:style>
  <w:style w:type="character" w:customStyle="1" w:styleId="WW8Num19z4">
    <w:name w:val="WW8Num19z4"/>
    <w:rsid w:val="000F27C2"/>
    <w:rPr>
      <w:rFonts w:ascii="Courier New" w:hAnsi="Courier New"/>
    </w:rPr>
  </w:style>
  <w:style w:type="character" w:customStyle="1" w:styleId="WW8Num22z0">
    <w:name w:val="WW8Num22z0"/>
    <w:rsid w:val="000F27C2"/>
    <w:rPr>
      <w:rFonts w:ascii="Symbol" w:hAnsi="Symbol"/>
    </w:rPr>
  </w:style>
  <w:style w:type="character" w:customStyle="1" w:styleId="WW8Num23z0">
    <w:name w:val="WW8Num23z0"/>
    <w:rsid w:val="000F27C2"/>
    <w:rPr>
      <w:rFonts w:ascii="Symbol" w:hAnsi="Symbol"/>
    </w:rPr>
  </w:style>
  <w:style w:type="character" w:customStyle="1" w:styleId="WW8Num23z1">
    <w:name w:val="WW8Num23z1"/>
    <w:rsid w:val="000F27C2"/>
    <w:rPr>
      <w:rFonts w:ascii="Courier New" w:hAnsi="Courier New" w:cs="Arial Unicode MS"/>
    </w:rPr>
  </w:style>
  <w:style w:type="character" w:customStyle="1" w:styleId="WW8Num23z2">
    <w:name w:val="WW8Num23z2"/>
    <w:rsid w:val="000F27C2"/>
    <w:rPr>
      <w:rFonts w:ascii="Wingdings" w:hAnsi="Wingdings"/>
    </w:rPr>
  </w:style>
  <w:style w:type="character" w:customStyle="1" w:styleId="WW8Num24z0">
    <w:name w:val="WW8Num24z0"/>
    <w:rsid w:val="000F27C2"/>
    <w:rPr>
      <w:rFonts w:ascii="Times New Roman" w:hAnsi="Times New Roman" w:cs="Times New Roman"/>
    </w:rPr>
  </w:style>
  <w:style w:type="character" w:customStyle="1" w:styleId="WW8Num25z0">
    <w:name w:val="WW8Num25z0"/>
    <w:rsid w:val="000F27C2"/>
    <w:rPr>
      <w:rFonts w:ascii="Symbol" w:hAnsi="Symbol"/>
    </w:rPr>
  </w:style>
  <w:style w:type="character" w:customStyle="1" w:styleId="WW8Num25z1">
    <w:name w:val="WW8Num25z1"/>
    <w:rsid w:val="000F27C2"/>
    <w:rPr>
      <w:rFonts w:ascii="Courier New" w:hAnsi="Courier New" w:cs="Arial Unicode MS"/>
    </w:rPr>
  </w:style>
  <w:style w:type="character" w:customStyle="1" w:styleId="WW8Num25z2">
    <w:name w:val="WW8Num25z2"/>
    <w:rsid w:val="000F27C2"/>
    <w:rPr>
      <w:rFonts w:ascii="Wingdings" w:hAnsi="Wingdings"/>
    </w:rPr>
  </w:style>
  <w:style w:type="character" w:customStyle="1" w:styleId="WW8Num26z0">
    <w:name w:val="WW8Num26z0"/>
    <w:rsid w:val="000F27C2"/>
    <w:rPr>
      <w:rFonts w:ascii="Symbol" w:hAnsi="Symbol"/>
    </w:rPr>
  </w:style>
  <w:style w:type="character" w:customStyle="1" w:styleId="WW8Num27z0">
    <w:name w:val="WW8Num27z0"/>
    <w:rsid w:val="000F27C2"/>
    <w:rPr>
      <w:rFonts w:ascii="Symbol" w:hAnsi="Symbol"/>
    </w:rPr>
  </w:style>
  <w:style w:type="character" w:customStyle="1" w:styleId="WW8Num28z0">
    <w:name w:val="WW8Num28z0"/>
    <w:rsid w:val="000F27C2"/>
    <w:rPr>
      <w:rFonts w:ascii="Symbol" w:hAnsi="Symbol"/>
    </w:rPr>
  </w:style>
  <w:style w:type="character" w:customStyle="1" w:styleId="WW8Num29z0">
    <w:name w:val="WW8Num29z0"/>
    <w:rsid w:val="000F27C2"/>
    <w:rPr>
      <w:rFonts w:ascii="Symbol" w:hAnsi="Symbol"/>
    </w:rPr>
  </w:style>
  <w:style w:type="character" w:customStyle="1" w:styleId="WW8Num30z0">
    <w:name w:val="WW8Num30z0"/>
    <w:rsid w:val="000F27C2"/>
    <w:rPr>
      <w:rFonts w:ascii="Symbol" w:hAnsi="Symbol"/>
    </w:rPr>
  </w:style>
  <w:style w:type="character" w:customStyle="1" w:styleId="WW8Num30z1">
    <w:name w:val="WW8Num30z1"/>
    <w:rsid w:val="000F27C2"/>
    <w:rPr>
      <w:rFonts w:ascii="Courier New" w:hAnsi="Courier New" w:cs="Arial Unicode MS"/>
    </w:rPr>
  </w:style>
  <w:style w:type="character" w:customStyle="1" w:styleId="WW8Num30z2">
    <w:name w:val="WW8Num30z2"/>
    <w:rsid w:val="000F27C2"/>
    <w:rPr>
      <w:rFonts w:ascii="Wingdings" w:hAnsi="Wingdings"/>
    </w:rPr>
  </w:style>
  <w:style w:type="character" w:customStyle="1" w:styleId="WW8Num31z0">
    <w:name w:val="WW8Num31z0"/>
    <w:rsid w:val="000F27C2"/>
    <w:rPr>
      <w:rFonts w:ascii="Symbol" w:hAnsi="Symbol"/>
    </w:rPr>
  </w:style>
  <w:style w:type="character" w:customStyle="1" w:styleId="WW8Num31z1">
    <w:name w:val="WW8Num31z1"/>
    <w:rsid w:val="000F27C2"/>
    <w:rPr>
      <w:rFonts w:ascii="Courier New" w:hAnsi="Courier New" w:cs="Arial Unicode MS"/>
    </w:rPr>
  </w:style>
  <w:style w:type="character" w:customStyle="1" w:styleId="WW8Num31z2">
    <w:name w:val="WW8Num31z2"/>
    <w:rsid w:val="000F27C2"/>
    <w:rPr>
      <w:rFonts w:ascii="Wingdings" w:hAnsi="Wingdings"/>
    </w:rPr>
  </w:style>
  <w:style w:type="character" w:customStyle="1" w:styleId="WW8Num32z0">
    <w:name w:val="WW8Num32z0"/>
    <w:rsid w:val="000F27C2"/>
    <w:rPr>
      <w:rFonts w:ascii="Symbol" w:hAnsi="Symbol"/>
    </w:rPr>
  </w:style>
  <w:style w:type="character" w:customStyle="1" w:styleId="WW8Num32z1">
    <w:name w:val="WW8Num32z1"/>
    <w:rsid w:val="000F27C2"/>
    <w:rPr>
      <w:rFonts w:ascii="Courier New" w:hAnsi="Courier New" w:cs="Arial Unicode MS"/>
    </w:rPr>
  </w:style>
  <w:style w:type="character" w:customStyle="1" w:styleId="WW8Num32z2">
    <w:name w:val="WW8Num32z2"/>
    <w:rsid w:val="000F27C2"/>
    <w:rPr>
      <w:rFonts w:ascii="Wingdings" w:hAnsi="Wingdings"/>
    </w:rPr>
  </w:style>
  <w:style w:type="character" w:customStyle="1" w:styleId="WW8Num33z0">
    <w:name w:val="WW8Num33z0"/>
    <w:rsid w:val="000F27C2"/>
    <w:rPr>
      <w:rFonts w:ascii="Symbol" w:hAnsi="Symbol"/>
    </w:rPr>
  </w:style>
  <w:style w:type="character" w:customStyle="1" w:styleId="WW8Num34z0">
    <w:name w:val="WW8Num34z0"/>
    <w:rsid w:val="000F27C2"/>
    <w:rPr>
      <w:rFonts w:ascii="Symbol" w:hAnsi="Symbol"/>
    </w:rPr>
  </w:style>
  <w:style w:type="character" w:customStyle="1" w:styleId="WW8Num34z1">
    <w:name w:val="WW8Num34z1"/>
    <w:rsid w:val="000F27C2"/>
    <w:rPr>
      <w:rFonts w:ascii="Courier New" w:hAnsi="Courier New" w:cs="Arial Unicode MS"/>
    </w:rPr>
  </w:style>
  <w:style w:type="character" w:customStyle="1" w:styleId="WW8Num34z2">
    <w:name w:val="WW8Num34z2"/>
    <w:rsid w:val="000F27C2"/>
    <w:rPr>
      <w:rFonts w:ascii="Wingdings" w:hAnsi="Wingdings"/>
    </w:rPr>
  </w:style>
  <w:style w:type="character" w:customStyle="1" w:styleId="WW8Num35z0">
    <w:name w:val="WW8Num35z0"/>
    <w:rsid w:val="000F27C2"/>
    <w:rPr>
      <w:rFonts w:ascii="Arial" w:hAnsi="Arial"/>
      <w:b/>
      <w:i w:val="0"/>
      <w:sz w:val="22"/>
    </w:rPr>
  </w:style>
  <w:style w:type="character" w:customStyle="1" w:styleId="WW8Num35z1">
    <w:name w:val="WW8Num35z1"/>
    <w:rsid w:val="000F27C2"/>
    <w:rPr>
      <w:rFonts w:ascii="Arial" w:hAnsi="Arial"/>
      <w:b/>
      <w:i w:val="0"/>
    </w:rPr>
  </w:style>
  <w:style w:type="character" w:customStyle="1" w:styleId="WW8Num36z0">
    <w:name w:val="WW8Num36z0"/>
    <w:rsid w:val="000F27C2"/>
    <w:rPr>
      <w:rFonts w:ascii="Symbol" w:hAnsi="Symbol"/>
    </w:rPr>
  </w:style>
  <w:style w:type="character" w:customStyle="1" w:styleId="WW8Num36z1">
    <w:name w:val="WW8Num36z1"/>
    <w:rsid w:val="000F27C2"/>
    <w:rPr>
      <w:rFonts w:ascii="Courier New" w:hAnsi="Courier New" w:cs="Arial Unicode MS"/>
    </w:rPr>
  </w:style>
  <w:style w:type="character" w:customStyle="1" w:styleId="WW8Num36z2">
    <w:name w:val="WW8Num36z2"/>
    <w:rsid w:val="000F27C2"/>
    <w:rPr>
      <w:rFonts w:ascii="Wingdings" w:hAnsi="Wingdings"/>
    </w:rPr>
  </w:style>
  <w:style w:type="character" w:customStyle="1" w:styleId="WW8Num37z0">
    <w:name w:val="WW8Num37z0"/>
    <w:rsid w:val="000F27C2"/>
    <w:rPr>
      <w:rFonts w:ascii="Symbol" w:hAnsi="Symbol"/>
    </w:rPr>
  </w:style>
  <w:style w:type="character" w:customStyle="1" w:styleId="WW8Num38z0">
    <w:name w:val="WW8Num38z0"/>
    <w:rsid w:val="000F27C2"/>
    <w:rPr>
      <w:rFonts w:ascii="Symbol" w:hAnsi="Symbol"/>
    </w:rPr>
  </w:style>
  <w:style w:type="character" w:customStyle="1" w:styleId="WW8Num38z1">
    <w:name w:val="WW8Num38z1"/>
    <w:rsid w:val="000F27C2"/>
    <w:rPr>
      <w:rFonts w:ascii="Courier New" w:hAnsi="Courier New" w:cs="Arial Unicode MS"/>
    </w:rPr>
  </w:style>
  <w:style w:type="character" w:customStyle="1" w:styleId="WW8Num38z2">
    <w:name w:val="WW8Num38z2"/>
    <w:rsid w:val="000F27C2"/>
    <w:rPr>
      <w:rFonts w:ascii="Wingdings" w:hAnsi="Wingdings"/>
    </w:rPr>
  </w:style>
  <w:style w:type="character" w:customStyle="1" w:styleId="WW8Num39z0">
    <w:name w:val="WW8Num39z0"/>
    <w:rsid w:val="000F27C2"/>
    <w:rPr>
      <w:rFonts w:ascii="Symbol" w:hAnsi="Symbol"/>
    </w:rPr>
  </w:style>
  <w:style w:type="character" w:customStyle="1" w:styleId="WW8Num39z1">
    <w:name w:val="WW8Num39z1"/>
    <w:rsid w:val="000F27C2"/>
    <w:rPr>
      <w:rFonts w:ascii="Courier New" w:hAnsi="Courier New" w:cs="Arial Unicode MS"/>
    </w:rPr>
  </w:style>
  <w:style w:type="character" w:customStyle="1" w:styleId="WW8Num39z2">
    <w:name w:val="WW8Num39z2"/>
    <w:rsid w:val="000F27C2"/>
    <w:rPr>
      <w:rFonts w:ascii="Wingdings" w:hAnsi="Wingdings"/>
    </w:rPr>
  </w:style>
  <w:style w:type="character" w:customStyle="1" w:styleId="WW8Num40z0">
    <w:name w:val="WW8Num40z0"/>
    <w:rsid w:val="000F27C2"/>
    <w:rPr>
      <w:rFonts w:ascii="Times New Roman" w:hAnsi="Times New Roman" w:cs="Times New Roman"/>
    </w:rPr>
  </w:style>
  <w:style w:type="character" w:customStyle="1" w:styleId="WW8Num41z0">
    <w:name w:val="WW8Num41z0"/>
    <w:rsid w:val="000F27C2"/>
    <w:rPr>
      <w:rFonts w:ascii="Symbol" w:hAnsi="Symbol"/>
    </w:rPr>
  </w:style>
  <w:style w:type="character" w:customStyle="1" w:styleId="WW8Num42z0">
    <w:name w:val="WW8Num42z0"/>
    <w:rsid w:val="000F27C2"/>
    <w:rPr>
      <w:rFonts w:ascii="Arial" w:hAnsi="Arial" w:cs="Arial"/>
    </w:rPr>
  </w:style>
  <w:style w:type="character" w:customStyle="1" w:styleId="WW8Num43z0">
    <w:name w:val="WW8Num43z0"/>
    <w:rsid w:val="000F27C2"/>
    <w:rPr>
      <w:rFonts w:ascii="Arial" w:hAnsi="Arial" w:cs="Arial"/>
    </w:rPr>
  </w:style>
  <w:style w:type="character" w:customStyle="1" w:styleId="WW8Num44z0">
    <w:name w:val="WW8Num44z0"/>
    <w:rsid w:val="000F27C2"/>
    <w:rPr>
      <w:rFonts w:ascii="Arial" w:hAnsi="Arial" w:cs="Arial"/>
      <w:color w:val="000000"/>
      <w:sz w:val="24"/>
      <w:szCs w:val="24"/>
    </w:rPr>
  </w:style>
  <w:style w:type="character" w:customStyle="1" w:styleId="WW8Num45z0">
    <w:name w:val="WW8Num45z0"/>
    <w:rsid w:val="000F27C2"/>
    <w:rPr>
      <w:rFonts w:ascii="Symbol" w:hAnsi="Symbol"/>
    </w:rPr>
  </w:style>
  <w:style w:type="character" w:customStyle="1" w:styleId="WW8Num46z0">
    <w:name w:val="WW8Num46z0"/>
    <w:rsid w:val="000F27C2"/>
    <w:rPr>
      <w:rFonts w:ascii="Symbol" w:hAnsi="Symbol"/>
    </w:rPr>
  </w:style>
  <w:style w:type="character" w:customStyle="1" w:styleId="WW8Num47z0">
    <w:name w:val="WW8Num47z0"/>
    <w:rsid w:val="000F27C2"/>
    <w:rPr>
      <w:rFonts w:ascii="Symbol" w:hAnsi="Symbol"/>
    </w:rPr>
  </w:style>
  <w:style w:type="character" w:customStyle="1" w:styleId="WW8Num48z0">
    <w:name w:val="WW8Num48z0"/>
    <w:rsid w:val="000F27C2"/>
    <w:rPr>
      <w:rFonts w:ascii="Symbol" w:hAnsi="Symbol"/>
    </w:rPr>
  </w:style>
  <w:style w:type="character" w:customStyle="1" w:styleId="WW8Num48z1">
    <w:name w:val="WW8Num48z1"/>
    <w:rsid w:val="000F27C2"/>
    <w:rPr>
      <w:rFonts w:ascii="Courier New" w:hAnsi="Courier New" w:cs="Courier New"/>
    </w:rPr>
  </w:style>
  <w:style w:type="character" w:customStyle="1" w:styleId="WW8Num48z2">
    <w:name w:val="WW8Num48z2"/>
    <w:rsid w:val="000F27C2"/>
    <w:rPr>
      <w:rFonts w:ascii="Wingdings" w:hAnsi="Wingdings"/>
    </w:rPr>
  </w:style>
  <w:style w:type="character" w:customStyle="1" w:styleId="WW8Num49z0">
    <w:name w:val="WW8Num49z0"/>
    <w:rsid w:val="000F27C2"/>
    <w:rPr>
      <w:rFonts w:ascii="Symbol" w:hAnsi="Symbol"/>
    </w:rPr>
  </w:style>
  <w:style w:type="character" w:customStyle="1" w:styleId="WW8Num49z1">
    <w:name w:val="WW8Num49z1"/>
    <w:rsid w:val="000F27C2"/>
    <w:rPr>
      <w:rFonts w:ascii="Courier New" w:hAnsi="Courier New"/>
    </w:rPr>
  </w:style>
  <w:style w:type="character" w:customStyle="1" w:styleId="WW8Num49z2">
    <w:name w:val="WW8Num49z2"/>
    <w:rsid w:val="000F27C2"/>
    <w:rPr>
      <w:rFonts w:ascii="Wingdings" w:hAnsi="Wingdings"/>
    </w:rPr>
  </w:style>
  <w:style w:type="character" w:customStyle="1" w:styleId="WW8Num50z0">
    <w:name w:val="WW8Num50z0"/>
    <w:rsid w:val="000F27C2"/>
    <w:rPr>
      <w:rFonts w:ascii="Symbol" w:hAnsi="Symbol"/>
    </w:rPr>
  </w:style>
  <w:style w:type="character" w:customStyle="1" w:styleId="WW8Num50z1">
    <w:name w:val="WW8Num50z1"/>
    <w:rsid w:val="000F27C2"/>
    <w:rPr>
      <w:rFonts w:ascii="Courier New" w:hAnsi="Courier New"/>
    </w:rPr>
  </w:style>
  <w:style w:type="character" w:customStyle="1" w:styleId="WW8Num50z2">
    <w:name w:val="WW8Num50z2"/>
    <w:rsid w:val="000F27C2"/>
    <w:rPr>
      <w:rFonts w:ascii="Wingdings" w:hAnsi="Wingdings"/>
    </w:rPr>
  </w:style>
  <w:style w:type="character" w:customStyle="1" w:styleId="WW8Num51z0">
    <w:name w:val="WW8Num51z0"/>
    <w:rsid w:val="000F27C2"/>
    <w:rPr>
      <w:rFonts w:ascii="Symbol" w:hAnsi="Symbol"/>
    </w:rPr>
  </w:style>
  <w:style w:type="character" w:customStyle="1" w:styleId="WW8Num52z0">
    <w:name w:val="WW8Num52z0"/>
    <w:rsid w:val="000F27C2"/>
    <w:rPr>
      <w:rFonts w:ascii="Symbol" w:hAnsi="Symbol"/>
    </w:rPr>
  </w:style>
  <w:style w:type="character" w:customStyle="1" w:styleId="WW8Num52z1">
    <w:name w:val="WW8Num52z1"/>
    <w:rsid w:val="000F27C2"/>
    <w:rPr>
      <w:rFonts w:ascii="Courier New" w:hAnsi="Courier New"/>
    </w:rPr>
  </w:style>
  <w:style w:type="character" w:customStyle="1" w:styleId="WW8Num52z2">
    <w:name w:val="WW8Num52z2"/>
    <w:rsid w:val="000F27C2"/>
    <w:rPr>
      <w:rFonts w:ascii="Wingdings" w:hAnsi="Wingdings"/>
    </w:rPr>
  </w:style>
  <w:style w:type="character" w:customStyle="1" w:styleId="WW8Num53z0">
    <w:name w:val="WW8Num53z0"/>
    <w:rsid w:val="000F27C2"/>
    <w:rPr>
      <w:rFonts w:ascii="Symbol" w:hAnsi="Symbol"/>
    </w:rPr>
  </w:style>
  <w:style w:type="character" w:customStyle="1" w:styleId="WW8Num53z1">
    <w:name w:val="WW8Num53z1"/>
    <w:rsid w:val="000F27C2"/>
    <w:rPr>
      <w:rFonts w:ascii="Courier New" w:hAnsi="Courier New" w:cs="Courier New"/>
    </w:rPr>
  </w:style>
  <w:style w:type="character" w:customStyle="1" w:styleId="WW8Num53z2">
    <w:name w:val="WW8Num53z2"/>
    <w:rsid w:val="000F27C2"/>
    <w:rPr>
      <w:rFonts w:ascii="Wingdings" w:hAnsi="Wingdings"/>
    </w:rPr>
  </w:style>
  <w:style w:type="character" w:customStyle="1" w:styleId="WW8Num54z0">
    <w:name w:val="WW8Num54z0"/>
    <w:rsid w:val="000F27C2"/>
    <w:rPr>
      <w:rFonts w:ascii="Symbol" w:hAnsi="Symbol"/>
    </w:rPr>
  </w:style>
  <w:style w:type="character" w:customStyle="1" w:styleId="WW8Num54z1">
    <w:name w:val="WW8Num54z1"/>
    <w:rsid w:val="000F27C2"/>
    <w:rPr>
      <w:rFonts w:ascii="Courier New" w:hAnsi="Courier New" w:cs="Courier New"/>
    </w:rPr>
  </w:style>
  <w:style w:type="character" w:customStyle="1" w:styleId="WW8Num54z2">
    <w:name w:val="WW8Num54z2"/>
    <w:rsid w:val="000F27C2"/>
    <w:rPr>
      <w:rFonts w:ascii="Wingdings" w:hAnsi="Wingdings"/>
    </w:rPr>
  </w:style>
  <w:style w:type="character" w:customStyle="1" w:styleId="WW8Num55z0">
    <w:name w:val="WW8Num55z0"/>
    <w:rsid w:val="000F27C2"/>
    <w:rPr>
      <w:rFonts w:ascii="Symbol" w:hAnsi="Symbol"/>
    </w:rPr>
  </w:style>
  <w:style w:type="character" w:customStyle="1" w:styleId="WW8Num56z0">
    <w:name w:val="WW8Num56z0"/>
    <w:rsid w:val="000F27C2"/>
    <w:rPr>
      <w:rFonts w:ascii="Symbol" w:hAnsi="Symbol"/>
    </w:rPr>
  </w:style>
  <w:style w:type="character" w:customStyle="1" w:styleId="WW8Num56z1">
    <w:name w:val="WW8Num56z1"/>
    <w:rsid w:val="000F27C2"/>
    <w:rPr>
      <w:rFonts w:ascii="Courier New" w:hAnsi="Courier New" w:cs="Courier New"/>
    </w:rPr>
  </w:style>
  <w:style w:type="character" w:customStyle="1" w:styleId="WW8Num56z2">
    <w:name w:val="WW8Num56z2"/>
    <w:rsid w:val="000F27C2"/>
    <w:rPr>
      <w:rFonts w:ascii="Wingdings" w:hAnsi="Wingdings"/>
    </w:rPr>
  </w:style>
  <w:style w:type="character" w:customStyle="1" w:styleId="WW8Num57z0">
    <w:name w:val="WW8Num57z0"/>
    <w:rsid w:val="000F27C2"/>
    <w:rPr>
      <w:rFonts w:ascii="Symbol" w:hAnsi="Symbol"/>
    </w:rPr>
  </w:style>
  <w:style w:type="character" w:customStyle="1" w:styleId="WW8Num58z0">
    <w:name w:val="WW8Num58z0"/>
    <w:rsid w:val="000F27C2"/>
    <w:rPr>
      <w:rFonts w:ascii="Symbol" w:hAnsi="Symbol"/>
    </w:rPr>
  </w:style>
  <w:style w:type="character" w:customStyle="1" w:styleId="WW8Num60z0">
    <w:name w:val="WW8Num60z0"/>
    <w:rsid w:val="000F27C2"/>
    <w:rPr>
      <w:rFonts w:ascii="Symbol" w:hAnsi="Symbol"/>
    </w:rPr>
  </w:style>
  <w:style w:type="character" w:customStyle="1" w:styleId="WW8Num61z0">
    <w:name w:val="WW8Num61z0"/>
    <w:rsid w:val="000F27C2"/>
    <w:rPr>
      <w:rFonts w:ascii="Symbol" w:hAnsi="Symbol"/>
    </w:rPr>
  </w:style>
  <w:style w:type="character" w:customStyle="1" w:styleId="WW8Num61z1">
    <w:name w:val="WW8Num61z1"/>
    <w:rsid w:val="000F27C2"/>
    <w:rPr>
      <w:rFonts w:ascii="Courier New" w:hAnsi="Courier New"/>
    </w:rPr>
  </w:style>
  <w:style w:type="character" w:customStyle="1" w:styleId="WW8Num61z2">
    <w:name w:val="WW8Num61z2"/>
    <w:rsid w:val="000F27C2"/>
    <w:rPr>
      <w:rFonts w:ascii="Wingdings" w:hAnsi="Wingdings"/>
    </w:rPr>
  </w:style>
  <w:style w:type="character" w:customStyle="1" w:styleId="WW8Num63z0">
    <w:name w:val="WW8Num63z0"/>
    <w:rsid w:val="000F27C2"/>
    <w:rPr>
      <w:rFonts w:ascii="Symbol" w:hAnsi="Symbol"/>
    </w:rPr>
  </w:style>
  <w:style w:type="character" w:customStyle="1" w:styleId="WW8Num64z0">
    <w:name w:val="WW8Num64z0"/>
    <w:rsid w:val="000F27C2"/>
    <w:rPr>
      <w:rFonts w:ascii="Symbol" w:hAnsi="Symbol" w:cs="Symbol"/>
    </w:rPr>
  </w:style>
  <w:style w:type="character" w:customStyle="1" w:styleId="WW8Num64z1">
    <w:name w:val="WW8Num64z1"/>
    <w:rsid w:val="000F27C2"/>
    <w:rPr>
      <w:rFonts w:ascii="Courier New" w:hAnsi="Courier New" w:cs="Courier New"/>
    </w:rPr>
  </w:style>
  <w:style w:type="character" w:customStyle="1" w:styleId="WW8Num64z2">
    <w:name w:val="WW8Num64z2"/>
    <w:rsid w:val="000F27C2"/>
    <w:rPr>
      <w:rFonts w:ascii="Wingdings" w:hAnsi="Wingdings" w:cs="Wingdings"/>
    </w:rPr>
  </w:style>
  <w:style w:type="character" w:customStyle="1" w:styleId="WW8Num65z0">
    <w:name w:val="WW8Num65z0"/>
    <w:rsid w:val="000F27C2"/>
    <w:rPr>
      <w:rFonts w:ascii="Symbol" w:hAnsi="Symbol"/>
    </w:rPr>
  </w:style>
  <w:style w:type="character" w:customStyle="1" w:styleId="WW8Num65z1">
    <w:name w:val="WW8Num65z1"/>
    <w:rsid w:val="000F27C2"/>
    <w:rPr>
      <w:rFonts w:ascii="Courier New" w:hAnsi="Courier New"/>
    </w:rPr>
  </w:style>
  <w:style w:type="character" w:customStyle="1" w:styleId="WW8Num65z2">
    <w:name w:val="WW8Num65z2"/>
    <w:rsid w:val="000F27C2"/>
    <w:rPr>
      <w:rFonts w:ascii="Wingdings" w:hAnsi="Wingdings"/>
    </w:rPr>
  </w:style>
  <w:style w:type="character" w:customStyle="1" w:styleId="WW8Num67z0">
    <w:name w:val="WW8Num67z0"/>
    <w:rsid w:val="000F27C2"/>
    <w:rPr>
      <w:rFonts w:ascii="Times New Roman" w:eastAsia="Times New Roman" w:hAnsi="Times New Roman" w:cs="Times New Roman"/>
    </w:rPr>
  </w:style>
  <w:style w:type="character" w:customStyle="1" w:styleId="WW8Num67z1">
    <w:name w:val="WW8Num67z1"/>
    <w:rsid w:val="000F27C2"/>
    <w:rPr>
      <w:rFonts w:ascii="Courier New" w:hAnsi="Courier New"/>
    </w:rPr>
  </w:style>
  <w:style w:type="character" w:customStyle="1" w:styleId="WW8Num67z2">
    <w:name w:val="WW8Num67z2"/>
    <w:rsid w:val="000F27C2"/>
    <w:rPr>
      <w:rFonts w:ascii="Wingdings" w:hAnsi="Wingdings"/>
    </w:rPr>
  </w:style>
  <w:style w:type="character" w:customStyle="1" w:styleId="WW8Num67z3">
    <w:name w:val="WW8Num67z3"/>
    <w:rsid w:val="000F27C2"/>
    <w:rPr>
      <w:rFonts w:ascii="Symbol" w:hAnsi="Symbol"/>
    </w:rPr>
  </w:style>
  <w:style w:type="character" w:customStyle="1" w:styleId="WW8Num68z0">
    <w:name w:val="WW8Num68z0"/>
    <w:rsid w:val="000F27C2"/>
    <w:rPr>
      <w:rFonts w:ascii="Times New Roman" w:eastAsia="Times New Roman" w:hAnsi="Times New Roman" w:cs="Times New Roman"/>
    </w:rPr>
  </w:style>
  <w:style w:type="character" w:customStyle="1" w:styleId="WW8Num68z1">
    <w:name w:val="WW8Num68z1"/>
    <w:rsid w:val="000F27C2"/>
    <w:rPr>
      <w:rFonts w:ascii="Courier New" w:hAnsi="Courier New"/>
    </w:rPr>
  </w:style>
  <w:style w:type="character" w:customStyle="1" w:styleId="WW8Num68z2">
    <w:name w:val="WW8Num68z2"/>
    <w:rsid w:val="000F27C2"/>
    <w:rPr>
      <w:rFonts w:ascii="Wingdings" w:hAnsi="Wingdings"/>
    </w:rPr>
  </w:style>
  <w:style w:type="character" w:customStyle="1" w:styleId="WW8Num68z3">
    <w:name w:val="WW8Num68z3"/>
    <w:rsid w:val="000F27C2"/>
    <w:rPr>
      <w:rFonts w:ascii="Symbol" w:hAnsi="Symbol"/>
    </w:rPr>
  </w:style>
  <w:style w:type="character" w:customStyle="1" w:styleId="WW8Num69z0">
    <w:name w:val="WW8Num69z0"/>
    <w:rsid w:val="000F27C2"/>
    <w:rPr>
      <w:rFonts w:ascii="Symbol" w:hAnsi="Symbol"/>
    </w:rPr>
  </w:style>
  <w:style w:type="character" w:customStyle="1" w:styleId="WW8Num69z1">
    <w:name w:val="WW8Num69z1"/>
    <w:rsid w:val="000F27C2"/>
    <w:rPr>
      <w:rFonts w:ascii="Courier New" w:hAnsi="Courier New"/>
    </w:rPr>
  </w:style>
  <w:style w:type="character" w:customStyle="1" w:styleId="WW8Num69z2">
    <w:name w:val="WW8Num69z2"/>
    <w:rsid w:val="000F27C2"/>
    <w:rPr>
      <w:rFonts w:ascii="Wingdings" w:hAnsi="Wingdings"/>
    </w:rPr>
  </w:style>
  <w:style w:type="character" w:customStyle="1" w:styleId="WW8Num70z0">
    <w:name w:val="WW8Num70z0"/>
    <w:rsid w:val="000F27C2"/>
    <w:rPr>
      <w:rFonts w:ascii="Symbol" w:hAnsi="Symbol"/>
    </w:rPr>
  </w:style>
  <w:style w:type="character" w:customStyle="1" w:styleId="WW8Num71z0">
    <w:name w:val="WW8Num71z0"/>
    <w:rsid w:val="000F27C2"/>
    <w:rPr>
      <w:rFonts w:ascii="Symbol" w:hAnsi="Symbol"/>
    </w:rPr>
  </w:style>
  <w:style w:type="character" w:customStyle="1" w:styleId="WW8Num71z1">
    <w:name w:val="WW8Num71z1"/>
    <w:rsid w:val="000F27C2"/>
    <w:rPr>
      <w:rFonts w:ascii="Courier New" w:hAnsi="Courier New" w:cs="Courier New"/>
    </w:rPr>
  </w:style>
  <w:style w:type="character" w:customStyle="1" w:styleId="WW8Num71z2">
    <w:name w:val="WW8Num71z2"/>
    <w:rsid w:val="000F27C2"/>
    <w:rPr>
      <w:rFonts w:ascii="Wingdings" w:hAnsi="Wingdings"/>
    </w:rPr>
  </w:style>
  <w:style w:type="character" w:customStyle="1" w:styleId="WW8Num74z0">
    <w:name w:val="WW8Num74z0"/>
    <w:rsid w:val="000F27C2"/>
    <w:rPr>
      <w:color w:val="auto"/>
    </w:rPr>
  </w:style>
  <w:style w:type="character" w:customStyle="1" w:styleId="WW8Num75z0">
    <w:name w:val="WW8Num75z0"/>
    <w:rsid w:val="000F27C2"/>
    <w:rPr>
      <w:rFonts w:ascii="Symbol" w:hAnsi="Symbol"/>
    </w:rPr>
  </w:style>
  <w:style w:type="character" w:customStyle="1" w:styleId="WW8Num76z0">
    <w:name w:val="WW8Num76z0"/>
    <w:rsid w:val="000F27C2"/>
    <w:rPr>
      <w:rFonts w:ascii="Symbol" w:hAnsi="Symbol"/>
    </w:rPr>
  </w:style>
  <w:style w:type="character" w:customStyle="1" w:styleId="WW8Num76z1">
    <w:name w:val="WW8Num76z1"/>
    <w:rsid w:val="000F27C2"/>
    <w:rPr>
      <w:rFonts w:ascii="Courier New" w:hAnsi="Courier New"/>
    </w:rPr>
  </w:style>
  <w:style w:type="character" w:customStyle="1" w:styleId="WW8Num76z2">
    <w:name w:val="WW8Num76z2"/>
    <w:rsid w:val="000F27C2"/>
    <w:rPr>
      <w:rFonts w:ascii="Wingdings" w:hAnsi="Wingdings"/>
    </w:rPr>
  </w:style>
  <w:style w:type="character" w:customStyle="1" w:styleId="WW8Num77z0">
    <w:name w:val="WW8Num77z0"/>
    <w:rsid w:val="000F27C2"/>
    <w:rPr>
      <w:rFonts w:ascii="Symbol" w:hAnsi="Symbol"/>
    </w:rPr>
  </w:style>
  <w:style w:type="character" w:customStyle="1" w:styleId="WW8Num77z1">
    <w:name w:val="WW8Num77z1"/>
    <w:rsid w:val="000F27C2"/>
    <w:rPr>
      <w:rFonts w:ascii="Courier New" w:hAnsi="Courier New"/>
    </w:rPr>
  </w:style>
  <w:style w:type="character" w:customStyle="1" w:styleId="WW8Num77z2">
    <w:name w:val="WW8Num77z2"/>
    <w:rsid w:val="000F27C2"/>
    <w:rPr>
      <w:rFonts w:ascii="Wingdings" w:hAnsi="Wingdings"/>
    </w:rPr>
  </w:style>
  <w:style w:type="character" w:customStyle="1" w:styleId="WW8Num78z0">
    <w:name w:val="WW8Num78z0"/>
    <w:rsid w:val="000F27C2"/>
    <w:rPr>
      <w:rFonts w:ascii="Times New Roman" w:eastAsia="Times New Roman" w:hAnsi="Times New Roman" w:cs="Times New Roman"/>
    </w:rPr>
  </w:style>
  <w:style w:type="character" w:customStyle="1" w:styleId="WW8Num78z1">
    <w:name w:val="WW8Num78z1"/>
    <w:rsid w:val="000F27C2"/>
    <w:rPr>
      <w:rFonts w:ascii="Courier New" w:hAnsi="Courier New"/>
    </w:rPr>
  </w:style>
  <w:style w:type="character" w:customStyle="1" w:styleId="WW8Num78z2">
    <w:name w:val="WW8Num78z2"/>
    <w:rsid w:val="000F27C2"/>
    <w:rPr>
      <w:rFonts w:ascii="Wingdings" w:hAnsi="Wingdings"/>
    </w:rPr>
  </w:style>
  <w:style w:type="character" w:customStyle="1" w:styleId="WW8Num78z3">
    <w:name w:val="WW8Num78z3"/>
    <w:rsid w:val="000F27C2"/>
    <w:rPr>
      <w:rFonts w:ascii="Symbol" w:hAnsi="Symbol"/>
    </w:rPr>
  </w:style>
  <w:style w:type="character" w:customStyle="1" w:styleId="WW8Num79z0">
    <w:name w:val="WW8Num79z0"/>
    <w:rsid w:val="000F27C2"/>
    <w:rPr>
      <w:rFonts w:ascii="Symbol" w:hAnsi="Symbol"/>
      <w:color w:val="auto"/>
    </w:rPr>
  </w:style>
  <w:style w:type="character" w:customStyle="1" w:styleId="WW8Num79z1">
    <w:name w:val="WW8Num79z1"/>
    <w:rsid w:val="000F27C2"/>
    <w:rPr>
      <w:rFonts w:ascii="Courier New" w:hAnsi="Courier New" w:cs="Courier New"/>
    </w:rPr>
  </w:style>
  <w:style w:type="character" w:customStyle="1" w:styleId="WW8Num79z2">
    <w:name w:val="WW8Num79z2"/>
    <w:rsid w:val="000F27C2"/>
    <w:rPr>
      <w:rFonts w:ascii="Wingdings" w:hAnsi="Wingdings"/>
    </w:rPr>
  </w:style>
  <w:style w:type="character" w:customStyle="1" w:styleId="WW8Num79z3">
    <w:name w:val="WW8Num79z3"/>
    <w:rsid w:val="000F27C2"/>
    <w:rPr>
      <w:rFonts w:ascii="Symbol" w:hAnsi="Symbol"/>
    </w:rPr>
  </w:style>
  <w:style w:type="character" w:customStyle="1" w:styleId="WW8Num80z0">
    <w:name w:val="WW8Num80z0"/>
    <w:rsid w:val="000F27C2"/>
    <w:rPr>
      <w:rFonts w:ascii="Symbol" w:hAnsi="Symbol"/>
    </w:rPr>
  </w:style>
  <w:style w:type="character" w:customStyle="1" w:styleId="WW8Num81z0">
    <w:name w:val="WW8Num81z0"/>
    <w:rsid w:val="000F27C2"/>
    <w:rPr>
      <w:rFonts w:ascii="Symbol" w:hAnsi="Symbol"/>
    </w:rPr>
  </w:style>
  <w:style w:type="character" w:customStyle="1" w:styleId="WW8Num81z1">
    <w:name w:val="WW8Num81z1"/>
    <w:rsid w:val="000F27C2"/>
    <w:rPr>
      <w:rFonts w:ascii="Courier New" w:hAnsi="Courier New"/>
    </w:rPr>
  </w:style>
  <w:style w:type="character" w:customStyle="1" w:styleId="WW8Num81z2">
    <w:name w:val="WW8Num81z2"/>
    <w:rsid w:val="000F27C2"/>
    <w:rPr>
      <w:rFonts w:ascii="Wingdings" w:hAnsi="Wingdings"/>
    </w:rPr>
  </w:style>
  <w:style w:type="character" w:customStyle="1" w:styleId="WW8Num82z0">
    <w:name w:val="WW8Num82z0"/>
    <w:rsid w:val="000F27C2"/>
    <w:rPr>
      <w:rFonts w:ascii="Symbol" w:hAnsi="Symbol"/>
    </w:rPr>
  </w:style>
  <w:style w:type="character" w:customStyle="1" w:styleId="WW8Num84z0">
    <w:name w:val="WW8Num84z0"/>
    <w:rsid w:val="000F27C2"/>
    <w:rPr>
      <w:rFonts w:ascii="Symbol" w:hAnsi="Symbol" w:cs="Symbol"/>
      <w:color w:val="auto"/>
    </w:rPr>
  </w:style>
  <w:style w:type="character" w:customStyle="1" w:styleId="WW8Num84z1">
    <w:name w:val="WW8Num84z1"/>
    <w:rsid w:val="000F27C2"/>
    <w:rPr>
      <w:rFonts w:ascii="Courier New" w:hAnsi="Courier New" w:cs="Courier New"/>
    </w:rPr>
  </w:style>
  <w:style w:type="character" w:customStyle="1" w:styleId="WW8Num84z2">
    <w:name w:val="WW8Num84z2"/>
    <w:rsid w:val="000F27C2"/>
    <w:rPr>
      <w:rFonts w:ascii="Wingdings" w:hAnsi="Wingdings" w:cs="Wingdings"/>
    </w:rPr>
  </w:style>
  <w:style w:type="character" w:customStyle="1" w:styleId="WW8Num84z3">
    <w:name w:val="WW8Num84z3"/>
    <w:rsid w:val="000F27C2"/>
    <w:rPr>
      <w:rFonts w:ascii="Symbol" w:hAnsi="Symbol" w:cs="Symbol"/>
    </w:rPr>
  </w:style>
  <w:style w:type="character" w:customStyle="1" w:styleId="WW8Num85z0">
    <w:name w:val="WW8Num85z0"/>
    <w:rsid w:val="000F27C2"/>
    <w:rPr>
      <w:rFonts w:ascii="Symbol" w:hAnsi="Symbol"/>
    </w:rPr>
  </w:style>
  <w:style w:type="character" w:customStyle="1" w:styleId="WW8Num85z1">
    <w:name w:val="WW8Num85z1"/>
    <w:rsid w:val="000F27C2"/>
    <w:rPr>
      <w:rFonts w:ascii="Courier New" w:hAnsi="Courier New" w:cs="Courier New"/>
    </w:rPr>
  </w:style>
  <w:style w:type="character" w:customStyle="1" w:styleId="WW8Num85z2">
    <w:name w:val="WW8Num85z2"/>
    <w:rsid w:val="000F27C2"/>
    <w:rPr>
      <w:rFonts w:ascii="Wingdings" w:hAnsi="Wingdings"/>
    </w:rPr>
  </w:style>
  <w:style w:type="character" w:customStyle="1" w:styleId="WW8Num86z0">
    <w:name w:val="WW8Num86z0"/>
    <w:rsid w:val="000F27C2"/>
    <w:rPr>
      <w:rFonts w:ascii="Symbol" w:hAnsi="Symbol"/>
    </w:rPr>
  </w:style>
  <w:style w:type="character" w:customStyle="1" w:styleId="WW8Num87z0">
    <w:name w:val="WW8Num87z0"/>
    <w:rsid w:val="000F27C2"/>
    <w:rPr>
      <w:rFonts w:ascii="Symbol" w:hAnsi="Symbol"/>
    </w:rPr>
  </w:style>
  <w:style w:type="character" w:customStyle="1" w:styleId="WW8Num87z1">
    <w:name w:val="WW8Num87z1"/>
    <w:rsid w:val="000F27C2"/>
    <w:rPr>
      <w:rFonts w:ascii="Courier New" w:hAnsi="Courier New" w:cs="Courier New"/>
    </w:rPr>
  </w:style>
  <w:style w:type="character" w:customStyle="1" w:styleId="WW8Num87z2">
    <w:name w:val="WW8Num87z2"/>
    <w:rsid w:val="000F27C2"/>
    <w:rPr>
      <w:rFonts w:ascii="Wingdings" w:hAnsi="Wingdings"/>
    </w:rPr>
  </w:style>
  <w:style w:type="character" w:customStyle="1" w:styleId="WW8Num88z0">
    <w:name w:val="WW8Num88z0"/>
    <w:rsid w:val="000F27C2"/>
    <w:rPr>
      <w:rFonts w:ascii="Symbol" w:hAnsi="Symbol"/>
      <w:sz w:val="20"/>
    </w:rPr>
  </w:style>
  <w:style w:type="character" w:customStyle="1" w:styleId="WW8Num88z1">
    <w:name w:val="WW8Num88z1"/>
    <w:rsid w:val="000F27C2"/>
    <w:rPr>
      <w:rFonts w:ascii="Courier New" w:hAnsi="Courier New"/>
      <w:sz w:val="20"/>
    </w:rPr>
  </w:style>
  <w:style w:type="character" w:customStyle="1" w:styleId="WW8Num88z2">
    <w:name w:val="WW8Num88z2"/>
    <w:rsid w:val="000F27C2"/>
    <w:rPr>
      <w:rFonts w:ascii="Wingdings" w:hAnsi="Wingdings"/>
      <w:sz w:val="20"/>
    </w:rPr>
  </w:style>
  <w:style w:type="character" w:customStyle="1" w:styleId="WW8Num89z0">
    <w:name w:val="WW8Num89z0"/>
    <w:rsid w:val="000F27C2"/>
    <w:rPr>
      <w:rFonts w:ascii="Symbol" w:hAnsi="Symbol"/>
    </w:rPr>
  </w:style>
  <w:style w:type="character" w:customStyle="1" w:styleId="WW8Num90z0">
    <w:name w:val="WW8Num90z0"/>
    <w:rsid w:val="000F27C2"/>
    <w:rPr>
      <w:rFonts w:ascii="Symbol" w:hAnsi="Symbol" w:cs="Symbol"/>
      <w:color w:val="auto"/>
    </w:rPr>
  </w:style>
  <w:style w:type="character" w:customStyle="1" w:styleId="WW8Num90z1">
    <w:name w:val="WW8Num90z1"/>
    <w:rsid w:val="000F27C2"/>
    <w:rPr>
      <w:rFonts w:ascii="Courier New" w:hAnsi="Courier New" w:cs="Courier New"/>
    </w:rPr>
  </w:style>
  <w:style w:type="character" w:customStyle="1" w:styleId="WW8Num90z2">
    <w:name w:val="WW8Num90z2"/>
    <w:rsid w:val="000F27C2"/>
    <w:rPr>
      <w:rFonts w:ascii="Wingdings" w:hAnsi="Wingdings" w:cs="Wingdings"/>
    </w:rPr>
  </w:style>
  <w:style w:type="character" w:customStyle="1" w:styleId="WW8Num90z3">
    <w:name w:val="WW8Num90z3"/>
    <w:rsid w:val="000F27C2"/>
    <w:rPr>
      <w:rFonts w:ascii="Symbol" w:hAnsi="Symbol" w:cs="Symbol"/>
    </w:rPr>
  </w:style>
  <w:style w:type="character" w:customStyle="1" w:styleId="WW8Num93z0">
    <w:name w:val="WW8Num93z0"/>
    <w:rsid w:val="000F27C2"/>
    <w:rPr>
      <w:rFonts w:ascii="Symbol" w:hAnsi="Symbol" w:cs="Symbol"/>
      <w:color w:val="auto"/>
    </w:rPr>
  </w:style>
  <w:style w:type="character" w:customStyle="1" w:styleId="WW8Num93z1">
    <w:name w:val="WW8Num93z1"/>
    <w:rsid w:val="000F27C2"/>
    <w:rPr>
      <w:rFonts w:ascii="Courier New" w:hAnsi="Courier New" w:cs="Courier New"/>
    </w:rPr>
  </w:style>
  <w:style w:type="character" w:customStyle="1" w:styleId="WW8Num93z2">
    <w:name w:val="WW8Num93z2"/>
    <w:rsid w:val="000F27C2"/>
    <w:rPr>
      <w:rFonts w:ascii="Wingdings" w:hAnsi="Wingdings" w:cs="Wingdings"/>
    </w:rPr>
  </w:style>
  <w:style w:type="character" w:customStyle="1" w:styleId="WW8Num93z3">
    <w:name w:val="WW8Num93z3"/>
    <w:rsid w:val="000F27C2"/>
    <w:rPr>
      <w:rFonts w:ascii="Symbol" w:hAnsi="Symbol" w:cs="Symbol"/>
    </w:rPr>
  </w:style>
  <w:style w:type="character" w:customStyle="1" w:styleId="WW8Num94z0">
    <w:name w:val="WW8Num94z0"/>
    <w:rsid w:val="000F27C2"/>
    <w:rPr>
      <w:rFonts w:ascii="Symbol" w:hAnsi="Symbol"/>
    </w:rPr>
  </w:style>
  <w:style w:type="character" w:customStyle="1" w:styleId="WW8Num95z0">
    <w:name w:val="WW8Num95z0"/>
    <w:rsid w:val="000F27C2"/>
    <w:rPr>
      <w:rFonts w:ascii="Symbol" w:hAnsi="Symbol"/>
    </w:rPr>
  </w:style>
  <w:style w:type="character" w:customStyle="1" w:styleId="WW8Num96z0">
    <w:name w:val="WW8Num96z0"/>
    <w:rsid w:val="000F27C2"/>
    <w:rPr>
      <w:rFonts w:ascii="Symbol" w:hAnsi="Symbol"/>
    </w:rPr>
  </w:style>
  <w:style w:type="character" w:customStyle="1" w:styleId="WW8Num97z0">
    <w:name w:val="WW8Num97z0"/>
    <w:rsid w:val="000F27C2"/>
    <w:rPr>
      <w:rFonts w:ascii="Symbol" w:hAnsi="Symbol"/>
    </w:rPr>
  </w:style>
  <w:style w:type="character" w:customStyle="1" w:styleId="WW8Num97z1">
    <w:name w:val="WW8Num97z1"/>
    <w:rsid w:val="000F27C2"/>
    <w:rPr>
      <w:rFonts w:ascii="Courier New" w:hAnsi="Courier New"/>
    </w:rPr>
  </w:style>
  <w:style w:type="character" w:customStyle="1" w:styleId="WW8Num97z2">
    <w:name w:val="WW8Num97z2"/>
    <w:rsid w:val="000F27C2"/>
    <w:rPr>
      <w:rFonts w:ascii="Wingdings" w:hAnsi="Wingdings"/>
    </w:rPr>
  </w:style>
  <w:style w:type="character" w:customStyle="1" w:styleId="WW8Num98z0">
    <w:name w:val="WW8Num98z0"/>
    <w:rsid w:val="000F27C2"/>
    <w:rPr>
      <w:rFonts w:ascii="Symbol" w:hAnsi="Symbol"/>
    </w:rPr>
  </w:style>
  <w:style w:type="character" w:customStyle="1" w:styleId="WW8Num98z1">
    <w:name w:val="WW8Num98z1"/>
    <w:rsid w:val="000F27C2"/>
    <w:rPr>
      <w:rFonts w:ascii="Courier New" w:hAnsi="Courier New"/>
    </w:rPr>
  </w:style>
  <w:style w:type="character" w:customStyle="1" w:styleId="WW8Num98z2">
    <w:name w:val="WW8Num98z2"/>
    <w:rsid w:val="000F27C2"/>
    <w:rPr>
      <w:rFonts w:ascii="Wingdings" w:hAnsi="Wingdings"/>
    </w:rPr>
  </w:style>
  <w:style w:type="character" w:customStyle="1" w:styleId="WW8Num101z0">
    <w:name w:val="WW8Num101z0"/>
    <w:rsid w:val="000F27C2"/>
    <w:rPr>
      <w:rFonts w:ascii="Symbol" w:hAnsi="Symbol"/>
    </w:rPr>
  </w:style>
  <w:style w:type="character" w:customStyle="1" w:styleId="WW8Num101z1">
    <w:name w:val="WW8Num101z1"/>
    <w:rsid w:val="000F27C2"/>
    <w:rPr>
      <w:rFonts w:ascii="Courier New" w:hAnsi="Courier New" w:cs="Courier New"/>
    </w:rPr>
  </w:style>
  <w:style w:type="character" w:customStyle="1" w:styleId="WW8Num103z0">
    <w:name w:val="WW8Num103z0"/>
    <w:rsid w:val="000F27C2"/>
    <w:rPr>
      <w:rFonts w:ascii="Symbol" w:hAnsi="Symbol"/>
    </w:rPr>
  </w:style>
  <w:style w:type="character" w:customStyle="1" w:styleId="WW8Num104z0">
    <w:name w:val="WW8Num104z0"/>
    <w:rsid w:val="000F27C2"/>
    <w:rPr>
      <w:rFonts w:ascii="Symbol" w:hAnsi="Symbol"/>
      <w:sz w:val="20"/>
    </w:rPr>
  </w:style>
  <w:style w:type="character" w:customStyle="1" w:styleId="WW8Num104z1">
    <w:name w:val="WW8Num104z1"/>
    <w:rsid w:val="000F27C2"/>
    <w:rPr>
      <w:rFonts w:ascii="Courier New" w:hAnsi="Courier New"/>
      <w:sz w:val="20"/>
    </w:rPr>
  </w:style>
  <w:style w:type="character" w:customStyle="1" w:styleId="WW8Num104z2">
    <w:name w:val="WW8Num104z2"/>
    <w:rsid w:val="000F27C2"/>
    <w:rPr>
      <w:rFonts w:ascii="Wingdings" w:hAnsi="Wingdings"/>
      <w:sz w:val="20"/>
    </w:rPr>
  </w:style>
  <w:style w:type="character" w:customStyle="1" w:styleId="WW8Num105z0">
    <w:name w:val="WW8Num105z0"/>
    <w:rsid w:val="000F27C2"/>
    <w:rPr>
      <w:rFonts w:ascii="Times New Roman" w:eastAsia="Times New Roman" w:hAnsi="Times New Roman" w:cs="Times New Roman"/>
    </w:rPr>
  </w:style>
  <w:style w:type="character" w:customStyle="1" w:styleId="WW8Num105z1">
    <w:name w:val="WW8Num105z1"/>
    <w:rsid w:val="000F27C2"/>
    <w:rPr>
      <w:rFonts w:ascii="Courier New" w:hAnsi="Courier New"/>
    </w:rPr>
  </w:style>
  <w:style w:type="character" w:customStyle="1" w:styleId="WW8Num105z2">
    <w:name w:val="WW8Num105z2"/>
    <w:rsid w:val="000F27C2"/>
    <w:rPr>
      <w:rFonts w:ascii="Wingdings" w:hAnsi="Wingdings"/>
    </w:rPr>
  </w:style>
  <w:style w:type="character" w:customStyle="1" w:styleId="WW8Num105z3">
    <w:name w:val="WW8Num105z3"/>
    <w:rsid w:val="000F27C2"/>
    <w:rPr>
      <w:rFonts w:ascii="Symbol" w:hAnsi="Symbol"/>
    </w:rPr>
  </w:style>
  <w:style w:type="character" w:customStyle="1" w:styleId="WW8Num107z0">
    <w:name w:val="WW8Num107z0"/>
    <w:rsid w:val="000F27C2"/>
    <w:rPr>
      <w:rFonts w:ascii="Symbol" w:hAnsi="Symbol"/>
    </w:rPr>
  </w:style>
  <w:style w:type="character" w:customStyle="1" w:styleId="WW8Num109z0">
    <w:name w:val="WW8Num109z0"/>
    <w:rsid w:val="000F27C2"/>
    <w:rPr>
      <w:rFonts w:eastAsia="Times New Roman"/>
    </w:rPr>
  </w:style>
  <w:style w:type="character" w:customStyle="1" w:styleId="WW8Num110z0">
    <w:name w:val="WW8Num110z0"/>
    <w:rsid w:val="000F27C2"/>
    <w:rPr>
      <w:rFonts w:ascii="Symbol" w:hAnsi="Symbol"/>
    </w:rPr>
  </w:style>
  <w:style w:type="character" w:customStyle="1" w:styleId="WW8Num110z1">
    <w:name w:val="WW8Num110z1"/>
    <w:rsid w:val="000F27C2"/>
    <w:rPr>
      <w:rFonts w:ascii="Courier New" w:hAnsi="Courier New" w:cs="Courier New"/>
    </w:rPr>
  </w:style>
  <w:style w:type="character" w:customStyle="1" w:styleId="WW8Num110z2">
    <w:name w:val="WW8Num110z2"/>
    <w:rsid w:val="000F27C2"/>
    <w:rPr>
      <w:rFonts w:ascii="Wingdings" w:hAnsi="Wingdings"/>
    </w:rPr>
  </w:style>
  <w:style w:type="character" w:customStyle="1" w:styleId="WW8Num111z0">
    <w:name w:val="WW8Num111z0"/>
    <w:rsid w:val="000F27C2"/>
    <w:rPr>
      <w:rFonts w:ascii="Symbol" w:hAnsi="Symbol"/>
    </w:rPr>
  </w:style>
  <w:style w:type="character" w:customStyle="1" w:styleId="WW8Num112z0">
    <w:name w:val="WW8Num112z0"/>
    <w:rsid w:val="000F27C2"/>
    <w:rPr>
      <w:rFonts w:ascii="Symbol" w:hAnsi="Symbol" w:cs="Symbol"/>
      <w:color w:val="auto"/>
    </w:rPr>
  </w:style>
  <w:style w:type="character" w:customStyle="1" w:styleId="WW8Num112z1">
    <w:name w:val="WW8Num112z1"/>
    <w:rsid w:val="000F27C2"/>
    <w:rPr>
      <w:rFonts w:ascii="Courier New" w:hAnsi="Courier New" w:cs="Courier New"/>
    </w:rPr>
  </w:style>
  <w:style w:type="character" w:customStyle="1" w:styleId="WW8Num112z2">
    <w:name w:val="WW8Num112z2"/>
    <w:rsid w:val="000F27C2"/>
    <w:rPr>
      <w:rFonts w:ascii="Wingdings" w:hAnsi="Wingdings" w:cs="Wingdings"/>
    </w:rPr>
  </w:style>
  <w:style w:type="character" w:customStyle="1" w:styleId="WW8Num112z3">
    <w:name w:val="WW8Num112z3"/>
    <w:rsid w:val="000F27C2"/>
    <w:rPr>
      <w:rFonts w:ascii="Symbol" w:hAnsi="Symbol" w:cs="Symbol"/>
    </w:rPr>
  </w:style>
  <w:style w:type="character" w:customStyle="1" w:styleId="WW8Num113z0">
    <w:name w:val="WW8Num113z0"/>
    <w:rsid w:val="000F27C2"/>
    <w:rPr>
      <w:rFonts w:ascii="Times New Roman" w:eastAsia="Times New Roman" w:hAnsi="Times New Roman" w:cs="Times New Roman"/>
    </w:rPr>
  </w:style>
  <w:style w:type="character" w:customStyle="1" w:styleId="WW8Num113z1">
    <w:name w:val="WW8Num113z1"/>
    <w:rsid w:val="000F27C2"/>
    <w:rPr>
      <w:rFonts w:ascii="Courier New" w:hAnsi="Courier New"/>
    </w:rPr>
  </w:style>
  <w:style w:type="character" w:customStyle="1" w:styleId="WW8Num113z2">
    <w:name w:val="WW8Num113z2"/>
    <w:rsid w:val="000F27C2"/>
    <w:rPr>
      <w:rFonts w:ascii="Wingdings" w:hAnsi="Wingdings"/>
    </w:rPr>
  </w:style>
  <w:style w:type="character" w:customStyle="1" w:styleId="WW8Num113z3">
    <w:name w:val="WW8Num113z3"/>
    <w:rsid w:val="000F27C2"/>
    <w:rPr>
      <w:rFonts w:ascii="Symbol" w:hAnsi="Symbol"/>
    </w:rPr>
  </w:style>
  <w:style w:type="character" w:customStyle="1" w:styleId="WW8Num115z0">
    <w:name w:val="WW8Num115z0"/>
    <w:rsid w:val="000F27C2"/>
    <w:rPr>
      <w:rFonts w:ascii="Symbol" w:hAnsi="Symbol"/>
    </w:rPr>
  </w:style>
  <w:style w:type="character" w:customStyle="1" w:styleId="WW8Num116z0">
    <w:name w:val="WW8Num116z0"/>
    <w:rsid w:val="000F27C2"/>
    <w:rPr>
      <w:rFonts w:ascii="Times New Roman" w:eastAsia="Times New Roman" w:hAnsi="Times New Roman" w:cs="Times New Roman"/>
    </w:rPr>
  </w:style>
  <w:style w:type="character" w:customStyle="1" w:styleId="WW8Num116z1">
    <w:name w:val="WW8Num116z1"/>
    <w:rsid w:val="000F27C2"/>
    <w:rPr>
      <w:rFonts w:ascii="Courier New" w:hAnsi="Courier New"/>
    </w:rPr>
  </w:style>
  <w:style w:type="character" w:customStyle="1" w:styleId="WW8Num116z2">
    <w:name w:val="WW8Num116z2"/>
    <w:rsid w:val="000F27C2"/>
    <w:rPr>
      <w:rFonts w:ascii="Wingdings" w:hAnsi="Wingdings"/>
    </w:rPr>
  </w:style>
  <w:style w:type="character" w:customStyle="1" w:styleId="WW8Num116z3">
    <w:name w:val="WW8Num116z3"/>
    <w:rsid w:val="000F27C2"/>
    <w:rPr>
      <w:rFonts w:ascii="Symbol" w:hAnsi="Symbol"/>
    </w:rPr>
  </w:style>
  <w:style w:type="character" w:customStyle="1" w:styleId="WW8Num117z0">
    <w:name w:val="WW8Num117z0"/>
    <w:rsid w:val="000F27C2"/>
    <w:rPr>
      <w:rFonts w:ascii="Symbol" w:hAnsi="Symbol" w:cs="Symbol"/>
    </w:rPr>
  </w:style>
  <w:style w:type="character" w:customStyle="1" w:styleId="WW8Num117z1">
    <w:name w:val="WW8Num117z1"/>
    <w:rsid w:val="000F27C2"/>
    <w:rPr>
      <w:rFonts w:ascii="Courier New" w:hAnsi="Courier New" w:cs="Courier New"/>
    </w:rPr>
  </w:style>
  <w:style w:type="character" w:customStyle="1" w:styleId="WW8Num117z2">
    <w:name w:val="WW8Num117z2"/>
    <w:rsid w:val="000F27C2"/>
    <w:rPr>
      <w:rFonts w:ascii="Wingdings" w:hAnsi="Wingdings" w:cs="Wingdings"/>
    </w:rPr>
  </w:style>
  <w:style w:type="character" w:customStyle="1" w:styleId="WW8Num118z0">
    <w:name w:val="WW8Num118z0"/>
    <w:rsid w:val="000F27C2"/>
    <w:rPr>
      <w:rFonts w:ascii="Times New Roman" w:hAnsi="Times New Roman"/>
      <w:b w:val="0"/>
      <w:i w:val="0"/>
      <w:sz w:val="28"/>
    </w:rPr>
  </w:style>
  <w:style w:type="character" w:customStyle="1" w:styleId="WW8Num119z0">
    <w:name w:val="WW8Num119z0"/>
    <w:rsid w:val="000F27C2"/>
    <w:rPr>
      <w:rFonts w:ascii="Symbol" w:hAnsi="Symbol"/>
    </w:rPr>
  </w:style>
  <w:style w:type="character" w:customStyle="1" w:styleId="WW8Num120z0">
    <w:name w:val="WW8Num120z0"/>
    <w:rsid w:val="000F27C2"/>
    <w:rPr>
      <w:rFonts w:ascii="Symbol" w:hAnsi="Symbol"/>
    </w:rPr>
  </w:style>
  <w:style w:type="character" w:customStyle="1" w:styleId="WW8Num122z0">
    <w:name w:val="WW8Num122z0"/>
    <w:rsid w:val="000F27C2"/>
    <w:rPr>
      <w:rFonts w:ascii="Symbol" w:hAnsi="Symbol"/>
    </w:rPr>
  </w:style>
  <w:style w:type="character" w:customStyle="1" w:styleId="WW8Num123z0">
    <w:name w:val="WW8Num123z0"/>
    <w:rsid w:val="000F27C2"/>
    <w:rPr>
      <w:rFonts w:ascii="Symbol" w:hAnsi="Symbol"/>
    </w:rPr>
  </w:style>
  <w:style w:type="character" w:customStyle="1" w:styleId="WW8Num123z1">
    <w:name w:val="WW8Num123z1"/>
    <w:rsid w:val="000F27C2"/>
    <w:rPr>
      <w:rFonts w:ascii="Courier New" w:hAnsi="Courier New" w:cs="Courier New"/>
    </w:rPr>
  </w:style>
  <w:style w:type="character" w:customStyle="1" w:styleId="WW8Num123z2">
    <w:name w:val="WW8Num123z2"/>
    <w:rsid w:val="000F27C2"/>
    <w:rPr>
      <w:rFonts w:ascii="Wingdings" w:hAnsi="Wingdings"/>
    </w:rPr>
  </w:style>
  <w:style w:type="character" w:customStyle="1" w:styleId="WW8Num124z0">
    <w:name w:val="WW8Num124z0"/>
    <w:rsid w:val="000F27C2"/>
    <w:rPr>
      <w:rFonts w:eastAsia="Times New Roman"/>
    </w:rPr>
  </w:style>
  <w:style w:type="character" w:customStyle="1" w:styleId="WW8Num126z0">
    <w:name w:val="WW8Num126z0"/>
    <w:rsid w:val="000F27C2"/>
    <w:rPr>
      <w:rFonts w:eastAsia="Times New Roman"/>
    </w:rPr>
  </w:style>
  <w:style w:type="character" w:customStyle="1" w:styleId="WW8Num127z0">
    <w:name w:val="WW8Num127z0"/>
    <w:rsid w:val="000F27C2"/>
    <w:rPr>
      <w:rFonts w:ascii="Arial" w:hAnsi="Arial"/>
      <w:b/>
      <w:i w:val="0"/>
      <w:sz w:val="22"/>
    </w:rPr>
  </w:style>
  <w:style w:type="character" w:customStyle="1" w:styleId="WW8Num127z1">
    <w:name w:val="WW8Num127z1"/>
    <w:rsid w:val="000F27C2"/>
    <w:rPr>
      <w:rFonts w:ascii="Arial" w:hAnsi="Arial"/>
      <w:b/>
      <w:i w:val="0"/>
    </w:rPr>
  </w:style>
  <w:style w:type="character" w:customStyle="1" w:styleId="WW8Num128z0">
    <w:name w:val="WW8Num128z0"/>
    <w:rsid w:val="000F27C2"/>
    <w:rPr>
      <w:rFonts w:ascii="Symbol" w:hAnsi="Symbol"/>
    </w:rPr>
  </w:style>
  <w:style w:type="character" w:customStyle="1" w:styleId="WW8Num128z1">
    <w:name w:val="WW8Num128z1"/>
    <w:rsid w:val="000F27C2"/>
    <w:rPr>
      <w:rFonts w:ascii="Courier New" w:hAnsi="Courier New"/>
    </w:rPr>
  </w:style>
  <w:style w:type="character" w:customStyle="1" w:styleId="WW8Num128z2">
    <w:name w:val="WW8Num128z2"/>
    <w:rsid w:val="000F27C2"/>
    <w:rPr>
      <w:rFonts w:ascii="Wingdings" w:hAnsi="Wingdings"/>
    </w:rPr>
  </w:style>
  <w:style w:type="character" w:customStyle="1" w:styleId="WW8Num129z0">
    <w:name w:val="WW8Num129z0"/>
    <w:rsid w:val="000F27C2"/>
    <w:rPr>
      <w:rFonts w:ascii="Symbol" w:hAnsi="Symbol"/>
    </w:rPr>
  </w:style>
  <w:style w:type="character" w:customStyle="1" w:styleId="WW8Num131z0">
    <w:name w:val="WW8Num131z0"/>
    <w:rsid w:val="000F27C2"/>
    <w:rPr>
      <w:rFonts w:ascii="Symbol" w:hAnsi="Symbol"/>
    </w:rPr>
  </w:style>
  <w:style w:type="character" w:customStyle="1" w:styleId="WW8Num131z1">
    <w:name w:val="WW8Num131z1"/>
    <w:rsid w:val="000F27C2"/>
    <w:rPr>
      <w:rFonts w:ascii="Courier New" w:hAnsi="Courier New" w:cs="Courier New"/>
    </w:rPr>
  </w:style>
  <w:style w:type="character" w:customStyle="1" w:styleId="WW8Num131z2">
    <w:name w:val="WW8Num131z2"/>
    <w:rsid w:val="000F27C2"/>
    <w:rPr>
      <w:rFonts w:ascii="Wingdings" w:hAnsi="Wingdings"/>
    </w:rPr>
  </w:style>
  <w:style w:type="character" w:customStyle="1" w:styleId="WW8Num132z0">
    <w:name w:val="WW8Num132z0"/>
    <w:rsid w:val="000F27C2"/>
    <w:rPr>
      <w:rFonts w:ascii="Symbol" w:hAnsi="Symbol"/>
    </w:rPr>
  </w:style>
  <w:style w:type="character" w:customStyle="1" w:styleId="WW8Num133z0">
    <w:name w:val="WW8Num133z0"/>
    <w:rsid w:val="000F27C2"/>
    <w:rPr>
      <w:rFonts w:ascii="Symbol" w:hAnsi="Symbol"/>
    </w:rPr>
  </w:style>
  <w:style w:type="character" w:customStyle="1" w:styleId="WW8Num133z1">
    <w:name w:val="WW8Num133z1"/>
    <w:rsid w:val="000F27C2"/>
    <w:rPr>
      <w:rFonts w:ascii="Courier New" w:hAnsi="Courier New"/>
    </w:rPr>
  </w:style>
  <w:style w:type="character" w:customStyle="1" w:styleId="WW8Num133z2">
    <w:name w:val="WW8Num133z2"/>
    <w:rsid w:val="000F27C2"/>
    <w:rPr>
      <w:rFonts w:ascii="Wingdings" w:hAnsi="Wingdings"/>
    </w:rPr>
  </w:style>
  <w:style w:type="character" w:customStyle="1" w:styleId="WW8Num134z0">
    <w:name w:val="WW8Num134z0"/>
    <w:rsid w:val="000F27C2"/>
    <w:rPr>
      <w:rFonts w:ascii="Symbol" w:hAnsi="Symbol"/>
    </w:rPr>
  </w:style>
  <w:style w:type="character" w:customStyle="1" w:styleId="WW8Num134z1">
    <w:name w:val="WW8Num134z1"/>
    <w:rsid w:val="000F27C2"/>
    <w:rPr>
      <w:rFonts w:ascii="Courier New" w:hAnsi="Courier New"/>
    </w:rPr>
  </w:style>
  <w:style w:type="character" w:customStyle="1" w:styleId="WW8Num134z2">
    <w:name w:val="WW8Num134z2"/>
    <w:rsid w:val="000F27C2"/>
    <w:rPr>
      <w:rFonts w:ascii="Wingdings" w:hAnsi="Wingdings"/>
    </w:rPr>
  </w:style>
  <w:style w:type="character" w:customStyle="1" w:styleId="WW8Num136z0">
    <w:name w:val="WW8Num136z0"/>
    <w:rsid w:val="000F27C2"/>
    <w:rPr>
      <w:rFonts w:ascii="Symbol" w:hAnsi="Symbol" w:cs="Symbol"/>
      <w:color w:val="auto"/>
    </w:rPr>
  </w:style>
  <w:style w:type="character" w:customStyle="1" w:styleId="WW8Num136z1">
    <w:name w:val="WW8Num136z1"/>
    <w:rsid w:val="000F27C2"/>
    <w:rPr>
      <w:rFonts w:ascii="Courier New" w:hAnsi="Courier New" w:cs="Courier New"/>
    </w:rPr>
  </w:style>
  <w:style w:type="character" w:customStyle="1" w:styleId="WW8Num136z2">
    <w:name w:val="WW8Num136z2"/>
    <w:rsid w:val="000F27C2"/>
    <w:rPr>
      <w:rFonts w:ascii="Wingdings" w:hAnsi="Wingdings" w:cs="Wingdings"/>
    </w:rPr>
  </w:style>
  <w:style w:type="character" w:customStyle="1" w:styleId="WW8Num136z3">
    <w:name w:val="WW8Num136z3"/>
    <w:rsid w:val="000F27C2"/>
    <w:rPr>
      <w:rFonts w:ascii="Symbol" w:hAnsi="Symbol" w:cs="Symbol"/>
    </w:rPr>
  </w:style>
  <w:style w:type="character" w:customStyle="1" w:styleId="WW8Num137z0">
    <w:name w:val="WW8Num137z0"/>
    <w:rsid w:val="000F27C2"/>
    <w:rPr>
      <w:rFonts w:ascii="Arial" w:hAnsi="Arial"/>
      <w:b/>
      <w:i w:val="0"/>
    </w:rPr>
  </w:style>
  <w:style w:type="character" w:customStyle="1" w:styleId="WW8Num137z3">
    <w:name w:val="WW8Num137z3"/>
    <w:rsid w:val="000F27C2"/>
    <w:rPr>
      <w:rFonts w:ascii="Arial" w:hAnsi="Arial"/>
      <w:b/>
      <w:i w:val="0"/>
      <w:sz w:val="22"/>
    </w:rPr>
  </w:style>
  <w:style w:type="character" w:customStyle="1" w:styleId="WW8Num138z0">
    <w:name w:val="WW8Num138z0"/>
    <w:rsid w:val="000F27C2"/>
    <w:rPr>
      <w:rFonts w:ascii="Symbol" w:hAnsi="Symbol" w:cs="Symbol"/>
      <w:color w:val="auto"/>
    </w:rPr>
  </w:style>
  <w:style w:type="character" w:customStyle="1" w:styleId="WW8Num138z1">
    <w:name w:val="WW8Num138z1"/>
    <w:rsid w:val="000F27C2"/>
    <w:rPr>
      <w:rFonts w:ascii="Courier New" w:hAnsi="Courier New" w:cs="Courier New"/>
    </w:rPr>
  </w:style>
  <w:style w:type="character" w:customStyle="1" w:styleId="WW8Num138z2">
    <w:name w:val="WW8Num138z2"/>
    <w:rsid w:val="000F27C2"/>
    <w:rPr>
      <w:rFonts w:ascii="Wingdings" w:hAnsi="Wingdings" w:cs="Wingdings"/>
    </w:rPr>
  </w:style>
  <w:style w:type="character" w:customStyle="1" w:styleId="WW8Num138z3">
    <w:name w:val="WW8Num138z3"/>
    <w:rsid w:val="000F27C2"/>
    <w:rPr>
      <w:rFonts w:ascii="Symbol" w:hAnsi="Symbol" w:cs="Symbol"/>
    </w:rPr>
  </w:style>
  <w:style w:type="character" w:customStyle="1" w:styleId="WW8Num139z0">
    <w:name w:val="WW8Num139z0"/>
    <w:rsid w:val="000F27C2"/>
    <w:rPr>
      <w:rFonts w:ascii="Symbol" w:hAnsi="Symbol"/>
    </w:rPr>
  </w:style>
  <w:style w:type="character" w:customStyle="1" w:styleId="WW8Num140z0">
    <w:name w:val="WW8Num140z0"/>
    <w:rsid w:val="000F27C2"/>
    <w:rPr>
      <w:rFonts w:ascii="Symbol" w:hAnsi="Symbol" w:cs="Symbol"/>
      <w:color w:val="auto"/>
    </w:rPr>
  </w:style>
  <w:style w:type="character" w:customStyle="1" w:styleId="WW8Num140z1">
    <w:name w:val="WW8Num140z1"/>
    <w:rsid w:val="000F27C2"/>
    <w:rPr>
      <w:rFonts w:ascii="Courier New" w:hAnsi="Courier New" w:cs="Courier New"/>
    </w:rPr>
  </w:style>
  <w:style w:type="character" w:customStyle="1" w:styleId="WW8Num140z2">
    <w:name w:val="WW8Num140z2"/>
    <w:rsid w:val="000F27C2"/>
    <w:rPr>
      <w:rFonts w:ascii="Wingdings" w:hAnsi="Wingdings" w:cs="Wingdings"/>
    </w:rPr>
  </w:style>
  <w:style w:type="character" w:customStyle="1" w:styleId="WW8Num140z3">
    <w:name w:val="WW8Num140z3"/>
    <w:rsid w:val="000F27C2"/>
    <w:rPr>
      <w:rFonts w:ascii="Symbol" w:hAnsi="Symbol" w:cs="Symbol"/>
    </w:rPr>
  </w:style>
  <w:style w:type="character" w:customStyle="1" w:styleId="WW8Num141z0">
    <w:name w:val="WW8Num141z0"/>
    <w:rsid w:val="000F27C2"/>
    <w:rPr>
      <w:rFonts w:ascii="Wingdings" w:hAnsi="Wingdings"/>
    </w:rPr>
  </w:style>
  <w:style w:type="character" w:customStyle="1" w:styleId="WW8Num141z1">
    <w:name w:val="WW8Num141z1"/>
    <w:rsid w:val="000F27C2"/>
    <w:rPr>
      <w:rFonts w:ascii="Courier New" w:hAnsi="Courier New" w:cs="Courier New"/>
    </w:rPr>
  </w:style>
  <w:style w:type="character" w:customStyle="1" w:styleId="WW8Num141z3">
    <w:name w:val="WW8Num141z3"/>
    <w:rsid w:val="000F27C2"/>
    <w:rPr>
      <w:rFonts w:ascii="Symbol" w:hAnsi="Symbol"/>
    </w:rPr>
  </w:style>
  <w:style w:type="character" w:customStyle="1" w:styleId="WW8Num142z0">
    <w:name w:val="WW8Num142z0"/>
    <w:rsid w:val="000F27C2"/>
    <w:rPr>
      <w:rFonts w:ascii="Symbol" w:hAnsi="Symbol" w:cs="Symbol"/>
      <w:color w:val="auto"/>
    </w:rPr>
  </w:style>
  <w:style w:type="character" w:customStyle="1" w:styleId="WW8Num142z1">
    <w:name w:val="WW8Num142z1"/>
    <w:rsid w:val="000F27C2"/>
    <w:rPr>
      <w:rFonts w:ascii="Courier New" w:hAnsi="Courier New" w:cs="Courier New"/>
    </w:rPr>
  </w:style>
  <w:style w:type="character" w:customStyle="1" w:styleId="WW8Num142z2">
    <w:name w:val="WW8Num142z2"/>
    <w:rsid w:val="000F27C2"/>
    <w:rPr>
      <w:rFonts w:ascii="Wingdings" w:hAnsi="Wingdings" w:cs="Wingdings"/>
    </w:rPr>
  </w:style>
  <w:style w:type="character" w:customStyle="1" w:styleId="WW8Num142z3">
    <w:name w:val="WW8Num142z3"/>
    <w:rsid w:val="000F27C2"/>
    <w:rPr>
      <w:rFonts w:ascii="Symbol" w:hAnsi="Symbol" w:cs="Symbol"/>
    </w:rPr>
  </w:style>
  <w:style w:type="character" w:customStyle="1" w:styleId="WW8Num143z0">
    <w:name w:val="WW8Num143z0"/>
    <w:rsid w:val="000F27C2"/>
    <w:rPr>
      <w:rFonts w:ascii="Symbol" w:hAnsi="Symbol" w:cs="Symbol"/>
      <w:color w:val="auto"/>
    </w:rPr>
  </w:style>
  <w:style w:type="character" w:customStyle="1" w:styleId="WW8Num143z1">
    <w:name w:val="WW8Num143z1"/>
    <w:rsid w:val="000F27C2"/>
    <w:rPr>
      <w:rFonts w:ascii="Courier New" w:hAnsi="Courier New" w:cs="Courier New"/>
    </w:rPr>
  </w:style>
  <w:style w:type="character" w:customStyle="1" w:styleId="WW8Num143z2">
    <w:name w:val="WW8Num143z2"/>
    <w:rsid w:val="000F27C2"/>
    <w:rPr>
      <w:rFonts w:ascii="Wingdings" w:hAnsi="Wingdings" w:cs="Wingdings"/>
    </w:rPr>
  </w:style>
  <w:style w:type="character" w:customStyle="1" w:styleId="WW8Num143z3">
    <w:name w:val="WW8Num143z3"/>
    <w:rsid w:val="000F27C2"/>
    <w:rPr>
      <w:rFonts w:ascii="Symbol" w:hAnsi="Symbol" w:cs="Symbol"/>
    </w:rPr>
  </w:style>
  <w:style w:type="character" w:customStyle="1" w:styleId="WW8Num144z0">
    <w:name w:val="WW8Num144z0"/>
    <w:rsid w:val="000F27C2"/>
    <w:rPr>
      <w:rFonts w:ascii="Symbol" w:hAnsi="Symbol"/>
    </w:rPr>
  </w:style>
  <w:style w:type="character" w:customStyle="1" w:styleId="WW8Num145z0">
    <w:name w:val="WW8Num145z0"/>
    <w:rsid w:val="000F27C2"/>
    <w:rPr>
      <w:rFonts w:ascii="Symbol" w:hAnsi="Symbol" w:cs="Symbol"/>
    </w:rPr>
  </w:style>
  <w:style w:type="character" w:customStyle="1" w:styleId="WW8Num145z1">
    <w:name w:val="WW8Num145z1"/>
    <w:rsid w:val="000F27C2"/>
    <w:rPr>
      <w:rFonts w:ascii="Courier New" w:hAnsi="Courier New" w:cs="Courier New"/>
    </w:rPr>
  </w:style>
  <w:style w:type="character" w:customStyle="1" w:styleId="WW8Num145z2">
    <w:name w:val="WW8Num145z2"/>
    <w:rsid w:val="000F27C2"/>
    <w:rPr>
      <w:rFonts w:ascii="Wingdings" w:hAnsi="Wingdings" w:cs="Wingdings"/>
    </w:rPr>
  </w:style>
  <w:style w:type="character" w:customStyle="1" w:styleId="WW8Num146z0">
    <w:name w:val="WW8Num146z0"/>
    <w:rsid w:val="000F27C2"/>
    <w:rPr>
      <w:rFonts w:ascii="Times New Roman" w:eastAsia="Times New Roman" w:hAnsi="Times New Roman" w:cs="Times New Roman"/>
    </w:rPr>
  </w:style>
  <w:style w:type="character" w:customStyle="1" w:styleId="WW8Num146z1">
    <w:name w:val="WW8Num146z1"/>
    <w:rsid w:val="000F27C2"/>
    <w:rPr>
      <w:rFonts w:ascii="Courier New" w:hAnsi="Courier New"/>
    </w:rPr>
  </w:style>
  <w:style w:type="character" w:customStyle="1" w:styleId="WW8Num146z2">
    <w:name w:val="WW8Num146z2"/>
    <w:rsid w:val="000F27C2"/>
    <w:rPr>
      <w:rFonts w:ascii="Wingdings" w:hAnsi="Wingdings"/>
    </w:rPr>
  </w:style>
  <w:style w:type="character" w:customStyle="1" w:styleId="WW8Num146z3">
    <w:name w:val="WW8Num146z3"/>
    <w:rsid w:val="000F27C2"/>
    <w:rPr>
      <w:rFonts w:ascii="Symbol" w:hAnsi="Symbol"/>
    </w:rPr>
  </w:style>
  <w:style w:type="character" w:customStyle="1" w:styleId="WW8Num147z0">
    <w:name w:val="WW8Num147z0"/>
    <w:rsid w:val="000F27C2"/>
    <w:rPr>
      <w:rFonts w:ascii="Symbol" w:hAnsi="Symbol"/>
    </w:rPr>
  </w:style>
  <w:style w:type="character" w:customStyle="1" w:styleId="WW8Num147z1">
    <w:name w:val="WW8Num147z1"/>
    <w:rsid w:val="000F27C2"/>
    <w:rPr>
      <w:rFonts w:ascii="Courier New" w:hAnsi="Courier New"/>
    </w:rPr>
  </w:style>
  <w:style w:type="character" w:customStyle="1" w:styleId="WW8Num147z2">
    <w:name w:val="WW8Num147z2"/>
    <w:rsid w:val="000F27C2"/>
    <w:rPr>
      <w:rFonts w:ascii="Wingdings" w:hAnsi="Wingdings"/>
    </w:rPr>
  </w:style>
  <w:style w:type="character" w:customStyle="1" w:styleId="WW8Num149z0">
    <w:name w:val="WW8Num149z0"/>
    <w:rsid w:val="000F27C2"/>
    <w:rPr>
      <w:rFonts w:ascii="Symbol" w:hAnsi="Symbol"/>
    </w:rPr>
  </w:style>
  <w:style w:type="character" w:customStyle="1" w:styleId="WW8Num149z1">
    <w:name w:val="WW8Num149z1"/>
    <w:rsid w:val="000F27C2"/>
    <w:rPr>
      <w:rFonts w:ascii="Courier New" w:hAnsi="Courier New"/>
    </w:rPr>
  </w:style>
  <w:style w:type="character" w:customStyle="1" w:styleId="WW8Num149z2">
    <w:name w:val="WW8Num149z2"/>
    <w:rsid w:val="000F27C2"/>
    <w:rPr>
      <w:rFonts w:ascii="Wingdings" w:hAnsi="Wingdings"/>
    </w:rPr>
  </w:style>
  <w:style w:type="character" w:customStyle="1" w:styleId="WW8Num150z0">
    <w:name w:val="WW8Num150z0"/>
    <w:rsid w:val="000F27C2"/>
    <w:rPr>
      <w:rFonts w:ascii="Symbol" w:hAnsi="Symbol"/>
    </w:rPr>
  </w:style>
  <w:style w:type="character" w:customStyle="1" w:styleId="WW8Num152z0">
    <w:name w:val="WW8Num152z0"/>
    <w:rsid w:val="000F27C2"/>
    <w:rPr>
      <w:rFonts w:ascii="Symbol" w:hAnsi="Symbol"/>
    </w:rPr>
  </w:style>
  <w:style w:type="character" w:customStyle="1" w:styleId="WW8Num153z0">
    <w:name w:val="WW8Num153z0"/>
    <w:rsid w:val="000F27C2"/>
    <w:rPr>
      <w:rFonts w:ascii="Symbol" w:hAnsi="Symbol" w:cs="Symbol"/>
    </w:rPr>
  </w:style>
  <w:style w:type="character" w:customStyle="1" w:styleId="WW8Num153z1">
    <w:name w:val="WW8Num153z1"/>
    <w:rsid w:val="000F27C2"/>
    <w:rPr>
      <w:rFonts w:ascii="Courier New" w:hAnsi="Courier New" w:cs="Courier New"/>
    </w:rPr>
  </w:style>
  <w:style w:type="character" w:customStyle="1" w:styleId="WW8Num153z2">
    <w:name w:val="WW8Num153z2"/>
    <w:rsid w:val="000F27C2"/>
    <w:rPr>
      <w:rFonts w:ascii="Wingdings" w:hAnsi="Wingdings" w:cs="Wingdings"/>
    </w:rPr>
  </w:style>
  <w:style w:type="character" w:customStyle="1" w:styleId="WW8Num154z0">
    <w:name w:val="WW8Num154z0"/>
    <w:rsid w:val="000F27C2"/>
    <w:rPr>
      <w:rFonts w:ascii="Symbol" w:hAnsi="Symbol"/>
    </w:rPr>
  </w:style>
  <w:style w:type="character" w:customStyle="1" w:styleId="WW8Num154z1">
    <w:name w:val="WW8Num154z1"/>
    <w:rsid w:val="000F27C2"/>
    <w:rPr>
      <w:rFonts w:ascii="Courier New" w:hAnsi="Courier New" w:cs="Courier New"/>
    </w:rPr>
  </w:style>
  <w:style w:type="character" w:customStyle="1" w:styleId="WW8Num154z2">
    <w:name w:val="WW8Num154z2"/>
    <w:rsid w:val="000F27C2"/>
    <w:rPr>
      <w:rFonts w:ascii="Wingdings" w:hAnsi="Wingdings"/>
    </w:rPr>
  </w:style>
  <w:style w:type="character" w:customStyle="1" w:styleId="WW8Num155z0">
    <w:name w:val="WW8Num155z0"/>
    <w:rsid w:val="000F27C2"/>
    <w:rPr>
      <w:rFonts w:ascii="Symbol" w:hAnsi="Symbol"/>
    </w:rPr>
  </w:style>
  <w:style w:type="character" w:customStyle="1" w:styleId="WW8Num155z1">
    <w:name w:val="WW8Num155z1"/>
    <w:rsid w:val="000F27C2"/>
    <w:rPr>
      <w:rFonts w:ascii="Courier New" w:hAnsi="Courier New" w:cs="Courier New"/>
    </w:rPr>
  </w:style>
  <w:style w:type="character" w:customStyle="1" w:styleId="WW8Num155z2">
    <w:name w:val="WW8Num155z2"/>
    <w:rsid w:val="000F27C2"/>
    <w:rPr>
      <w:rFonts w:ascii="Wingdings" w:hAnsi="Wingdings"/>
    </w:rPr>
  </w:style>
  <w:style w:type="character" w:customStyle="1" w:styleId="WW8Num156z0">
    <w:name w:val="WW8Num156z0"/>
    <w:rsid w:val="000F27C2"/>
    <w:rPr>
      <w:rFonts w:ascii="Symbol" w:hAnsi="Symbol"/>
    </w:rPr>
  </w:style>
  <w:style w:type="character" w:customStyle="1" w:styleId="WW8Num157z0">
    <w:name w:val="WW8Num157z0"/>
    <w:rsid w:val="000F27C2"/>
    <w:rPr>
      <w:rFonts w:ascii="Symbol" w:hAnsi="Symbol"/>
    </w:rPr>
  </w:style>
  <w:style w:type="character" w:customStyle="1" w:styleId="WW8Num157z1">
    <w:name w:val="WW8Num157z1"/>
    <w:rsid w:val="000F27C2"/>
    <w:rPr>
      <w:rFonts w:ascii="Courier New" w:hAnsi="Courier New"/>
    </w:rPr>
  </w:style>
  <w:style w:type="character" w:customStyle="1" w:styleId="WW8Num157z2">
    <w:name w:val="WW8Num157z2"/>
    <w:rsid w:val="000F27C2"/>
    <w:rPr>
      <w:rFonts w:ascii="Wingdings" w:hAnsi="Wingdings"/>
    </w:rPr>
  </w:style>
  <w:style w:type="character" w:customStyle="1" w:styleId="WW8Num158z0">
    <w:name w:val="WW8Num158z0"/>
    <w:rsid w:val="000F27C2"/>
    <w:rPr>
      <w:rFonts w:ascii="Symbol" w:hAnsi="Symbol"/>
    </w:rPr>
  </w:style>
  <w:style w:type="character" w:customStyle="1" w:styleId="WW8Num158z1">
    <w:name w:val="WW8Num158z1"/>
    <w:rsid w:val="000F27C2"/>
    <w:rPr>
      <w:rFonts w:ascii="Courier New" w:hAnsi="Courier New"/>
    </w:rPr>
  </w:style>
  <w:style w:type="character" w:customStyle="1" w:styleId="WW8Num158z2">
    <w:name w:val="WW8Num158z2"/>
    <w:rsid w:val="000F27C2"/>
    <w:rPr>
      <w:rFonts w:ascii="Wingdings" w:hAnsi="Wingdings"/>
    </w:rPr>
  </w:style>
  <w:style w:type="character" w:customStyle="1" w:styleId="WW8NumSt8z0">
    <w:name w:val="WW8NumSt8z0"/>
    <w:rsid w:val="000F27C2"/>
    <w:rPr>
      <w:rFonts w:ascii="Symbol" w:hAnsi="Symbol"/>
    </w:rPr>
  </w:style>
  <w:style w:type="character" w:customStyle="1" w:styleId="Domylnaczcionkaakapitu1">
    <w:name w:val="Domyślna czcionka akapitu1"/>
    <w:rsid w:val="000F27C2"/>
  </w:style>
  <w:style w:type="character" w:styleId="Numerstrony">
    <w:name w:val="page number"/>
    <w:basedOn w:val="Domylnaczcionkaakapitu1"/>
    <w:rsid w:val="000F27C2"/>
  </w:style>
  <w:style w:type="character" w:customStyle="1" w:styleId="Odwoaniedokomentarza1">
    <w:name w:val="Odwołanie do komentarza1"/>
    <w:basedOn w:val="Domylnaczcionkaakapitu1"/>
    <w:rsid w:val="000F27C2"/>
    <w:rPr>
      <w:sz w:val="16"/>
      <w:szCs w:val="16"/>
    </w:rPr>
  </w:style>
  <w:style w:type="character" w:customStyle="1" w:styleId="higher1">
    <w:name w:val="higher1"/>
    <w:basedOn w:val="Domylnaczcionkaakapitu1"/>
    <w:rsid w:val="000F27C2"/>
    <w:rPr>
      <w:b/>
      <w:bCs/>
      <w:color w:val="000099"/>
      <w:sz w:val="20"/>
      <w:szCs w:val="20"/>
    </w:rPr>
  </w:style>
  <w:style w:type="character" w:styleId="Pogrubienie">
    <w:name w:val="Strong"/>
    <w:basedOn w:val="Domylnaczcionkaakapitu1"/>
    <w:uiPriority w:val="22"/>
    <w:qFormat/>
    <w:rsid w:val="000F27C2"/>
    <w:rPr>
      <w:b/>
      <w:bCs/>
    </w:rPr>
  </w:style>
  <w:style w:type="character" w:customStyle="1" w:styleId="tw4winTerm">
    <w:name w:val="tw4winTerm"/>
    <w:rsid w:val="000F27C2"/>
    <w:rPr>
      <w:color w:val="0000FF"/>
    </w:rPr>
  </w:style>
  <w:style w:type="character" w:customStyle="1" w:styleId="eltit1">
    <w:name w:val="eltit1"/>
    <w:basedOn w:val="Domylnaczcionkaakapitu1"/>
    <w:rsid w:val="000F27C2"/>
    <w:rPr>
      <w:rFonts w:ascii="Verdana" w:hAnsi="Verdana"/>
      <w:color w:val="333366"/>
      <w:sz w:val="20"/>
      <w:szCs w:val="20"/>
    </w:rPr>
  </w:style>
  <w:style w:type="character" w:customStyle="1" w:styleId="soustitre1">
    <w:name w:val="soustitre1"/>
    <w:basedOn w:val="Domylnaczcionkaakapitu1"/>
    <w:rsid w:val="000F27C2"/>
    <w:rPr>
      <w:rFonts w:ascii="Verdana" w:hAnsi="Verdana"/>
      <w:b/>
      <w:bCs/>
      <w:strike w:val="0"/>
      <w:dstrike w:val="0"/>
      <w:color w:val="51606B"/>
      <w:sz w:val="14"/>
      <w:szCs w:val="14"/>
      <w:u w:val="none"/>
    </w:rPr>
  </w:style>
  <w:style w:type="character" w:customStyle="1" w:styleId="OSTROWSKA">
    <w:name w:val="OSTROWSKA"/>
    <w:basedOn w:val="Domylnaczcionkaakapitu1"/>
    <w:rsid w:val="000F27C2"/>
    <w:rPr>
      <w:rFonts w:ascii="Arial" w:hAnsi="Arial" w:cs="Arial"/>
      <w:color w:val="auto"/>
      <w:sz w:val="20"/>
      <w:szCs w:val="20"/>
    </w:rPr>
  </w:style>
  <w:style w:type="character" w:customStyle="1" w:styleId="stylwiadomociemail74">
    <w:name w:val="stylwiadomociemail74"/>
    <w:basedOn w:val="Domylnaczcionkaakapitu1"/>
    <w:rsid w:val="000F27C2"/>
    <w:rPr>
      <w:rFonts w:ascii="Arial" w:hAnsi="Arial" w:cs="Arial"/>
      <w:color w:val="auto"/>
      <w:sz w:val="20"/>
      <w:szCs w:val="20"/>
    </w:rPr>
  </w:style>
  <w:style w:type="character" w:customStyle="1" w:styleId="schwarz1">
    <w:name w:val="schwarz1"/>
    <w:basedOn w:val="Domylnaczcionkaakapitu1"/>
    <w:rsid w:val="000F27C2"/>
  </w:style>
  <w:style w:type="character" w:styleId="Uwydatnienie">
    <w:name w:val="Emphasis"/>
    <w:basedOn w:val="Domylnaczcionkaakapitu1"/>
    <w:qFormat/>
    <w:rsid w:val="000F27C2"/>
    <w:rPr>
      <w:i/>
      <w:iCs/>
    </w:rPr>
  </w:style>
  <w:style w:type="character" w:customStyle="1" w:styleId="apple-style-span">
    <w:name w:val="apple-style-span"/>
    <w:basedOn w:val="Domylnaczcionkaakapitu1"/>
    <w:rsid w:val="000F27C2"/>
  </w:style>
  <w:style w:type="character" w:customStyle="1" w:styleId="PodtytuZnak">
    <w:name w:val="Podtytuł Znak"/>
    <w:basedOn w:val="Domylnaczcionkaakapitu1"/>
    <w:rsid w:val="000F27C2"/>
    <w:rPr>
      <w:rFonts w:ascii="Arial" w:hAnsi="Arial"/>
      <w:sz w:val="24"/>
      <w:lang w:val="pl-PL"/>
    </w:rPr>
  </w:style>
  <w:style w:type="character" w:customStyle="1" w:styleId="Znakinumeracji">
    <w:name w:val="Znaki numeracji"/>
    <w:rsid w:val="000F27C2"/>
  </w:style>
  <w:style w:type="paragraph" w:customStyle="1" w:styleId="Nagwek10">
    <w:name w:val="Nagłówek1"/>
    <w:basedOn w:val="Normalny"/>
    <w:next w:val="Tekstpodstawowy"/>
    <w:rsid w:val="000F27C2"/>
    <w:pPr>
      <w:keepNext/>
      <w:spacing w:before="240" w:after="120"/>
    </w:pPr>
    <w:rPr>
      <w:rFonts w:ascii="Arial" w:eastAsia="Arial Unicode MS" w:hAnsi="Arial" w:cs="Tahoma"/>
      <w:sz w:val="28"/>
      <w:szCs w:val="28"/>
    </w:rPr>
  </w:style>
  <w:style w:type="paragraph" w:styleId="Tekstpodstawowy">
    <w:name w:val="Body Text"/>
    <w:basedOn w:val="Normalny"/>
    <w:rsid w:val="000F27C2"/>
    <w:pPr>
      <w:spacing w:after="120" w:line="360" w:lineRule="auto"/>
      <w:jc w:val="both"/>
    </w:pPr>
    <w:rPr>
      <w:rFonts w:ascii="Arial" w:hAnsi="Arial"/>
      <w:sz w:val="22"/>
    </w:rPr>
  </w:style>
  <w:style w:type="paragraph" w:styleId="Lista">
    <w:name w:val="List"/>
    <w:basedOn w:val="Normalny"/>
    <w:rsid w:val="000F27C2"/>
    <w:pPr>
      <w:ind w:left="283" w:hanging="283"/>
    </w:pPr>
    <w:rPr>
      <w:sz w:val="24"/>
    </w:rPr>
  </w:style>
  <w:style w:type="paragraph" w:customStyle="1" w:styleId="Podpis1">
    <w:name w:val="Podpis1"/>
    <w:basedOn w:val="Normalny"/>
    <w:rsid w:val="000F27C2"/>
    <w:pPr>
      <w:suppressLineNumbers/>
      <w:spacing w:before="120" w:after="120"/>
    </w:pPr>
    <w:rPr>
      <w:rFonts w:cs="Tahoma"/>
      <w:i/>
      <w:iCs/>
      <w:sz w:val="24"/>
      <w:szCs w:val="24"/>
    </w:rPr>
  </w:style>
  <w:style w:type="paragraph" w:customStyle="1" w:styleId="Indeks">
    <w:name w:val="Indeks"/>
    <w:basedOn w:val="Normalny"/>
    <w:rsid w:val="000F27C2"/>
    <w:pPr>
      <w:suppressLineNumbers/>
      <w:suppressAutoHyphens/>
    </w:pPr>
  </w:style>
  <w:style w:type="paragraph" w:customStyle="1" w:styleId="Tekstpodstawowywcity21">
    <w:name w:val="Tekst podstawowy wcięty 21"/>
    <w:basedOn w:val="Tekstpodstawowy"/>
    <w:next w:val="Tekstpodstawowy"/>
    <w:rsid w:val="000F27C2"/>
    <w:pPr>
      <w:tabs>
        <w:tab w:val="left" w:pos="567"/>
      </w:tabs>
      <w:ind w:left="360"/>
    </w:pPr>
  </w:style>
  <w:style w:type="paragraph" w:styleId="Tekstpodstawowywcity">
    <w:name w:val="Body Text Indent"/>
    <w:basedOn w:val="Tekstpodstawowy"/>
    <w:next w:val="Tekstpodstawowy"/>
    <w:rsid w:val="000F27C2"/>
    <w:pPr>
      <w:numPr>
        <w:numId w:val="43"/>
      </w:numPr>
    </w:pPr>
  </w:style>
  <w:style w:type="paragraph" w:customStyle="1" w:styleId="Lista-kontynuacja2">
    <w:name w:val="Lista - kontynuacja2"/>
    <w:basedOn w:val="Normalny"/>
    <w:rsid w:val="000F27C2"/>
    <w:pPr>
      <w:numPr>
        <w:numId w:val="58"/>
      </w:numPr>
      <w:spacing w:before="120" w:after="120"/>
      <w:jc w:val="both"/>
    </w:pPr>
    <w:rPr>
      <w:rFonts w:ascii="Arial" w:hAnsi="Arial"/>
      <w:b/>
      <w:sz w:val="22"/>
    </w:rPr>
  </w:style>
  <w:style w:type="paragraph" w:styleId="Podtytu">
    <w:name w:val="Subtitle"/>
    <w:basedOn w:val="Normalny"/>
    <w:next w:val="Tekstpodstawowy"/>
    <w:qFormat/>
    <w:rsid w:val="000F27C2"/>
    <w:pPr>
      <w:spacing w:after="60"/>
      <w:jc w:val="center"/>
    </w:pPr>
    <w:rPr>
      <w:rFonts w:ascii="Arial" w:hAnsi="Arial"/>
      <w:sz w:val="24"/>
    </w:rPr>
  </w:style>
  <w:style w:type="paragraph" w:styleId="Spistreci1">
    <w:name w:val="toc 1"/>
    <w:basedOn w:val="Normalny"/>
    <w:next w:val="Normalny"/>
    <w:rsid w:val="000F27C2"/>
    <w:pPr>
      <w:ind w:left="142"/>
    </w:pPr>
    <w:rPr>
      <w:rFonts w:ascii="Arial" w:hAnsi="Arial" w:cs="Arial"/>
      <w:b/>
      <w:bCs/>
    </w:rPr>
  </w:style>
  <w:style w:type="paragraph" w:customStyle="1" w:styleId="Tekstpodstawowy22">
    <w:name w:val="Tekst podstawowy 22"/>
    <w:basedOn w:val="Normalny"/>
    <w:rsid w:val="000F27C2"/>
    <w:pPr>
      <w:spacing w:after="120"/>
      <w:jc w:val="both"/>
    </w:pPr>
    <w:rPr>
      <w:rFonts w:ascii="Arial" w:hAnsi="Arial"/>
      <w:b/>
      <w:sz w:val="22"/>
    </w:rPr>
  </w:style>
  <w:style w:type="paragraph" w:styleId="Nagwek">
    <w:name w:val="header"/>
    <w:basedOn w:val="Normalny"/>
    <w:rsid w:val="000F27C2"/>
    <w:pPr>
      <w:tabs>
        <w:tab w:val="center" w:pos="4703"/>
        <w:tab w:val="right" w:pos="9406"/>
      </w:tabs>
    </w:pPr>
  </w:style>
  <w:style w:type="paragraph" w:styleId="Stopka">
    <w:name w:val="footer"/>
    <w:basedOn w:val="Normalny"/>
    <w:link w:val="StopkaZnak"/>
    <w:uiPriority w:val="99"/>
    <w:rsid w:val="000F27C2"/>
    <w:pPr>
      <w:tabs>
        <w:tab w:val="center" w:pos="4703"/>
        <w:tab w:val="right" w:pos="9406"/>
      </w:tabs>
    </w:pPr>
  </w:style>
  <w:style w:type="paragraph" w:customStyle="1" w:styleId="Legenda1">
    <w:name w:val="Legenda1"/>
    <w:basedOn w:val="Normalny"/>
    <w:next w:val="Normalny"/>
    <w:rsid w:val="000F27C2"/>
    <w:pPr>
      <w:spacing w:line="360" w:lineRule="auto"/>
      <w:jc w:val="center"/>
    </w:pPr>
    <w:rPr>
      <w:b/>
      <w:color w:val="000000"/>
      <w:sz w:val="28"/>
    </w:rPr>
  </w:style>
  <w:style w:type="paragraph" w:styleId="Spistreci2">
    <w:name w:val="toc 2"/>
    <w:basedOn w:val="Normalny"/>
    <w:next w:val="Normalny"/>
    <w:uiPriority w:val="39"/>
    <w:rsid w:val="000F27C2"/>
    <w:pPr>
      <w:ind w:left="200"/>
    </w:pPr>
  </w:style>
  <w:style w:type="paragraph" w:styleId="Spistreci3">
    <w:name w:val="toc 3"/>
    <w:basedOn w:val="Normalny"/>
    <w:next w:val="Normalny"/>
    <w:uiPriority w:val="39"/>
    <w:rsid w:val="000F27C2"/>
    <w:pPr>
      <w:ind w:left="400"/>
    </w:pPr>
  </w:style>
  <w:style w:type="paragraph" w:styleId="Spistreci4">
    <w:name w:val="toc 4"/>
    <w:basedOn w:val="Normalny"/>
    <w:next w:val="Normalny"/>
    <w:uiPriority w:val="39"/>
    <w:rsid w:val="000F27C2"/>
    <w:pPr>
      <w:tabs>
        <w:tab w:val="left" w:pos="1200"/>
        <w:tab w:val="right" w:leader="dot" w:pos="9345"/>
      </w:tabs>
      <w:ind w:left="600"/>
    </w:pPr>
    <w:rPr>
      <w:szCs w:val="19"/>
    </w:rPr>
  </w:style>
  <w:style w:type="paragraph" w:customStyle="1" w:styleId="Tekstpodstawowy32">
    <w:name w:val="Tekst podstawowy 32"/>
    <w:basedOn w:val="Normalny"/>
    <w:rsid w:val="000F27C2"/>
    <w:pPr>
      <w:overflowPunct w:val="0"/>
      <w:autoSpaceDE w:val="0"/>
      <w:spacing w:line="360" w:lineRule="auto"/>
      <w:textAlignment w:val="baseline"/>
    </w:pPr>
    <w:rPr>
      <w:rFonts w:ascii="Arial" w:hAnsi="Arial"/>
      <w:sz w:val="22"/>
    </w:rPr>
  </w:style>
  <w:style w:type="paragraph" w:customStyle="1" w:styleId="Tekstpodstawowywcity32">
    <w:name w:val="Tekst podstawowy wcięty 32"/>
    <w:basedOn w:val="Normalny"/>
    <w:rsid w:val="000F27C2"/>
    <w:pPr>
      <w:tabs>
        <w:tab w:val="left" w:pos="567"/>
      </w:tabs>
      <w:spacing w:after="120"/>
      <w:ind w:left="357"/>
      <w:jc w:val="both"/>
    </w:pPr>
    <w:rPr>
      <w:rFonts w:ascii="Arial" w:hAnsi="Arial"/>
    </w:rPr>
  </w:style>
  <w:style w:type="paragraph" w:customStyle="1" w:styleId="Lista-kontynuacja21">
    <w:name w:val="Lista - kontynuacja 21"/>
    <w:basedOn w:val="Normalny"/>
    <w:rsid w:val="000F27C2"/>
    <w:pPr>
      <w:tabs>
        <w:tab w:val="left" w:pos="360"/>
      </w:tabs>
      <w:spacing w:after="120"/>
    </w:pPr>
  </w:style>
  <w:style w:type="paragraph" w:customStyle="1" w:styleId="Wcicienormalne1">
    <w:name w:val="Wcięcie normalne1"/>
    <w:basedOn w:val="Normalny"/>
    <w:rsid w:val="000F27C2"/>
    <w:pPr>
      <w:ind w:left="708"/>
    </w:pPr>
  </w:style>
  <w:style w:type="paragraph" w:customStyle="1" w:styleId="Listapunktowana1">
    <w:name w:val="Lista punktowana1"/>
    <w:basedOn w:val="Lista"/>
    <w:rsid w:val="000F27C2"/>
    <w:pPr>
      <w:tabs>
        <w:tab w:val="num" w:pos="360"/>
      </w:tabs>
      <w:overflowPunct w:val="0"/>
      <w:autoSpaceDE w:val="0"/>
      <w:spacing w:after="240" w:line="240" w:lineRule="atLeast"/>
      <w:ind w:left="720" w:right="720" w:hanging="360"/>
      <w:jc w:val="both"/>
      <w:textAlignment w:val="baseline"/>
    </w:pPr>
    <w:rPr>
      <w:rFonts w:ascii="Arial" w:hAnsi="Arial"/>
    </w:rPr>
  </w:style>
  <w:style w:type="paragraph" w:customStyle="1" w:styleId="Rysunek">
    <w:name w:val="Rysunek"/>
    <w:basedOn w:val="Normalny"/>
    <w:next w:val="Legenda1"/>
    <w:rsid w:val="000F27C2"/>
    <w:pPr>
      <w:keepNext/>
      <w:overflowPunct w:val="0"/>
      <w:autoSpaceDE w:val="0"/>
      <w:spacing w:line="360" w:lineRule="auto"/>
      <w:ind w:left="284" w:firstLine="567"/>
      <w:jc w:val="both"/>
      <w:textAlignment w:val="baseline"/>
    </w:pPr>
    <w:rPr>
      <w:rFonts w:ascii="Arial" w:hAnsi="Arial"/>
      <w:sz w:val="24"/>
    </w:rPr>
  </w:style>
  <w:style w:type="paragraph" w:customStyle="1" w:styleId="Plandokumentu1">
    <w:name w:val="Plan dokumentu1"/>
    <w:basedOn w:val="Normalny"/>
    <w:rsid w:val="000F27C2"/>
    <w:pPr>
      <w:shd w:val="clear" w:color="auto" w:fill="000080"/>
    </w:pPr>
    <w:rPr>
      <w:rFonts w:ascii="Tahoma" w:hAnsi="Tahoma"/>
    </w:rPr>
  </w:style>
  <w:style w:type="paragraph" w:styleId="Spistreci5">
    <w:name w:val="toc 5"/>
    <w:basedOn w:val="Normalny"/>
    <w:next w:val="Normalny"/>
    <w:rsid w:val="000F27C2"/>
    <w:pPr>
      <w:ind w:left="800"/>
    </w:pPr>
  </w:style>
  <w:style w:type="paragraph" w:styleId="Spistreci6">
    <w:name w:val="toc 6"/>
    <w:basedOn w:val="Normalny"/>
    <w:next w:val="Normalny"/>
    <w:rsid w:val="000F27C2"/>
    <w:pPr>
      <w:ind w:left="1000"/>
    </w:pPr>
  </w:style>
  <w:style w:type="paragraph" w:styleId="Spistreci7">
    <w:name w:val="toc 7"/>
    <w:basedOn w:val="Normalny"/>
    <w:next w:val="Normalny"/>
    <w:rsid w:val="000F27C2"/>
    <w:pPr>
      <w:ind w:left="1200"/>
    </w:pPr>
  </w:style>
  <w:style w:type="paragraph" w:styleId="Spistreci8">
    <w:name w:val="toc 8"/>
    <w:basedOn w:val="Normalny"/>
    <w:next w:val="Normalny"/>
    <w:rsid w:val="000F27C2"/>
    <w:pPr>
      <w:ind w:left="1400"/>
    </w:pPr>
  </w:style>
  <w:style w:type="paragraph" w:styleId="Spistreci9">
    <w:name w:val="toc 9"/>
    <w:basedOn w:val="Normalny"/>
    <w:next w:val="Normalny"/>
    <w:rsid w:val="000F27C2"/>
    <w:pPr>
      <w:ind w:left="1600"/>
    </w:pPr>
  </w:style>
  <w:style w:type="paragraph" w:customStyle="1" w:styleId="tekstost">
    <w:name w:val="tekst ost"/>
    <w:basedOn w:val="Normalny"/>
    <w:rsid w:val="000F27C2"/>
    <w:pPr>
      <w:overflowPunct w:val="0"/>
      <w:autoSpaceDE w:val="0"/>
      <w:jc w:val="both"/>
    </w:pPr>
  </w:style>
  <w:style w:type="paragraph" w:customStyle="1" w:styleId="Lista21">
    <w:name w:val="Lista 21"/>
    <w:basedOn w:val="Normalny"/>
    <w:rsid w:val="000F27C2"/>
    <w:pPr>
      <w:ind w:left="566" w:hanging="283"/>
    </w:pPr>
  </w:style>
  <w:style w:type="paragraph" w:customStyle="1" w:styleId="Listapunktowana21">
    <w:name w:val="Lista punktowana 21"/>
    <w:basedOn w:val="Normalny"/>
    <w:rsid w:val="000F27C2"/>
    <w:pPr>
      <w:tabs>
        <w:tab w:val="num" w:pos="643"/>
      </w:tabs>
      <w:ind w:left="643" w:hanging="360"/>
    </w:pPr>
  </w:style>
  <w:style w:type="paragraph" w:customStyle="1" w:styleId="Listapunktowana31">
    <w:name w:val="Lista punktowana 31"/>
    <w:basedOn w:val="Normalny"/>
    <w:rsid w:val="000F27C2"/>
    <w:pPr>
      <w:tabs>
        <w:tab w:val="num" w:pos="926"/>
      </w:tabs>
      <w:ind w:left="926" w:hanging="360"/>
    </w:pPr>
  </w:style>
  <w:style w:type="paragraph" w:customStyle="1" w:styleId="Listapunktowana41">
    <w:name w:val="Lista punktowana 41"/>
    <w:basedOn w:val="Normalny"/>
    <w:rsid w:val="000F27C2"/>
    <w:pPr>
      <w:tabs>
        <w:tab w:val="num" w:pos="1209"/>
      </w:tabs>
      <w:ind w:left="1209" w:hanging="360"/>
    </w:pPr>
  </w:style>
  <w:style w:type="paragraph" w:customStyle="1" w:styleId="Listapunktowana51">
    <w:name w:val="Lista punktowana 51"/>
    <w:basedOn w:val="Normalny"/>
    <w:rsid w:val="000F27C2"/>
    <w:pPr>
      <w:tabs>
        <w:tab w:val="num" w:pos="1492"/>
      </w:tabs>
      <w:ind w:left="1492" w:hanging="360"/>
    </w:pPr>
  </w:style>
  <w:style w:type="paragraph" w:customStyle="1" w:styleId="Lista-kontynuacja32">
    <w:name w:val="Lista - kontynuacja 32"/>
    <w:basedOn w:val="Normalny"/>
    <w:rsid w:val="000F27C2"/>
    <w:pPr>
      <w:spacing w:after="120"/>
      <w:ind w:left="849"/>
    </w:pPr>
  </w:style>
  <w:style w:type="paragraph" w:customStyle="1" w:styleId="Standardowytekst">
    <w:name w:val="Standardowy.tekst"/>
    <w:rsid w:val="000F27C2"/>
    <w:pPr>
      <w:suppressAutoHyphens/>
      <w:overflowPunct w:val="0"/>
      <w:autoSpaceDE w:val="0"/>
      <w:jc w:val="both"/>
      <w:textAlignment w:val="baseline"/>
    </w:pPr>
    <w:rPr>
      <w:rFonts w:eastAsia="Arial"/>
      <w:lang w:eastAsia="ar-SA"/>
    </w:rPr>
  </w:style>
  <w:style w:type="paragraph" w:customStyle="1" w:styleId="StylIwony">
    <w:name w:val="Styl Iwony"/>
    <w:basedOn w:val="Normalny"/>
    <w:rsid w:val="000F27C2"/>
    <w:pPr>
      <w:overflowPunct w:val="0"/>
      <w:autoSpaceDE w:val="0"/>
      <w:spacing w:before="120" w:after="120"/>
      <w:jc w:val="both"/>
      <w:textAlignment w:val="baseline"/>
    </w:pPr>
    <w:rPr>
      <w:rFonts w:ascii="Bookman Old Style" w:hAnsi="Bookman Old Style"/>
      <w:sz w:val="24"/>
    </w:rPr>
  </w:style>
  <w:style w:type="paragraph" w:customStyle="1" w:styleId="Tekstkomentarza2">
    <w:name w:val="Tekst komentarza2"/>
    <w:basedOn w:val="Normalny"/>
    <w:rsid w:val="000F27C2"/>
  </w:style>
  <w:style w:type="paragraph" w:styleId="NormalnyWeb">
    <w:name w:val="Normal (Web)"/>
    <w:basedOn w:val="Normalny"/>
    <w:rsid w:val="000F27C2"/>
    <w:pPr>
      <w:spacing w:before="100" w:after="100"/>
    </w:pPr>
    <w:rPr>
      <w:rFonts w:ascii="Arial Unicode MS" w:eastAsia="Arial Unicode MS" w:hAnsi="Arial Unicode MS" w:cs="Arial Unicode MS"/>
      <w:color w:val="FFFFFF"/>
      <w:sz w:val="24"/>
      <w:szCs w:val="24"/>
    </w:rPr>
  </w:style>
  <w:style w:type="paragraph" w:customStyle="1" w:styleId="Zwykytekst2">
    <w:name w:val="Zwykły tekst2"/>
    <w:basedOn w:val="Normalny"/>
    <w:rsid w:val="000F27C2"/>
    <w:rPr>
      <w:rFonts w:ascii="Courier New" w:hAnsi="Courier New" w:cs="Courier New"/>
    </w:rPr>
  </w:style>
  <w:style w:type="paragraph" w:customStyle="1" w:styleId="Tekstblokowy1">
    <w:name w:val="Tekst blokowy1"/>
    <w:basedOn w:val="Normalny"/>
    <w:rsid w:val="000F27C2"/>
    <w:pPr>
      <w:ind w:left="360" w:right="576"/>
    </w:pPr>
    <w:rPr>
      <w:rFonts w:ascii="Arial" w:hAnsi="Arial" w:cs="Arial"/>
      <w:spacing w:val="6"/>
      <w:sz w:val="22"/>
    </w:rPr>
  </w:style>
  <w:style w:type="paragraph" w:customStyle="1" w:styleId="Heading4">
    <w:name w:val="Heading 4]"/>
    <w:basedOn w:val="Normalny"/>
    <w:rsid w:val="000F27C2"/>
    <w:rPr>
      <w:b/>
      <w:bCs/>
    </w:rPr>
  </w:style>
  <w:style w:type="paragraph" w:customStyle="1" w:styleId="CommentSubject">
    <w:name w:val="Comment Subject"/>
    <w:basedOn w:val="Tekstkomentarza2"/>
    <w:next w:val="Tekstkomentarza2"/>
    <w:rsid w:val="000F27C2"/>
    <w:rPr>
      <w:b/>
      <w:bCs/>
    </w:rPr>
  </w:style>
  <w:style w:type="paragraph" w:customStyle="1" w:styleId="FR1">
    <w:name w:val="FR1"/>
    <w:rsid w:val="000F27C2"/>
    <w:pPr>
      <w:widowControl w:val="0"/>
      <w:suppressAutoHyphens/>
      <w:spacing w:before="220"/>
      <w:jc w:val="both"/>
    </w:pPr>
    <w:rPr>
      <w:rFonts w:ascii="Arial" w:eastAsia="Arial" w:hAnsi="Arial"/>
      <w:sz w:val="16"/>
      <w:lang w:eastAsia="ar-SA"/>
    </w:rPr>
  </w:style>
  <w:style w:type="paragraph" w:customStyle="1" w:styleId="specyfikacja">
    <w:name w:val="specyfikacja"/>
    <w:basedOn w:val="Normalny"/>
    <w:rsid w:val="000F27C2"/>
    <w:pPr>
      <w:spacing w:after="120"/>
    </w:pPr>
    <w:rPr>
      <w:sz w:val="22"/>
      <w:szCs w:val="24"/>
    </w:rPr>
  </w:style>
  <w:style w:type="paragraph" w:customStyle="1" w:styleId="bsmall">
    <w:name w:val="bsmall"/>
    <w:basedOn w:val="Normalny"/>
    <w:rsid w:val="000F27C2"/>
    <w:pPr>
      <w:spacing w:before="100" w:after="100"/>
    </w:pPr>
    <w:rPr>
      <w:rFonts w:ascii="Arial Unicode MS" w:eastAsia="Arial Unicode MS" w:hAnsi="Arial Unicode MS"/>
      <w:b/>
      <w:bCs/>
      <w:sz w:val="16"/>
      <w:szCs w:val="16"/>
    </w:rPr>
  </w:style>
  <w:style w:type="paragraph" w:customStyle="1" w:styleId="inv1">
    <w:name w:val="inv_1"/>
    <w:next w:val="Normalny"/>
    <w:rsid w:val="000F27C2"/>
    <w:pPr>
      <w:tabs>
        <w:tab w:val="left" w:pos="0"/>
        <w:tab w:val="num" w:pos="2084"/>
      </w:tabs>
      <w:suppressAutoHyphens/>
      <w:spacing w:before="240" w:after="240"/>
      <w:ind w:left="1361" w:hanging="357"/>
    </w:pPr>
    <w:rPr>
      <w:rFonts w:eastAsia="Arial"/>
      <w:b/>
      <w:sz w:val="28"/>
      <w:lang w:eastAsia="ar-SA"/>
    </w:rPr>
  </w:style>
  <w:style w:type="paragraph" w:customStyle="1" w:styleId="inv2">
    <w:name w:val="inv_2"/>
    <w:next w:val="Normalny"/>
    <w:rsid w:val="000F27C2"/>
    <w:pPr>
      <w:keepNext/>
      <w:tabs>
        <w:tab w:val="left" w:pos="0"/>
        <w:tab w:val="num" w:pos="2084"/>
      </w:tabs>
      <w:suppressAutoHyphens/>
      <w:spacing w:before="120" w:after="120"/>
      <w:ind w:left="1491" w:hanging="357"/>
    </w:pPr>
    <w:rPr>
      <w:rFonts w:eastAsia="Arial"/>
      <w:b/>
      <w:bCs/>
      <w:sz w:val="26"/>
      <w:szCs w:val="24"/>
      <w:lang w:eastAsia="ar-SA"/>
    </w:rPr>
  </w:style>
  <w:style w:type="paragraph" w:customStyle="1" w:styleId="inv3">
    <w:name w:val="inv_3"/>
    <w:next w:val="Normalny"/>
    <w:rsid w:val="000F27C2"/>
    <w:pPr>
      <w:keepNext/>
      <w:tabs>
        <w:tab w:val="left" w:pos="0"/>
        <w:tab w:val="num" w:pos="2084"/>
      </w:tabs>
      <w:suppressAutoHyphens/>
      <w:spacing w:before="120" w:after="120"/>
      <w:ind w:left="1775" w:hanging="357"/>
    </w:pPr>
    <w:rPr>
      <w:rFonts w:eastAsia="Arial"/>
      <w:b/>
      <w:bCs/>
      <w:sz w:val="24"/>
      <w:szCs w:val="24"/>
      <w:lang w:eastAsia="ar-SA"/>
    </w:rPr>
  </w:style>
  <w:style w:type="paragraph" w:customStyle="1" w:styleId="Listanumerowana1">
    <w:name w:val="Lista numerowana1"/>
    <w:basedOn w:val="Normalny"/>
    <w:rsid w:val="000F27C2"/>
    <w:pPr>
      <w:tabs>
        <w:tab w:val="num" w:pos="360"/>
      </w:tabs>
      <w:spacing w:line="360" w:lineRule="auto"/>
      <w:ind w:left="397" w:hanging="397"/>
      <w:jc w:val="both"/>
    </w:pPr>
    <w:rPr>
      <w:sz w:val="24"/>
    </w:rPr>
  </w:style>
  <w:style w:type="paragraph" w:styleId="Tekstdymka">
    <w:name w:val="Balloon Text"/>
    <w:basedOn w:val="Normalny"/>
    <w:rsid w:val="000F27C2"/>
    <w:rPr>
      <w:rFonts w:ascii="Tahoma" w:hAnsi="Tahoma" w:cs="Helv"/>
      <w:sz w:val="16"/>
      <w:szCs w:val="16"/>
    </w:rPr>
  </w:style>
  <w:style w:type="paragraph" w:customStyle="1" w:styleId="Artur">
    <w:name w:val="Artur"/>
    <w:basedOn w:val="Normalny"/>
    <w:rsid w:val="000F27C2"/>
    <w:rPr>
      <w:rFonts w:ascii="USALight" w:hAnsi="USALight"/>
      <w:sz w:val="24"/>
    </w:rPr>
  </w:style>
  <w:style w:type="paragraph" w:customStyle="1" w:styleId="uwaga">
    <w:name w:val="uwaga"/>
    <w:basedOn w:val="Normalny"/>
    <w:rsid w:val="000F27C2"/>
    <w:pPr>
      <w:widowControl w:val="0"/>
      <w:ind w:left="567"/>
      <w:jc w:val="both"/>
    </w:pPr>
    <w:rPr>
      <w:sz w:val="22"/>
    </w:rPr>
  </w:style>
  <w:style w:type="paragraph" w:customStyle="1" w:styleId="head">
    <w:name w:val="head"/>
    <w:basedOn w:val="Normalny"/>
    <w:rsid w:val="000F27C2"/>
    <w:pPr>
      <w:spacing w:before="100" w:after="100" w:line="162" w:lineRule="atLeast"/>
    </w:pPr>
    <w:rPr>
      <w:rFonts w:ascii="Tahoma" w:eastAsia="Arial Unicode MS" w:hAnsi="Tahoma" w:cs="Tahoma"/>
      <w:b/>
      <w:bCs/>
      <w:color w:val="777777"/>
      <w:sz w:val="13"/>
      <w:szCs w:val="13"/>
    </w:rPr>
  </w:style>
  <w:style w:type="paragraph" w:customStyle="1" w:styleId="standard">
    <w:name w:val="standard"/>
    <w:basedOn w:val="Normalny"/>
    <w:rsid w:val="000F27C2"/>
    <w:pPr>
      <w:autoSpaceDE w:val="0"/>
    </w:pPr>
  </w:style>
  <w:style w:type="paragraph" w:customStyle="1" w:styleId="ww-tekstpodstawowy2">
    <w:name w:val="ww-tekstpodstawowy2"/>
    <w:basedOn w:val="Normalny"/>
    <w:rsid w:val="000F27C2"/>
    <w:pPr>
      <w:autoSpaceDE w:val="0"/>
      <w:jc w:val="center"/>
    </w:pPr>
    <w:rPr>
      <w:rFonts w:ascii="Arial" w:hAnsi="Arial" w:cs="Arial"/>
      <w:b/>
      <w:bCs/>
      <w:sz w:val="96"/>
      <w:szCs w:val="96"/>
    </w:rPr>
  </w:style>
  <w:style w:type="paragraph" w:customStyle="1" w:styleId="naglid">
    <w:name w:val="nag_lid"/>
    <w:basedOn w:val="Normalny"/>
    <w:rsid w:val="000F27C2"/>
    <w:pPr>
      <w:spacing w:line="480" w:lineRule="auto"/>
      <w:jc w:val="both"/>
    </w:pPr>
    <w:rPr>
      <w:rFonts w:ascii="Arial" w:hAnsi="Arial" w:cs="Tahoma"/>
      <w:b/>
      <w:sz w:val="24"/>
    </w:rPr>
  </w:style>
  <w:style w:type="paragraph" w:styleId="Tekstprzypisukocowego">
    <w:name w:val="endnote text"/>
    <w:basedOn w:val="Normalny"/>
    <w:rsid w:val="000F27C2"/>
  </w:style>
  <w:style w:type="paragraph" w:customStyle="1" w:styleId="WW-Zwykytekst">
    <w:name w:val="WW-Zwykły tekst"/>
    <w:basedOn w:val="Normalny"/>
    <w:rsid w:val="000F27C2"/>
    <w:pPr>
      <w:suppressAutoHyphens/>
    </w:pPr>
    <w:rPr>
      <w:rFonts w:ascii="Courier New" w:hAnsi="Courier New"/>
    </w:rPr>
  </w:style>
  <w:style w:type="paragraph" w:customStyle="1" w:styleId="Tekstpodstawowywcity31">
    <w:name w:val="Tekst podstawowy wcięty 31"/>
    <w:basedOn w:val="Normalny"/>
    <w:rsid w:val="000F27C2"/>
    <w:pPr>
      <w:suppressAutoHyphens/>
      <w:spacing w:line="360" w:lineRule="auto"/>
      <w:ind w:left="708"/>
      <w:jc w:val="both"/>
    </w:pPr>
    <w:rPr>
      <w:sz w:val="28"/>
    </w:rPr>
  </w:style>
  <w:style w:type="paragraph" w:customStyle="1" w:styleId="Tekstpodstawowy21">
    <w:name w:val="Tekst podstawowy 21"/>
    <w:basedOn w:val="Normalny"/>
    <w:rsid w:val="000F27C2"/>
    <w:pPr>
      <w:suppressAutoHyphens/>
      <w:jc w:val="both"/>
    </w:pPr>
    <w:rPr>
      <w:sz w:val="24"/>
    </w:rPr>
  </w:style>
  <w:style w:type="paragraph" w:customStyle="1" w:styleId="Tekstpodstawowy23">
    <w:name w:val="Tekst podstawowy 23"/>
    <w:basedOn w:val="Normalny"/>
    <w:rsid w:val="000F27C2"/>
    <w:pPr>
      <w:suppressAutoHyphens/>
      <w:overflowPunct w:val="0"/>
      <w:autoSpaceDE w:val="0"/>
      <w:jc w:val="both"/>
      <w:textAlignment w:val="baseline"/>
    </w:pPr>
    <w:rPr>
      <w:sz w:val="24"/>
    </w:rPr>
  </w:style>
  <w:style w:type="paragraph" w:customStyle="1" w:styleId="Zwykytekst1">
    <w:name w:val="Zwykły tekst1"/>
    <w:basedOn w:val="Normalny"/>
    <w:rsid w:val="000F27C2"/>
    <w:pPr>
      <w:suppressAutoHyphens/>
    </w:pPr>
    <w:rPr>
      <w:rFonts w:ascii="Courier New" w:hAnsi="Courier New"/>
    </w:rPr>
  </w:style>
  <w:style w:type="paragraph" w:customStyle="1" w:styleId="Wyliczanie1">
    <w:name w:val="Wyliczanie 1"/>
    <w:rsid w:val="000F27C2"/>
    <w:pPr>
      <w:tabs>
        <w:tab w:val="left" w:pos="142"/>
        <w:tab w:val="num" w:pos="360"/>
      </w:tabs>
      <w:suppressAutoHyphens/>
      <w:ind w:left="142" w:hanging="284"/>
    </w:pPr>
    <w:rPr>
      <w:rFonts w:eastAsia="Arial"/>
      <w:color w:val="000000"/>
      <w:sz w:val="24"/>
      <w:lang w:eastAsia="ar-SA"/>
    </w:rPr>
  </w:style>
  <w:style w:type="paragraph" w:customStyle="1" w:styleId="Listanumerowana31">
    <w:name w:val="Lista numerowana 31"/>
    <w:basedOn w:val="Normalny"/>
    <w:rsid w:val="000F27C2"/>
    <w:pPr>
      <w:tabs>
        <w:tab w:val="left" w:pos="284"/>
        <w:tab w:val="left" w:pos="360"/>
        <w:tab w:val="num" w:pos="720"/>
      </w:tabs>
      <w:spacing w:line="360" w:lineRule="auto"/>
      <w:ind w:left="283" w:hanging="283"/>
      <w:jc w:val="both"/>
    </w:pPr>
    <w:rPr>
      <w:sz w:val="24"/>
    </w:rPr>
  </w:style>
  <w:style w:type="paragraph" w:customStyle="1" w:styleId="Listanumerowana51">
    <w:name w:val="Lista numerowana 51"/>
    <w:basedOn w:val="Normalny"/>
    <w:rsid w:val="000F27C2"/>
    <w:pPr>
      <w:tabs>
        <w:tab w:val="left" w:pos="397"/>
        <w:tab w:val="num" w:pos="900"/>
      </w:tabs>
      <w:spacing w:line="360" w:lineRule="auto"/>
      <w:ind w:left="397" w:hanging="397"/>
      <w:jc w:val="both"/>
    </w:pPr>
    <w:rPr>
      <w:sz w:val="24"/>
    </w:rPr>
  </w:style>
  <w:style w:type="paragraph" w:customStyle="1" w:styleId="Listanumerowana41">
    <w:name w:val="Lista numerowana 41"/>
    <w:basedOn w:val="Normalny"/>
    <w:next w:val="Normalny"/>
    <w:rsid w:val="000F27C2"/>
    <w:pPr>
      <w:tabs>
        <w:tab w:val="left" w:pos="567"/>
        <w:tab w:val="left" w:pos="680"/>
        <w:tab w:val="num" w:pos="885"/>
      </w:tabs>
      <w:spacing w:line="360" w:lineRule="auto"/>
      <w:ind w:left="680" w:hanging="396"/>
      <w:jc w:val="both"/>
    </w:pPr>
    <w:rPr>
      <w:sz w:val="24"/>
    </w:rPr>
  </w:style>
  <w:style w:type="paragraph" w:customStyle="1" w:styleId="Listanumerowana21">
    <w:name w:val="Lista numerowana 21"/>
    <w:basedOn w:val="Normalny"/>
    <w:rsid w:val="000F27C2"/>
    <w:pPr>
      <w:tabs>
        <w:tab w:val="num" w:pos="915"/>
      </w:tabs>
      <w:spacing w:line="360" w:lineRule="auto"/>
      <w:ind w:left="915" w:hanging="915"/>
      <w:jc w:val="both"/>
    </w:pPr>
    <w:rPr>
      <w:sz w:val="24"/>
    </w:rPr>
  </w:style>
  <w:style w:type="paragraph" w:customStyle="1" w:styleId="Spisopisu">
    <w:name w:val="Spis opisu"/>
    <w:basedOn w:val="Normalny"/>
    <w:rsid w:val="000F27C2"/>
    <w:pPr>
      <w:tabs>
        <w:tab w:val="num" w:pos="705"/>
      </w:tabs>
      <w:spacing w:line="360" w:lineRule="auto"/>
      <w:ind w:left="705" w:hanging="705"/>
      <w:jc w:val="both"/>
    </w:pPr>
    <w:rPr>
      <w:sz w:val="28"/>
    </w:rPr>
  </w:style>
  <w:style w:type="paragraph" w:customStyle="1" w:styleId="Nagwek2-Wypunktowanie">
    <w:name w:val="Nagłówek2-Wypunktowanie"/>
    <w:basedOn w:val="Normalny"/>
    <w:rsid w:val="000F27C2"/>
    <w:pPr>
      <w:tabs>
        <w:tab w:val="num" w:pos="360"/>
        <w:tab w:val="left" w:pos="709"/>
      </w:tabs>
      <w:spacing w:line="360" w:lineRule="auto"/>
      <w:ind w:left="360" w:hanging="360"/>
      <w:jc w:val="both"/>
    </w:pPr>
    <w:rPr>
      <w:sz w:val="24"/>
    </w:rPr>
  </w:style>
  <w:style w:type="paragraph" w:customStyle="1" w:styleId="Nagwek-Wypunktowanie">
    <w:name w:val="Nagłówek-Wypunktowanie"/>
    <w:basedOn w:val="Normalny"/>
    <w:rsid w:val="000F27C2"/>
    <w:pPr>
      <w:tabs>
        <w:tab w:val="left" w:pos="284"/>
        <w:tab w:val="left" w:pos="360"/>
      </w:tabs>
      <w:spacing w:line="360" w:lineRule="auto"/>
      <w:ind w:left="283" w:hanging="283"/>
      <w:jc w:val="both"/>
    </w:pPr>
    <w:rPr>
      <w:sz w:val="24"/>
    </w:rPr>
  </w:style>
  <w:style w:type="paragraph" w:customStyle="1" w:styleId="Nagwek4Znak">
    <w:name w:val="Nagłówek4 Znak"/>
    <w:basedOn w:val="Nagwek4"/>
    <w:next w:val="Normalny"/>
    <w:rsid w:val="000F27C2"/>
    <w:pPr>
      <w:tabs>
        <w:tab w:val="clear" w:pos="720"/>
        <w:tab w:val="num" w:pos="435"/>
      </w:tabs>
      <w:spacing w:after="60"/>
      <w:ind w:left="435" w:hanging="435"/>
      <w:jc w:val="left"/>
    </w:pPr>
    <w:rPr>
      <w:rFonts w:ascii="Times New Roman" w:eastAsia="Batang" w:hAnsi="Times New Roman"/>
      <w:bCs/>
      <w:sz w:val="24"/>
      <w:szCs w:val="28"/>
    </w:rPr>
  </w:style>
  <w:style w:type="paragraph" w:customStyle="1" w:styleId="wyliczenie">
    <w:name w:val="wyliczenie"/>
    <w:basedOn w:val="Normalny"/>
    <w:rsid w:val="000F27C2"/>
    <w:pPr>
      <w:tabs>
        <w:tab w:val="num" w:pos="720"/>
      </w:tabs>
      <w:ind w:left="720" w:hanging="360"/>
      <w:jc w:val="both"/>
    </w:pPr>
    <w:rPr>
      <w:rFonts w:eastAsia="Batang"/>
      <w:sz w:val="22"/>
    </w:rPr>
  </w:style>
  <w:style w:type="paragraph" w:styleId="Tekstprzypisudolnego">
    <w:name w:val="footnote text"/>
    <w:basedOn w:val="Normalny"/>
    <w:rsid w:val="000F27C2"/>
    <w:pPr>
      <w:overflowPunct w:val="0"/>
      <w:autoSpaceDE w:val="0"/>
      <w:jc w:val="both"/>
      <w:textAlignment w:val="baseline"/>
    </w:pPr>
  </w:style>
  <w:style w:type="paragraph" w:customStyle="1" w:styleId="z1">
    <w:name w:val="z1"/>
    <w:rsid w:val="000F27C2"/>
    <w:pPr>
      <w:widowControl w:val="0"/>
      <w:tabs>
        <w:tab w:val="left" w:pos="397"/>
      </w:tabs>
      <w:suppressAutoHyphens/>
      <w:autoSpaceDE w:val="0"/>
      <w:spacing w:before="170" w:line="360" w:lineRule="auto"/>
      <w:jc w:val="both"/>
    </w:pPr>
    <w:rPr>
      <w:rFonts w:eastAsia="Arial"/>
      <w:b/>
      <w:bCs/>
      <w:color w:val="000000"/>
      <w:sz w:val="28"/>
      <w:szCs w:val="23"/>
      <w:lang w:eastAsia="ar-SA"/>
    </w:rPr>
  </w:style>
  <w:style w:type="paragraph" w:customStyle="1" w:styleId="z11">
    <w:name w:val="z11"/>
    <w:rsid w:val="000F27C2"/>
    <w:pPr>
      <w:widowControl w:val="0"/>
      <w:tabs>
        <w:tab w:val="num" w:pos="926"/>
      </w:tabs>
      <w:suppressAutoHyphens/>
      <w:autoSpaceDE w:val="0"/>
      <w:spacing w:before="57" w:line="224" w:lineRule="exact"/>
      <w:jc w:val="both"/>
    </w:pPr>
    <w:rPr>
      <w:rFonts w:eastAsia="Arial"/>
      <w:color w:val="000000"/>
      <w:sz w:val="19"/>
      <w:szCs w:val="19"/>
      <w:u w:val="single"/>
      <w:lang w:eastAsia="ar-SA"/>
    </w:rPr>
  </w:style>
  <w:style w:type="paragraph" w:customStyle="1" w:styleId="znormal">
    <w:name w:val="z_normal"/>
    <w:rsid w:val="000F27C2"/>
    <w:pPr>
      <w:widowControl w:val="0"/>
      <w:tabs>
        <w:tab w:val="num" w:pos="1492"/>
      </w:tabs>
      <w:suppressAutoHyphens/>
      <w:autoSpaceDE w:val="0"/>
      <w:spacing w:line="360" w:lineRule="auto"/>
      <w:ind w:left="397"/>
      <w:jc w:val="both"/>
    </w:pPr>
    <w:rPr>
      <w:rFonts w:eastAsia="Arial"/>
      <w:color w:val="000000"/>
      <w:sz w:val="22"/>
      <w:szCs w:val="23"/>
      <w:lang w:eastAsia="ar-SA"/>
    </w:rPr>
  </w:style>
  <w:style w:type="paragraph" w:customStyle="1" w:styleId="z3">
    <w:name w:val="z3"/>
    <w:rsid w:val="000F27C2"/>
    <w:pPr>
      <w:keepNext/>
      <w:widowControl w:val="0"/>
      <w:tabs>
        <w:tab w:val="num" w:pos="1209"/>
      </w:tabs>
      <w:suppressAutoHyphens/>
      <w:autoSpaceDE w:val="0"/>
      <w:spacing w:before="57" w:line="360" w:lineRule="auto"/>
      <w:ind w:left="397"/>
      <w:jc w:val="both"/>
    </w:pPr>
    <w:rPr>
      <w:rFonts w:eastAsia="Arial"/>
      <w:color w:val="000000"/>
      <w:sz w:val="22"/>
      <w:szCs w:val="23"/>
      <w:lang w:eastAsia="ar-SA"/>
    </w:rPr>
  </w:style>
  <w:style w:type="paragraph" w:customStyle="1" w:styleId="BOMBA">
    <w:name w:val="BOMBA"/>
    <w:basedOn w:val="Normalny"/>
    <w:rsid w:val="000F27C2"/>
    <w:pPr>
      <w:widowControl w:val="0"/>
      <w:tabs>
        <w:tab w:val="num" w:pos="643"/>
        <w:tab w:val="left" w:pos="720"/>
        <w:tab w:val="left" w:pos="851"/>
      </w:tabs>
      <w:autoSpaceDE w:val="0"/>
      <w:spacing w:line="360" w:lineRule="auto"/>
      <w:ind w:left="851" w:hanging="425"/>
      <w:jc w:val="both"/>
    </w:pPr>
    <w:rPr>
      <w:color w:val="000000"/>
      <w:sz w:val="22"/>
      <w:szCs w:val="23"/>
    </w:rPr>
  </w:style>
  <w:style w:type="paragraph" w:customStyle="1" w:styleId="KRESKA">
    <w:name w:val="KRESKA"/>
    <w:basedOn w:val="znormal"/>
    <w:rsid w:val="000F27C2"/>
    <w:pPr>
      <w:tabs>
        <w:tab w:val="clear" w:pos="1492"/>
        <w:tab w:val="num" w:pos="360"/>
        <w:tab w:val="left" w:pos="720"/>
        <w:tab w:val="left" w:pos="851"/>
      </w:tabs>
      <w:ind w:left="851" w:hanging="425"/>
    </w:pPr>
  </w:style>
  <w:style w:type="paragraph" w:styleId="Tytu">
    <w:name w:val="Title"/>
    <w:basedOn w:val="Normalny"/>
    <w:next w:val="Podtytu"/>
    <w:link w:val="TytuZnak"/>
    <w:qFormat/>
    <w:rsid w:val="000F27C2"/>
    <w:pPr>
      <w:suppressAutoHyphens/>
      <w:jc w:val="center"/>
    </w:pPr>
    <w:rPr>
      <w:b/>
      <w:bCs/>
      <w:sz w:val="40"/>
      <w:szCs w:val="24"/>
    </w:rPr>
  </w:style>
  <w:style w:type="paragraph" w:customStyle="1" w:styleId="Tekstpodstawowy31">
    <w:name w:val="Tekst podstawowy 31"/>
    <w:basedOn w:val="Normalny"/>
    <w:rsid w:val="000F27C2"/>
    <w:pPr>
      <w:overflowPunct w:val="0"/>
      <w:autoSpaceDE w:val="0"/>
      <w:spacing w:line="360" w:lineRule="auto"/>
      <w:textAlignment w:val="baseline"/>
    </w:pPr>
    <w:rPr>
      <w:rFonts w:ascii="Arial" w:hAnsi="Arial"/>
      <w:sz w:val="22"/>
    </w:rPr>
  </w:style>
  <w:style w:type="paragraph" w:customStyle="1" w:styleId="Lista-kontynuacja1">
    <w:name w:val="Lista - kontynuacja1"/>
    <w:basedOn w:val="Normalny"/>
    <w:rsid w:val="000F27C2"/>
    <w:pPr>
      <w:numPr>
        <w:numId w:val="5"/>
      </w:numPr>
      <w:spacing w:before="120" w:after="120"/>
      <w:jc w:val="both"/>
    </w:pPr>
    <w:rPr>
      <w:rFonts w:ascii="Arial" w:hAnsi="Arial"/>
      <w:b/>
      <w:sz w:val="22"/>
    </w:rPr>
  </w:style>
  <w:style w:type="paragraph" w:customStyle="1" w:styleId="Lista-kontynuacja31">
    <w:name w:val="Lista - kontynuacja 31"/>
    <w:basedOn w:val="Normalny"/>
    <w:rsid w:val="000F27C2"/>
    <w:pPr>
      <w:spacing w:after="120"/>
      <w:ind w:left="849"/>
    </w:pPr>
  </w:style>
  <w:style w:type="paragraph" w:customStyle="1" w:styleId="Tekstkomentarza1">
    <w:name w:val="Tekst komentarza1"/>
    <w:basedOn w:val="Normalny"/>
    <w:rsid w:val="000F27C2"/>
  </w:style>
  <w:style w:type="paragraph" w:customStyle="1" w:styleId="Mylnik">
    <w:name w:val="Myślnik"/>
    <w:rsid w:val="000F27C2"/>
    <w:pPr>
      <w:tabs>
        <w:tab w:val="left" w:pos="2835"/>
        <w:tab w:val="left" w:pos="4536"/>
      </w:tabs>
      <w:suppressAutoHyphens/>
      <w:spacing w:before="20"/>
      <w:ind w:left="1418" w:hanging="567"/>
    </w:pPr>
    <w:rPr>
      <w:rFonts w:eastAsia="Arial"/>
      <w:color w:val="000000"/>
      <w:sz w:val="24"/>
      <w:lang w:eastAsia="ar-SA"/>
    </w:rPr>
  </w:style>
  <w:style w:type="paragraph" w:customStyle="1" w:styleId="PN">
    <w:name w:val="PN"/>
    <w:basedOn w:val="Mylnik"/>
    <w:rsid w:val="000F27C2"/>
    <w:pPr>
      <w:ind w:left="2835" w:hanging="2268"/>
    </w:pPr>
  </w:style>
  <w:style w:type="paragraph" w:customStyle="1" w:styleId="Punkty">
    <w:name w:val="Punkty"/>
    <w:rsid w:val="000F27C2"/>
    <w:pPr>
      <w:tabs>
        <w:tab w:val="left" w:pos="851"/>
      </w:tabs>
      <w:suppressAutoHyphens/>
      <w:spacing w:before="283" w:after="283" w:line="277" w:lineRule="atLeast"/>
      <w:ind w:left="856" w:hanging="856"/>
    </w:pPr>
    <w:rPr>
      <w:rFonts w:eastAsia="Arial"/>
      <w:b/>
      <w:color w:val="000000"/>
      <w:sz w:val="24"/>
      <w:lang w:eastAsia="ar-SA"/>
    </w:rPr>
  </w:style>
  <w:style w:type="paragraph" w:customStyle="1" w:styleId="Podpunkty">
    <w:name w:val="Podpunkty"/>
    <w:rsid w:val="000F27C2"/>
    <w:pPr>
      <w:tabs>
        <w:tab w:val="left" w:pos="851"/>
        <w:tab w:val="left" w:pos="2835"/>
      </w:tabs>
      <w:suppressAutoHyphens/>
      <w:spacing w:before="20"/>
      <w:ind w:left="856" w:hanging="856"/>
    </w:pPr>
    <w:rPr>
      <w:rFonts w:eastAsia="Arial"/>
      <w:color w:val="000000"/>
      <w:sz w:val="24"/>
      <w:lang w:eastAsia="ar-SA"/>
    </w:rPr>
  </w:style>
  <w:style w:type="paragraph" w:customStyle="1" w:styleId="Tekst">
    <w:name w:val="Tekst"/>
    <w:link w:val="TekstZnak"/>
    <w:rsid w:val="000F27C2"/>
    <w:pPr>
      <w:tabs>
        <w:tab w:val="left" w:pos="851"/>
        <w:tab w:val="left" w:pos="1701"/>
        <w:tab w:val="left" w:pos="2835"/>
        <w:tab w:val="left" w:pos="3969"/>
      </w:tabs>
      <w:suppressAutoHyphens/>
      <w:spacing w:before="20"/>
      <w:ind w:firstLine="856"/>
      <w:jc w:val="both"/>
    </w:pPr>
    <w:rPr>
      <w:rFonts w:eastAsia="Arial"/>
      <w:color w:val="000000"/>
      <w:sz w:val="24"/>
      <w:lang w:eastAsia="ar-SA"/>
    </w:rPr>
  </w:style>
  <w:style w:type="paragraph" w:customStyle="1" w:styleId="a">
    <w:name w:val="*"/>
    <w:rsid w:val="000F27C2"/>
    <w:pPr>
      <w:tabs>
        <w:tab w:val="num" w:pos="567"/>
      </w:tabs>
      <w:suppressAutoHyphens/>
      <w:ind w:left="1418" w:hanging="567"/>
    </w:pPr>
    <w:rPr>
      <w:rFonts w:eastAsia="Arial"/>
      <w:color w:val="000000"/>
      <w:sz w:val="24"/>
      <w:lang w:eastAsia="ar-SA"/>
    </w:rPr>
  </w:style>
  <w:style w:type="paragraph" w:customStyle="1" w:styleId="1">
    <w:name w:val="(1)"/>
    <w:rsid w:val="000F27C2"/>
    <w:pPr>
      <w:tabs>
        <w:tab w:val="num" w:pos="567"/>
      </w:tabs>
      <w:suppressAutoHyphens/>
      <w:ind w:left="1418" w:hanging="567"/>
    </w:pPr>
    <w:rPr>
      <w:rFonts w:eastAsia="Arial"/>
      <w:color w:val="000000"/>
      <w:sz w:val="24"/>
      <w:lang w:eastAsia="ar-SA"/>
    </w:rPr>
  </w:style>
  <w:style w:type="paragraph" w:customStyle="1" w:styleId="Podmylnik">
    <w:name w:val="Podmyślnik"/>
    <w:rsid w:val="000F27C2"/>
    <w:pPr>
      <w:tabs>
        <w:tab w:val="num" w:pos="567"/>
        <w:tab w:val="left" w:pos="3969"/>
        <w:tab w:val="left" w:pos="5954"/>
      </w:tabs>
      <w:suppressAutoHyphens/>
      <w:spacing w:before="20"/>
      <w:ind w:left="2268" w:hanging="567"/>
    </w:pPr>
    <w:rPr>
      <w:rFonts w:eastAsia="Arial"/>
      <w:color w:val="000000"/>
      <w:sz w:val="24"/>
      <w:lang w:eastAsia="ar-SA"/>
    </w:rPr>
  </w:style>
  <w:style w:type="paragraph" w:customStyle="1" w:styleId="Zawartotabeli">
    <w:name w:val="Zawartość tabeli"/>
    <w:basedOn w:val="Normalny"/>
    <w:rsid w:val="000F27C2"/>
    <w:pPr>
      <w:suppressLineNumbers/>
    </w:pPr>
  </w:style>
  <w:style w:type="paragraph" w:customStyle="1" w:styleId="Nagwektabeli">
    <w:name w:val="Nagłówek tabeli"/>
    <w:basedOn w:val="Zawartotabeli"/>
    <w:rsid w:val="000F27C2"/>
    <w:pPr>
      <w:jc w:val="center"/>
    </w:pPr>
    <w:rPr>
      <w:b/>
      <w:bCs/>
    </w:rPr>
  </w:style>
  <w:style w:type="paragraph" w:customStyle="1" w:styleId="Spistreci10">
    <w:name w:val="Spis treści 10"/>
    <w:basedOn w:val="Indeks"/>
    <w:rsid w:val="000F27C2"/>
    <w:pPr>
      <w:tabs>
        <w:tab w:val="right" w:leader="dot" w:pos="7090"/>
      </w:tabs>
      <w:ind w:left="2547"/>
    </w:pPr>
  </w:style>
  <w:style w:type="paragraph" w:customStyle="1" w:styleId="Zawartoramki">
    <w:name w:val="Zawartość ramki"/>
    <w:basedOn w:val="Tekstpodstawowy"/>
    <w:rsid w:val="000F27C2"/>
  </w:style>
  <w:style w:type="paragraph" w:customStyle="1" w:styleId="Styl1">
    <w:name w:val="Styl1"/>
    <w:basedOn w:val="Normalny"/>
    <w:rsid w:val="000F27C2"/>
    <w:pPr>
      <w:spacing w:line="360" w:lineRule="auto"/>
      <w:ind w:left="851" w:hanging="284"/>
      <w:jc w:val="both"/>
    </w:pPr>
    <w:rPr>
      <w:sz w:val="24"/>
    </w:rPr>
  </w:style>
  <w:style w:type="paragraph" w:customStyle="1" w:styleId="tekst0">
    <w:name w:val="tekst"/>
    <w:basedOn w:val="Normalny"/>
    <w:rsid w:val="000F27C2"/>
    <w:pPr>
      <w:suppressLineNumbers/>
      <w:suppressAutoHyphens/>
      <w:spacing w:before="60" w:after="60"/>
      <w:jc w:val="both"/>
    </w:pPr>
  </w:style>
  <w:style w:type="character" w:customStyle="1" w:styleId="StopkaZnak">
    <w:name w:val="Stopka Znak"/>
    <w:basedOn w:val="Domylnaczcionkaakapitu"/>
    <w:link w:val="Stopka"/>
    <w:uiPriority w:val="99"/>
    <w:rsid w:val="005329B5"/>
    <w:rPr>
      <w:lang w:eastAsia="ar-SA"/>
    </w:rPr>
  </w:style>
  <w:style w:type="character" w:customStyle="1" w:styleId="caps">
    <w:name w:val="caps"/>
    <w:basedOn w:val="Domylnaczcionkaakapitu"/>
    <w:rsid w:val="00DB6B2D"/>
  </w:style>
  <w:style w:type="character" w:styleId="Odwoanieprzypisukocowego">
    <w:name w:val="endnote reference"/>
    <w:basedOn w:val="Domylnaczcionkaakapitu"/>
    <w:uiPriority w:val="99"/>
    <w:semiHidden/>
    <w:unhideWhenUsed/>
    <w:rsid w:val="00F8596E"/>
    <w:rPr>
      <w:vertAlign w:val="superscript"/>
    </w:rPr>
  </w:style>
  <w:style w:type="paragraph" w:styleId="Tekstpodstawowy2">
    <w:name w:val="Body Text 2"/>
    <w:basedOn w:val="Normalny"/>
    <w:link w:val="Tekstpodstawowy2Znak"/>
    <w:rsid w:val="00887107"/>
    <w:pPr>
      <w:spacing w:after="120" w:line="480" w:lineRule="auto"/>
    </w:pPr>
  </w:style>
  <w:style w:type="character" w:customStyle="1" w:styleId="Tekstpodstawowy2Znak">
    <w:name w:val="Tekst podstawowy 2 Znak"/>
    <w:basedOn w:val="Domylnaczcionkaakapitu"/>
    <w:link w:val="Tekstpodstawowy2"/>
    <w:rsid w:val="00887107"/>
    <w:rPr>
      <w:lang w:eastAsia="ar-SA"/>
    </w:rPr>
  </w:style>
  <w:style w:type="paragraph" w:styleId="Tekstpodstawowy3">
    <w:name w:val="Body Text 3"/>
    <w:basedOn w:val="Normalny"/>
    <w:link w:val="Tekstpodstawowy3Znak"/>
    <w:rsid w:val="00887107"/>
    <w:pPr>
      <w:spacing w:after="120"/>
    </w:pPr>
    <w:rPr>
      <w:sz w:val="16"/>
      <w:szCs w:val="16"/>
    </w:rPr>
  </w:style>
  <w:style w:type="character" w:customStyle="1" w:styleId="Tekstpodstawowy3Znak">
    <w:name w:val="Tekst podstawowy 3 Znak"/>
    <w:basedOn w:val="Domylnaczcionkaakapitu"/>
    <w:link w:val="Tekstpodstawowy3"/>
    <w:uiPriority w:val="99"/>
    <w:rsid w:val="00887107"/>
    <w:rPr>
      <w:sz w:val="16"/>
      <w:szCs w:val="16"/>
      <w:lang w:eastAsia="ar-SA"/>
    </w:rPr>
  </w:style>
  <w:style w:type="character" w:customStyle="1" w:styleId="FooterChar">
    <w:name w:val="Footer Char"/>
    <w:basedOn w:val="Domylnaczcionkaakapitu"/>
    <w:locked/>
    <w:rsid w:val="00887107"/>
    <w:rPr>
      <w:rFonts w:cs="Times New Roman"/>
      <w:lang w:eastAsia="ar-SA" w:bidi="ar-SA"/>
    </w:rPr>
  </w:style>
  <w:style w:type="paragraph" w:customStyle="1" w:styleId="Tytuspecyfikacji">
    <w:name w:val="Tytuł specyfikacji"/>
    <w:basedOn w:val="Tytu"/>
    <w:rsid w:val="00887107"/>
    <w:pPr>
      <w:tabs>
        <w:tab w:val="left" w:pos="1985"/>
      </w:tabs>
      <w:suppressAutoHyphens w:val="0"/>
      <w:spacing w:before="120" w:after="120"/>
      <w:ind w:left="1985" w:hanging="1985"/>
      <w:jc w:val="both"/>
      <w:outlineLvl w:val="0"/>
    </w:pPr>
    <w:rPr>
      <w:rFonts w:ascii="Arial" w:hAnsi="Arial"/>
      <w:caps/>
      <w:noProof/>
      <w:kern w:val="28"/>
      <w:sz w:val="24"/>
      <w:lang w:eastAsia="pl-PL"/>
    </w:rPr>
  </w:style>
  <w:style w:type="character" w:customStyle="1" w:styleId="TekstZnak">
    <w:name w:val="Tekst Znak"/>
    <w:basedOn w:val="Domylnaczcionkaakapitu"/>
    <w:link w:val="Tekst"/>
    <w:rsid w:val="00887107"/>
    <w:rPr>
      <w:rFonts w:eastAsia="Arial"/>
      <w:color w:val="000000"/>
      <w:sz w:val="24"/>
      <w:lang w:val="pl-PL" w:eastAsia="ar-SA" w:bidi="ar-SA"/>
    </w:rPr>
  </w:style>
  <w:style w:type="paragraph" w:styleId="Legenda">
    <w:name w:val="caption"/>
    <w:basedOn w:val="Normalny"/>
    <w:next w:val="Normalny"/>
    <w:qFormat/>
    <w:rsid w:val="00887107"/>
    <w:pPr>
      <w:overflowPunct w:val="0"/>
      <w:autoSpaceDE w:val="0"/>
      <w:autoSpaceDN w:val="0"/>
      <w:adjustRightInd w:val="0"/>
      <w:jc w:val="both"/>
      <w:textAlignment w:val="baseline"/>
    </w:pPr>
    <w:rPr>
      <w:sz w:val="24"/>
      <w:lang w:eastAsia="pl-PL"/>
    </w:rPr>
  </w:style>
  <w:style w:type="character" w:styleId="Odwoanieprzypisudolnego">
    <w:name w:val="footnote reference"/>
    <w:basedOn w:val="Domylnaczcionkaakapitu"/>
    <w:semiHidden/>
    <w:rsid w:val="00887107"/>
    <w:rPr>
      <w:vertAlign w:val="superscript"/>
    </w:rPr>
  </w:style>
  <w:style w:type="paragraph" w:styleId="Akapitzlist">
    <w:name w:val="List Paragraph"/>
    <w:basedOn w:val="Normalny"/>
    <w:uiPriority w:val="34"/>
    <w:qFormat/>
    <w:rsid w:val="004826E9"/>
    <w:pPr>
      <w:ind w:left="720"/>
      <w:contextualSpacing/>
    </w:pPr>
  </w:style>
  <w:style w:type="paragraph" w:customStyle="1" w:styleId="Tekstpodstawowy230">
    <w:name w:val="Tekst podstawowy 23"/>
    <w:basedOn w:val="Normalny"/>
    <w:rsid w:val="0022127E"/>
    <w:pPr>
      <w:suppressAutoHyphens/>
      <w:overflowPunct w:val="0"/>
      <w:autoSpaceDE w:val="0"/>
      <w:jc w:val="both"/>
      <w:textAlignment w:val="baseline"/>
    </w:pPr>
    <w:rPr>
      <w:sz w:val="24"/>
    </w:rPr>
  </w:style>
  <w:style w:type="paragraph" w:styleId="Tekstpodstawowywcity3">
    <w:name w:val="Body Text Indent 3"/>
    <w:basedOn w:val="Normalny"/>
    <w:link w:val="Tekstpodstawowywcity3Znak"/>
    <w:uiPriority w:val="99"/>
    <w:semiHidden/>
    <w:unhideWhenUsed/>
    <w:rsid w:val="0022127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2127E"/>
    <w:rPr>
      <w:sz w:val="16"/>
      <w:szCs w:val="16"/>
      <w:lang w:eastAsia="ar-SA"/>
    </w:rPr>
  </w:style>
  <w:style w:type="paragraph" w:styleId="Lista-kontynuacja">
    <w:name w:val="List Continue"/>
    <w:basedOn w:val="Normalny"/>
    <w:uiPriority w:val="99"/>
    <w:semiHidden/>
    <w:unhideWhenUsed/>
    <w:rsid w:val="0022127E"/>
    <w:pPr>
      <w:spacing w:after="120"/>
      <w:ind w:left="283"/>
      <w:contextualSpacing/>
    </w:pPr>
  </w:style>
  <w:style w:type="paragraph" w:styleId="Lista-kontynuacja3">
    <w:name w:val="List Continue 3"/>
    <w:basedOn w:val="Normalny"/>
    <w:uiPriority w:val="99"/>
    <w:semiHidden/>
    <w:unhideWhenUsed/>
    <w:rsid w:val="0022127E"/>
    <w:pPr>
      <w:spacing w:after="120"/>
      <w:ind w:left="849"/>
      <w:contextualSpacing/>
    </w:pPr>
  </w:style>
  <w:style w:type="paragraph" w:customStyle="1" w:styleId="WW-Tekstpodstawowy3">
    <w:name w:val="WW-Tekst podstawowy 3"/>
    <w:basedOn w:val="Normalny"/>
    <w:rsid w:val="00094926"/>
    <w:pPr>
      <w:suppressAutoHyphens/>
      <w:spacing w:line="360" w:lineRule="auto"/>
      <w:jc w:val="both"/>
    </w:pPr>
    <w:rPr>
      <w:sz w:val="24"/>
    </w:rPr>
  </w:style>
  <w:style w:type="paragraph" w:customStyle="1" w:styleId="CommentSubject1">
    <w:name w:val="Comment Subject1"/>
    <w:basedOn w:val="Tekstkomentarza2"/>
    <w:next w:val="Tekstkomentarza2"/>
    <w:rsid w:val="001346D0"/>
    <w:rPr>
      <w:b/>
      <w:bCs/>
    </w:rPr>
  </w:style>
  <w:style w:type="paragraph" w:customStyle="1" w:styleId="Akapitzlist1">
    <w:name w:val="Akapit z listą1"/>
    <w:basedOn w:val="Normalny"/>
    <w:rsid w:val="001346D0"/>
    <w:pPr>
      <w:ind w:left="720"/>
    </w:pPr>
  </w:style>
  <w:style w:type="character" w:customStyle="1" w:styleId="TytuZnak">
    <w:name w:val="Tytuł Znak"/>
    <w:basedOn w:val="Domylnaczcionkaakapitu"/>
    <w:link w:val="Tytu"/>
    <w:rsid w:val="001346D0"/>
    <w:rPr>
      <w:b/>
      <w:bCs/>
      <w:sz w:val="40"/>
      <w:szCs w:val="24"/>
      <w:lang w:eastAsia="ar-SA"/>
    </w:rPr>
  </w:style>
  <w:style w:type="paragraph" w:customStyle="1" w:styleId="Default">
    <w:name w:val="Default"/>
    <w:rsid w:val="00E37602"/>
    <w:pPr>
      <w:autoSpaceDE w:val="0"/>
      <w:autoSpaceDN w:val="0"/>
      <w:adjustRightInd w:val="0"/>
    </w:pPr>
    <w:rPr>
      <w:color w:val="000000"/>
      <w:sz w:val="24"/>
      <w:szCs w:val="24"/>
    </w:rPr>
  </w:style>
  <w:style w:type="paragraph" w:styleId="Lista2">
    <w:name w:val="List 2"/>
    <w:basedOn w:val="Normalny"/>
    <w:rsid w:val="002F1DF0"/>
    <w:pPr>
      <w:ind w:left="566" w:hanging="283"/>
    </w:pPr>
  </w:style>
  <w:style w:type="paragraph" w:styleId="Lista3">
    <w:name w:val="List 3"/>
    <w:basedOn w:val="Normalny"/>
    <w:rsid w:val="002F1DF0"/>
    <w:pPr>
      <w:ind w:left="849" w:hanging="283"/>
    </w:pPr>
  </w:style>
  <w:style w:type="paragraph" w:styleId="Lista4">
    <w:name w:val="List 4"/>
    <w:basedOn w:val="Normalny"/>
    <w:rsid w:val="002F1DF0"/>
    <w:pPr>
      <w:ind w:left="1132" w:hanging="283"/>
    </w:pPr>
  </w:style>
  <w:style w:type="paragraph" w:styleId="Lista5">
    <w:name w:val="List 5"/>
    <w:basedOn w:val="Normalny"/>
    <w:rsid w:val="002F1DF0"/>
    <w:pPr>
      <w:ind w:left="1415" w:hanging="283"/>
    </w:pPr>
  </w:style>
  <w:style w:type="paragraph" w:styleId="Zwrotpoegnalny">
    <w:name w:val="Closing"/>
    <w:basedOn w:val="Normalny"/>
    <w:rsid w:val="002F1DF0"/>
    <w:pPr>
      <w:ind w:left="4252"/>
    </w:pPr>
  </w:style>
  <w:style w:type="paragraph" w:styleId="Listapunktowana">
    <w:name w:val="List Bullet"/>
    <w:basedOn w:val="Normalny"/>
    <w:rsid w:val="002F1DF0"/>
    <w:pPr>
      <w:numPr>
        <w:numId w:val="84"/>
      </w:numPr>
    </w:pPr>
  </w:style>
  <w:style w:type="paragraph" w:styleId="Listapunktowana2">
    <w:name w:val="List Bullet 2"/>
    <w:basedOn w:val="Normalny"/>
    <w:rsid w:val="002F1DF0"/>
    <w:pPr>
      <w:numPr>
        <w:numId w:val="85"/>
      </w:numPr>
    </w:pPr>
  </w:style>
  <w:style w:type="paragraph" w:styleId="Listapunktowana3">
    <w:name w:val="List Bullet 3"/>
    <w:basedOn w:val="Normalny"/>
    <w:rsid w:val="002F1DF0"/>
    <w:pPr>
      <w:numPr>
        <w:numId w:val="86"/>
      </w:numPr>
    </w:pPr>
  </w:style>
  <w:style w:type="paragraph" w:styleId="Listapunktowana4">
    <w:name w:val="List Bullet 4"/>
    <w:basedOn w:val="Normalny"/>
    <w:rsid w:val="002F1DF0"/>
    <w:pPr>
      <w:numPr>
        <w:numId w:val="87"/>
      </w:numPr>
    </w:pPr>
  </w:style>
  <w:style w:type="paragraph" w:styleId="Listapunktowana5">
    <w:name w:val="List Bullet 5"/>
    <w:basedOn w:val="Normalny"/>
    <w:rsid w:val="002F1DF0"/>
    <w:pPr>
      <w:numPr>
        <w:numId w:val="88"/>
      </w:numPr>
    </w:pPr>
  </w:style>
  <w:style w:type="paragraph" w:styleId="Lista-kontynuacja20">
    <w:name w:val="List Continue 2"/>
    <w:basedOn w:val="Normalny"/>
    <w:rsid w:val="002F1DF0"/>
    <w:pPr>
      <w:spacing w:after="120"/>
      <w:ind w:left="566"/>
    </w:pPr>
  </w:style>
  <w:style w:type="paragraph" w:styleId="Lista-kontynuacja4">
    <w:name w:val="List Continue 4"/>
    <w:basedOn w:val="Normalny"/>
    <w:rsid w:val="002F1DF0"/>
    <w:pPr>
      <w:spacing w:after="120"/>
      <w:ind w:left="1132"/>
    </w:pPr>
  </w:style>
  <w:style w:type="paragraph" w:styleId="Lista-kontynuacja5">
    <w:name w:val="List Continue 5"/>
    <w:basedOn w:val="Normalny"/>
    <w:rsid w:val="002F1DF0"/>
    <w:pPr>
      <w:spacing w:after="120"/>
      <w:ind w:left="1415"/>
    </w:pPr>
  </w:style>
  <w:style w:type="paragraph" w:styleId="Tekstpodstawowyzwciciem">
    <w:name w:val="Body Text First Indent"/>
    <w:basedOn w:val="Tekstpodstawowy"/>
    <w:rsid w:val="002F1DF0"/>
    <w:pPr>
      <w:spacing w:line="240" w:lineRule="auto"/>
      <w:ind w:firstLine="210"/>
      <w:jc w:val="left"/>
    </w:pPr>
    <w:rPr>
      <w:rFonts w:ascii="Times New Roman" w:hAnsi="Times New Roman"/>
      <w:sz w:val="20"/>
    </w:rPr>
  </w:style>
  <w:style w:type="paragraph" w:styleId="Tekstpodstawowyzwciciem2">
    <w:name w:val="Body Text First Indent 2"/>
    <w:basedOn w:val="Tekstpodstawowywcity"/>
    <w:rsid w:val="002F1DF0"/>
    <w:pPr>
      <w:numPr>
        <w:numId w:val="0"/>
      </w:numPr>
      <w:spacing w:line="240" w:lineRule="auto"/>
      <w:ind w:left="283" w:firstLine="210"/>
      <w:jc w:val="left"/>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264382801">
      <w:bodyDiv w:val="1"/>
      <w:marLeft w:val="0"/>
      <w:marRight w:val="0"/>
      <w:marTop w:val="0"/>
      <w:marBottom w:val="0"/>
      <w:divBdr>
        <w:top w:val="none" w:sz="0" w:space="0" w:color="auto"/>
        <w:left w:val="none" w:sz="0" w:space="0" w:color="auto"/>
        <w:bottom w:val="none" w:sz="0" w:space="0" w:color="auto"/>
        <w:right w:val="none" w:sz="0" w:space="0" w:color="auto"/>
      </w:divBdr>
    </w:div>
    <w:div w:id="424303569">
      <w:bodyDiv w:val="1"/>
      <w:marLeft w:val="0"/>
      <w:marRight w:val="0"/>
      <w:marTop w:val="0"/>
      <w:marBottom w:val="0"/>
      <w:divBdr>
        <w:top w:val="none" w:sz="0" w:space="0" w:color="auto"/>
        <w:left w:val="none" w:sz="0" w:space="0" w:color="auto"/>
        <w:bottom w:val="none" w:sz="0" w:space="0" w:color="auto"/>
        <w:right w:val="none" w:sz="0" w:space="0" w:color="auto"/>
      </w:divBdr>
      <w:divsChild>
        <w:div w:id="102775620">
          <w:marLeft w:val="0"/>
          <w:marRight w:val="0"/>
          <w:marTop w:val="0"/>
          <w:marBottom w:val="0"/>
          <w:divBdr>
            <w:top w:val="none" w:sz="0" w:space="0" w:color="auto"/>
            <w:left w:val="none" w:sz="0" w:space="0" w:color="auto"/>
            <w:bottom w:val="none" w:sz="0" w:space="0" w:color="auto"/>
            <w:right w:val="none" w:sz="0" w:space="0" w:color="auto"/>
          </w:divBdr>
        </w:div>
        <w:div w:id="345399500">
          <w:marLeft w:val="0"/>
          <w:marRight w:val="0"/>
          <w:marTop w:val="0"/>
          <w:marBottom w:val="0"/>
          <w:divBdr>
            <w:top w:val="none" w:sz="0" w:space="0" w:color="auto"/>
            <w:left w:val="none" w:sz="0" w:space="0" w:color="auto"/>
            <w:bottom w:val="none" w:sz="0" w:space="0" w:color="auto"/>
            <w:right w:val="none" w:sz="0" w:space="0" w:color="auto"/>
          </w:divBdr>
        </w:div>
        <w:div w:id="837116238">
          <w:marLeft w:val="0"/>
          <w:marRight w:val="0"/>
          <w:marTop w:val="0"/>
          <w:marBottom w:val="0"/>
          <w:divBdr>
            <w:top w:val="none" w:sz="0" w:space="0" w:color="auto"/>
            <w:left w:val="none" w:sz="0" w:space="0" w:color="auto"/>
            <w:bottom w:val="none" w:sz="0" w:space="0" w:color="auto"/>
            <w:right w:val="none" w:sz="0" w:space="0" w:color="auto"/>
          </w:divBdr>
        </w:div>
        <w:div w:id="1158959931">
          <w:marLeft w:val="0"/>
          <w:marRight w:val="0"/>
          <w:marTop w:val="0"/>
          <w:marBottom w:val="0"/>
          <w:divBdr>
            <w:top w:val="none" w:sz="0" w:space="0" w:color="auto"/>
            <w:left w:val="none" w:sz="0" w:space="0" w:color="auto"/>
            <w:bottom w:val="none" w:sz="0" w:space="0" w:color="auto"/>
            <w:right w:val="none" w:sz="0" w:space="0" w:color="auto"/>
          </w:divBdr>
        </w:div>
      </w:divsChild>
    </w:div>
    <w:div w:id="549534250">
      <w:bodyDiv w:val="1"/>
      <w:marLeft w:val="0"/>
      <w:marRight w:val="0"/>
      <w:marTop w:val="0"/>
      <w:marBottom w:val="0"/>
      <w:divBdr>
        <w:top w:val="none" w:sz="0" w:space="0" w:color="auto"/>
        <w:left w:val="none" w:sz="0" w:space="0" w:color="auto"/>
        <w:bottom w:val="none" w:sz="0" w:space="0" w:color="auto"/>
        <w:right w:val="none" w:sz="0" w:space="0" w:color="auto"/>
      </w:divBdr>
    </w:div>
    <w:div w:id="715004214">
      <w:bodyDiv w:val="1"/>
      <w:marLeft w:val="0"/>
      <w:marRight w:val="0"/>
      <w:marTop w:val="0"/>
      <w:marBottom w:val="0"/>
      <w:divBdr>
        <w:top w:val="none" w:sz="0" w:space="0" w:color="auto"/>
        <w:left w:val="none" w:sz="0" w:space="0" w:color="auto"/>
        <w:bottom w:val="none" w:sz="0" w:space="0" w:color="auto"/>
        <w:right w:val="none" w:sz="0" w:space="0" w:color="auto"/>
      </w:divBdr>
    </w:div>
    <w:div w:id="1060909332">
      <w:bodyDiv w:val="1"/>
      <w:marLeft w:val="0"/>
      <w:marRight w:val="0"/>
      <w:marTop w:val="0"/>
      <w:marBottom w:val="0"/>
      <w:divBdr>
        <w:top w:val="none" w:sz="0" w:space="0" w:color="auto"/>
        <w:left w:val="none" w:sz="0" w:space="0" w:color="auto"/>
        <w:bottom w:val="none" w:sz="0" w:space="0" w:color="auto"/>
        <w:right w:val="none" w:sz="0" w:space="0" w:color="auto"/>
      </w:divBdr>
    </w:div>
    <w:div w:id="1175655383">
      <w:bodyDiv w:val="1"/>
      <w:marLeft w:val="0"/>
      <w:marRight w:val="0"/>
      <w:marTop w:val="0"/>
      <w:marBottom w:val="0"/>
      <w:divBdr>
        <w:top w:val="none" w:sz="0" w:space="0" w:color="auto"/>
        <w:left w:val="none" w:sz="0" w:space="0" w:color="auto"/>
        <w:bottom w:val="none" w:sz="0" w:space="0" w:color="auto"/>
        <w:right w:val="none" w:sz="0" w:space="0" w:color="auto"/>
      </w:divBdr>
    </w:div>
    <w:div w:id="152948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46390</Words>
  <Characters>278345</Characters>
  <Application>Microsoft Office Word</Application>
  <DocSecurity>0</DocSecurity>
  <Lines>2319</Lines>
  <Paragraphs>648</Paragraphs>
  <ScaleCrop>false</ScaleCrop>
  <HeadingPairs>
    <vt:vector size="2" baseType="variant">
      <vt:variant>
        <vt:lpstr>Tytuł</vt:lpstr>
      </vt:variant>
      <vt:variant>
        <vt:i4>1</vt:i4>
      </vt:variant>
    </vt:vector>
  </HeadingPairs>
  <TitlesOfParts>
    <vt:vector size="1" baseType="lpstr">
      <vt:lpstr>Nr umowy:</vt:lpstr>
    </vt:vector>
  </TitlesOfParts>
  <Company>Hewlett-Packard Company</Company>
  <LinksUpToDate>false</LinksUpToDate>
  <CharactersWithSpaces>324087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umowy:</dc:title>
  <dc:creator>Z.Pawlica</dc:creator>
  <cp:lastModifiedBy>admin</cp:lastModifiedBy>
  <cp:revision>2</cp:revision>
  <cp:lastPrinted>2011-06-07T09:13:00Z</cp:lastPrinted>
  <dcterms:created xsi:type="dcterms:W3CDTF">2016-05-23T18:36:00Z</dcterms:created>
  <dcterms:modified xsi:type="dcterms:W3CDTF">2016-05-23T18:36:00Z</dcterms:modified>
</cp:coreProperties>
</file>